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395"/>
          <w:sz w:val="44"/>
          <w:szCs w:val="44"/>
        </w:rPr>
        <w:t xml:space="preserve">HR Attrition Prediction Project</w:t>
      </w:r>
    </w:p>
    <w:p>
      <w:pPr>
        <w:spacing w:after="300"/>
      </w:pPr>
      <w:r>
        <w:rPr>
          <w:color w:val="555555"/>
          <w:sz w:val="24"/>
          <w:szCs w:val="24"/>
        </w:rPr>
        <w:t xml:space="preserve">Notebook-wise Roadmap: Data Preparation → Visualization → Statistical Analysis → Modeling</w:t>
      </w:r>
    </w:p>
    <w:p>
      <w:pPr>
        <w:pBdr>
          <w:bottom w:val="single" w:color="2E5395" w:sz="6" w:space="1"/>
        </w:pBdr>
        <w:spacing w:after="300"/>
      </w:pPr>
    </w:p>
    <w:p>
      <w:pPr>
        <w:spacing w:after="200"/>
      </w:pPr>
      <w:r>
        <w:t xml:space="preserve">This document explains what happens inside each notebook of the project, step by step, and why each step is needed. It follows the same four-notebook structure: Data Preparation, Data Visualization, Statistical Analysis, and Data Modeling.</w:t>
      </w:r>
    </w:p>
    <w:p>
      <w:pPr>
        <w:pStyle w:val="Heading1"/>
        <w:spacing w:after="140" w:before="320"/>
      </w:pPr>
      <w:r>
        <w:t xml:space="preserve">01_Data_Preparation.ipynb</w:t>
      </w:r>
    </w:p>
    <w:p>
      <w:pPr>
        <w:spacing w:after="160"/>
      </w:pPr>
      <w:r>
        <w:rPr>
          <w:i/>
          <w:iCs/>
          <w:color w:val="444444"/>
          <w:sz w:val="21"/>
          <w:szCs w:val="21"/>
        </w:rPr>
        <w:t xml:space="preserve">Goal: clean and prepare the raw data so it's usable for analysis and modeling.</w:t>
      </w:r>
    </w:p>
    <w:p>
      <w:pPr>
        <w:spacing w:after="140"/>
      </w:pPr>
      <w:r>
        <w:rPr>
          <w:b/>
          <w:bCs/>
        </w:rPr>
        <w:t xml:space="preserve">Import libraries (pandas, numpy) — </w:t>
      </w:r>
      <w:r>
        <w:t xml:space="preserve">We need these libraries because they give us ready-made tools to load, organize, and work with tabular data (rows and columns) instead of writing everything from scratch.</w:t>
      </w:r>
    </w:p>
    <w:p>
      <w:pPr>
        <w:spacing w:after="140"/>
      </w:pPr>
      <w:r>
        <w:rPr>
          <w:b/>
          <w:bCs/>
        </w:rPr>
        <w:t xml:space="preserve">Load the HR Attrition dataset (CSV) — </w:t>
      </w:r>
      <w:r>
        <w:t xml:space="preserve">This is the raw data itself. We read it into a pandas DataFrame so Python can understand and process it as a table.</w:t>
      </w:r>
    </w:p>
    <w:p>
      <w:pPr>
        <w:spacing w:after="140"/>
      </w:pPr>
      <w:r>
        <w:rPr>
          <w:b/>
          <w:bCs/>
        </w:rPr>
        <w:t xml:space="preserve">Check shape, column names, data types — </w:t>
      </w:r>
      <w:r>
        <w:t xml:space="preserve">Before touching the data, we look at how many rows/columns it has and what type each column is (text, number, etc.). This helps us understand what we're working with and spot problems early.</w:t>
      </w:r>
    </w:p>
    <w:p>
      <w:pPr>
        <w:spacing w:after="140"/>
      </w:pPr>
      <w:r>
        <w:rPr>
          <w:b/>
          <w:bCs/>
        </w:rPr>
        <w:t xml:space="preserve">Check for missing/null values — </w:t>
      </w:r>
      <w:r>
        <w:t xml:space="preserve">Real-world data often has gaps (empty cells). We check for these because missing values can break our models later or give wrong results if not handled properly.</w:t>
      </w:r>
    </w:p>
    <w:p>
      <w:pPr>
        <w:spacing w:after="140"/>
      </w:pPr>
      <w:r>
        <w:rPr>
          <w:b/>
          <w:bCs/>
        </w:rPr>
        <w:t xml:space="preserve">Drop irrelevant or constant columns (EmployeeCount, StandardHours, Over18) — </w:t>
      </w:r>
      <w:r>
        <w:t xml:space="preserve">Some columns have the same value for every single employee (like everyone having “Over18 = Yes”). These columns give zero useful information for prediction, so we remove them to keep the dataset clean and focused.</w:t>
      </w:r>
    </w:p>
    <w:p>
      <w:pPr>
        <w:spacing w:after="140"/>
      </w:pPr>
      <w:r>
        <w:rPr>
          <w:b/>
          <w:bCs/>
        </w:rPr>
        <w:t xml:space="preserve">Convert target column Attrition (Yes/No) into 1/0 — </w:t>
      </w:r>
      <w:r>
        <w:t xml:space="preserve">Our target is “Attrition” — whether an employee left or not. Machine learning models work with numbers, not words, so we convert Yes → 1 and No → 0.</w:t>
      </w:r>
    </w:p>
    <w:p>
      <w:pPr>
        <w:spacing w:after="140"/>
      </w:pPr>
      <w:r>
        <w:rPr>
          <w:b/>
          <w:bCs/>
        </w:rPr>
        <w:t xml:space="preserve">Encode categorical columns (Department, JobRole, OverTime, MaritalStatus, etc.) — </w:t>
      </w:r>
      <w:r>
        <w:t xml:space="preserve">Columns like “Department” contain text categories (Sales, HR, R&amp;D). Models can't understand text directly, so we convert these into numeric form using encoding techniques, while still preserving the meaning of each category.</w:t>
      </w:r>
    </w:p>
    <w:p>
      <w:pPr>
        <w:spacing w:after="140"/>
      </w:pPr>
      <w:r>
        <w:rPr>
          <w:b/>
          <w:bCs/>
        </w:rPr>
        <w:t xml:space="preserve">Save the cleaned dataset for use in the next notebooks — </w:t>
      </w:r>
      <w:r>
        <w:t xml:space="preserve">Once cleaning is done, we save this final version as a new file. This way, the other notebooks (visualization, statistics, modeling) can directly load the clean data instead of repeating the cleaning process every time.</w:t>
      </w:r>
    </w:p>
    <w:p>
      <w:pPr>
        <w:pStyle w:val="Heading1"/>
        <w:spacing w:after="140" w:before="320"/>
      </w:pPr>
      <w:r>
        <w:t xml:space="preserve">02_Data_Visualization.ipynb</w:t>
      </w:r>
    </w:p>
    <w:p>
      <w:pPr>
        <w:spacing w:after="160"/>
      </w:pPr>
      <w:r>
        <w:rPr>
          <w:i/>
          <w:iCs/>
          <w:color w:val="444444"/>
          <w:sz w:val="21"/>
          <w:szCs w:val="21"/>
        </w:rPr>
        <w:t xml:space="preserve">Goal: see patterns in the data visually before jumping into numbers or models.</w:t>
      </w:r>
    </w:p>
    <w:p>
      <w:pPr>
        <w:spacing w:after="140"/>
      </w:pPr>
      <w:r>
        <w:rPr>
          <w:b/>
          <w:bCs/>
        </w:rPr>
        <w:t xml:space="preserve">Import visualization libraries (matplotlib, seaborn) — </w:t>
      </w:r>
      <w:r>
        <w:t xml:space="preserve">These libraries let us turn raw numbers into charts and graphs, which are much easier for a human to interpret than a table full of numbers.</w:t>
      </w:r>
    </w:p>
    <w:p>
      <w:pPr>
        <w:spacing w:after="140"/>
      </w:pPr>
      <w:r>
        <w:rPr>
          <w:b/>
          <w:bCs/>
        </w:rPr>
        <w:t xml:space="preserve">Plot distribution of Attrition (Yes vs No count) — </w:t>
      </w:r>
      <w:r>
        <w:t xml:space="preserve">This shows us how many employees left vs stayed. It's important early on because if very few people left (which is common), we know we're dealing with an imbalanced dataset — something we'll need to handle later during modeling.</w:t>
      </w:r>
    </w:p>
    <w:p>
      <w:pPr>
        <w:spacing w:after="140"/>
      </w:pPr>
      <w:r>
        <w:rPr>
          <w:b/>
          <w:bCs/>
        </w:rPr>
        <w:t xml:space="preserve">Plot numerical features (age, monthly income, years at company) against attrition — </w:t>
      </w:r>
      <w:r>
        <w:t xml:space="preserve">We compare things like age or salary between employees who left and who stayed. This helps us visually spot trends, like “younger employees tend to leave more.”</w:t>
      </w:r>
    </w:p>
    <w:p>
      <w:pPr>
        <w:spacing w:after="140"/>
      </w:pPr>
      <w:r>
        <w:rPr>
          <w:b/>
          <w:bCs/>
        </w:rPr>
        <w:t xml:space="preserve">Plot categorical features (department, job role, overtime) against attrition — </w:t>
      </w:r>
      <w:r>
        <w:t xml:space="preserve">Similarly, we check if certain departments, roles, or overtime status are linked to higher attrition. For example, we might see that employees who do overtime leave more often.</w:t>
      </w:r>
    </w:p>
    <w:p>
      <w:pPr>
        <w:spacing w:after="140"/>
      </w:pPr>
      <w:r>
        <w:rPr>
          <w:b/>
          <w:bCs/>
        </w:rPr>
        <w:t xml:space="preserve">Build a correlation heatmap between numerical features — </w:t>
      </w:r>
      <w:r>
        <w:t xml:space="preserve">This is a color-coded grid showing how strongly numerical features are related to each other. It helps us spot relationships (like age and years at company being related) and avoid using two features that basically say the same thing.</w:t>
      </w:r>
    </w:p>
    <w:p>
      <w:pPr>
        <w:spacing w:after="140"/>
      </w:pPr>
      <w:r>
        <w:rPr>
          <w:b/>
          <w:bCs/>
        </w:rPr>
        <w:t xml:space="preserve">Identify visually which features seem to relate most to attrition — </w:t>
      </w:r>
      <w:r>
        <w:t xml:space="preserve">At the end of this notebook, we summarize what we noticed from the charts — which factors seem to matter — so we have a direction going into the next, more rigorous statistical step.</w:t>
      </w:r>
    </w:p>
    <w:p>
      <w:pPr>
        <w:pStyle w:val="Heading1"/>
        <w:spacing w:after="140" w:before="320"/>
      </w:pPr>
      <w:r>
        <w:t xml:space="preserve">03_Statistical_Analysis.ipynb</w:t>
      </w:r>
    </w:p>
    <w:p>
      <w:pPr>
        <w:spacing w:after="160"/>
      </w:pPr>
      <w:r>
        <w:rPr>
          <w:i/>
          <w:iCs/>
          <w:color w:val="444444"/>
          <w:sz w:val="21"/>
          <w:szCs w:val="21"/>
        </w:rPr>
        <w:t xml:space="preserve">Goal: confirm with actual numbers (not just visual guesses) which factors really matter.</w:t>
      </w:r>
    </w:p>
    <w:p>
      <w:pPr>
        <w:spacing w:after="140"/>
      </w:pPr>
      <w:r>
        <w:rPr>
          <w:b/>
          <w:bCs/>
        </w:rPr>
        <w:t xml:space="preserve">Import scipy.stats — </w:t>
      </w:r>
      <w:r>
        <w:t xml:space="preserve">This library gives us statistical test functions. We need it because charts can be misleading — we want mathematical proof that a pattern is real and not just random chance.</w:t>
      </w:r>
    </w:p>
    <w:p>
      <w:pPr>
        <w:spacing w:after="140"/>
      </w:pPr>
      <w:r>
        <w:rPr>
          <w:b/>
          <w:bCs/>
        </w:rPr>
        <w:t xml:space="preserve">Run ANOVA test for each numerical feature vs Attrition — </w:t>
      </w:r>
      <w:r>
        <w:t xml:space="preserve">ANOVA checks whether the average value of a numerical feature (like income) is significantly different between the group that left and the group that stayed. If it is, that feature is likely important for prediction.</w:t>
      </w:r>
    </w:p>
    <w:p>
      <w:pPr>
        <w:spacing w:after="140"/>
      </w:pPr>
      <w:r>
        <w:rPr>
          <w:b/>
          <w:bCs/>
        </w:rPr>
        <w:t xml:space="preserve">Run Chi-Square test for each categorical feature vs Attrition — </w:t>
      </w:r>
      <w:r>
        <w:t xml:space="preserve">Chi-Square does a similar job but for categorical features (like department or overtime) — it checks if there's a real statistical relationship between the category and attrition, or if any pattern we saw was just coincidence.</w:t>
      </w:r>
    </w:p>
    <w:p>
      <w:pPr>
        <w:spacing w:after="140"/>
      </w:pPr>
      <w:r>
        <w:rPr>
          <w:b/>
          <w:bCs/>
        </w:rPr>
        <w:t xml:space="preserve">Identify statistically significant features (p-value based) — </w:t>
      </w:r>
      <w:r>
        <w:t xml:space="preserve">Each test gives a p-value, which basically tells us how confident we can be that a relationship is real. A low p-value (usually under 0.05) means the feature is statistically significant and worth keeping.</w:t>
      </w:r>
    </w:p>
    <w:p>
      <w:pPr>
        <w:spacing w:after="140"/>
      </w:pPr>
      <w:r>
        <w:rPr>
          <w:b/>
          <w:bCs/>
        </w:rPr>
        <w:t xml:space="preserve">Shortlist the final set of features to use for modeling — </w:t>
      </w:r>
      <w:r>
        <w:t xml:space="preserve">Based on the test results, we pick only the features that actually matter. This avoids feeding the model unnecessary or noisy data, which can hurt accuracy.</w:t>
      </w:r>
    </w:p>
    <w:p>
      <w:pPr>
        <w:spacing w:after="140"/>
      </w:pPr>
      <w:r>
        <w:rPr>
          <w:b/>
          <w:bCs/>
        </w:rPr>
        <w:t xml:space="preserve">Document key findings — </w:t>
      </w:r>
      <w:r>
        <w:t xml:space="preserve">We note down the important factors we found (e.g., “overtime and job satisfaction are strongly linked to attrition”). These findings become useful later — both for explaining the model and for building insight cards in the Power BI dashboard.</w:t>
      </w:r>
    </w:p>
    <w:p>
      <w:pPr>
        <w:pStyle w:val="Heading1"/>
        <w:spacing w:after="140" w:before="320"/>
      </w:pPr>
      <w:r>
        <w:t xml:space="preserve">04_Data_Modeling.ipynb</w:t>
      </w:r>
    </w:p>
    <w:p>
      <w:pPr>
        <w:spacing w:after="160"/>
      </w:pPr>
      <w:r>
        <w:rPr>
          <w:i/>
          <w:iCs/>
          <w:color w:val="444444"/>
          <w:sz w:val="21"/>
          <w:szCs w:val="21"/>
        </w:rPr>
        <w:t xml:space="preserve">Goal: build a model that can actually predict which employees are likely to leave.</w:t>
      </w:r>
    </w:p>
    <w:p>
      <w:pPr>
        <w:spacing w:after="140"/>
      </w:pPr>
      <w:r>
        <w:rPr>
          <w:b/>
          <w:bCs/>
        </w:rPr>
        <w:t xml:space="preserve">Import scikit-learn (and xgboost if used) — </w:t>
      </w:r>
      <w:r>
        <w:t xml:space="preserve">These are the core machine learning libraries. They provide ready-to-use algorithms so we don't have to build prediction models from mathematical scratch.</w:t>
      </w:r>
    </w:p>
    <w:p>
      <w:pPr>
        <w:spacing w:after="140"/>
      </w:pPr>
      <w:r>
        <w:rPr>
          <w:b/>
          <w:bCs/>
        </w:rPr>
        <w:t xml:space="preserve">Load the cleaned dataset with final selected features — </w:t>
      </w:r>
      <w:r>
        <w:t xml:space="preserve">We bring in the cleaned data along with only the important features we shortlisted in the statistics notebook — this keeps the model focused and efficient.</w:t>
      </w:r>
    </w:p>
    <w:p>
      <w:pPr>
        <w:spacing w:after="140"/>
      </w:pPr>
      <w:r>
        <w:rPr>
          <w:b/>
          <w:bCs/>
        </w:rPr>
        <w:t xml:space="preserve">Split into train/test sets — </w:t>
      </w:r>
      <w:r>
        <w:t xml:space="preserve">We divide the data into two parts: one to train the model (teach it patterns) and one to test it (check if it actually learned correctly on data it hasn't seen before). This prevents us from fooling ourselves about how good the model really is.</w:t>
      </w:r>
    </w:p>
    <w:p>
      <w:pPr>
        <w:spacing w:after="140"/>
      </w:pPr>
      <w:r>
        <w:rPr>
          <w:b/>
          <w:bCs/>
        </w:rPr>
        <w:t xml:space="preserve">Handle class imbalance (class_weight='balanced' or SMOTE) — </w:t>
      </w:r>
      <w:r>
        <w:t xml:space="preserve">Since very few employees actually leave compared to those who stay, a model can get “lazy” and just predict “No” every time and still look accurate. We fix this by balancing the classes, so the model actually learns to recognize attrition cases too.</w:t>
      </w:r>
    </w:p>
    <w:p>
      <w:pPr>
        <w:spacing w:after="140"/>
      </w:pPr>
      <w:r>
        <w:rPr>
          <w:b/>
          <w:bCs/>
        </w:rPr>
        <w:t xml:space="preserve">Train multiple models: Logistic Regression, Decision Tree, Random Forest, XGBoost — </w:t>
      </w:r>
      <w:r>
        <w:t xml:space="preserve">We don't rely on just one algorithm. Different models have different strengths, so training several lets us compare and pick whichever works best for this specific dataset.</w:t>
      </w:r>
    </w:p>
    <w:p>
      <w:pPr>
        <w:spacing w:after="140"/>
      </w:pPr>
      <w:r>
        <w:rPr>
          <w:b/>
          <w:bCs/>
        </w:rPr>
        <w:t xml:space="preserve">Evaluate each with confusion matrix, precision, recall, F1-score, ROC-AUC — </w:t>
      </w:r>
      <w:r>
        <w:t xml:space="preserve">Instead of just checking “how many predictions were correct” (accuracy), we use these deeper metrics because they show how well the model catches actual attrition cases without too many false alarms — which matters a lot with imbalanced data.</w:t>
      </w:r>
    </w:p>
    <w:p>
      <w:pPr>
        <w:spacing w:after="140"/>
      </w:pPr>
      <w:r>
        <w:rPr>
          <w:b/>
          <w:bCs/>
        </w:rPr>
        <w:t xml:space="preserve">Select the best-performing model — </w:t>
      </w:r>
      <w:r>
        <w:t xml:space="preserve">Based on the evaluation, we choose the one model that gives the best balance of results, since this is the one we'll actually use going forward.</w:t>
      </w:r>
    </w:p>
    <w:p>
      <w:pPr>
        <w:spacing w:after="140"/>
      </w:pPr>
      <w:r>
        <w:rPr>
          <w:b/>
          <w:bCs/>
        </w:rPr>
        <w:t xml:space="preserve">Generate final predictions with probability scores — </w:t>
      </w:r>
      <w:r>
        <w:t xml:space="preserve">Instead of just saying “Yes/No,” we also get a probability score (like 82% chance of leaving) for each employee — this gives HR a sense of risk level, not just a flat label.</w:t>
      </w:r>
    </w:p>
    <w:p>
      <w:pPr>
        <w:spacing w:after="140"/>
      </w:pPr>
      <w:r>
        <w:rPr>
          <w:b/>
          <w:bCs/>
        </w:rPr>
        <w:t xml:space="preserve">Export predictions to CSV — </w:t>
      </w:r>
      <w:r>
        <w:t xml:space="preserve">Finally, we save these predictions into a CSV file. This file becomes the bridge between our Python work and Power BI — the dashboard will directly read this file to build visuals and insights.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2026-08-07T05:14:13.929Z</dcterms:created>
  <dcterms:modified xsi:type="dcterms:W3CDTF">2026-08-07T05:14:13.943Z</dcterms:modified>
</cp:coreProperties>
</file>

<file path=docProps/custom.xml><?xml version="1.0" encoding="utf-8"?>
<Properties xmlns="http://schemas.openxmlformats.org/officeDocument/2006/custom-properties" xmlns:vt="http://schemas.openxmlformats.org/officeDocument/2006/docPropsVTypes"/>
</file>