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2F75B5"/>
          <w:sz w:val="24"/>
        </w:rPr>
        <w:t>RESEARCHPILOT</w:t>
      </w:r>
    </w:p>
    <w:p>
      <w:pPr>
        <w:spacing w:after="80"/>
        <w:jc w:val="center"/>
      </w:pPr>
      <w:r>
        <w:rPr>
          <w:b/>
          <w:color w:val="1F4E79"/>
          <w:sz w:val="60"/>
        </w:rPr>
        <w:t>Evaluation Report</w:t>
      </w:r>
    </w:p>
    <w:p>
      <w:pPr>
        <w:jc w:val="center"/>
      </w:pPr>
      <w:r>
        <w:rPr>
          <w:color w:val="595959"/>
          <w:sz w:val="26"/>
        </w:rPr>
        <w:t>Ten test queries ? expected behavior ? observed outcomes ? lessons learned</w:t>
      </w:r>
    </w:p>
    <w:p>
      <w:pPr>
        <w:spacing w:before="560"/>
        <w:jc w:val="center"/>
      </w:pPr>
      <w:r>
        <w:rPr>
          <w:b/>
          <w:color w:val="1F4E79"/>
        </w:rPr>
        <w:t>Evaluation window</w:t>
      </w:r>
      <w:r>
        <w:br/>
        <w:t>29?30 October 2026</w:t>
      </w:r>
    </w:p>
    <w:p>
      <w:pPr>
        <w:spacing w:before="600" w:after="400"/>
      </w:pPr>
      <w:r>
        <w:rPr>
          <w:b/>
          <w:color w:val="1F4E79"/>
        </w:rPr>
        <w:t xml:space="preserve">Executive result: </w:t>
      </w:r>
      <w:r>
        <w:t>The system successfully demonstrated structured research, citation validation, bounded retrieval, graceful degradation, and non-fabrication behavior. The main gaps were uneven evidence coverage for highly specific questions, provider/page availability, and synthesis reliability on some live runs.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tcMar>
              <w:top w:w="80" w:type="dxa"/>
              <w:start w:w="100" w:type="dxa"/>
              <w:bottom w:w="80" w:type="dxa"/>
              <w:end w:w="100" w:type="dxa"/>
            </w:tcMar>
            <w:shd w:fill="1F4E78"/>
          </w:tcPr>
          <w:p>
            <w:pPr>
              <w:spacing w:after="0"/>
            </w:pPr>
            <w:r/>
            <w:r>
              <w:rPr>
                <w:b/>
                <w:color w:val="FFFFFF"/>
                <w:sz w:val="18"/>
              </w:rPr>
              <w:t>Report item</w:t>
            </w:r>
          </w:p>
        </w:tc>
        <w:tc>
          <w:tcPr>
            <w:tcW w:type="dxa" w:w="6768"/>
            <w:vAlign w:val="center"/>
            <w:tcMar>
              <w:top w:w="80" w:type="dxa"/>
              <w:start w:w="100" w:type="dxa"/>
              <w:bottom w:w="80" w:type="dxa"/>
              <w:end w:w="100" w:type="dxa"/>
            </w:tcMar>
            <w:shd w:fill="1F4E78"/>
          </w:tcPr>
          <w:p>
            <w:pPr>
              <w:spacing w:after="0"/>
            </w:pPr>
            <w:r/>
            <w:r>
              <w:rPr>
                <w:b/>
                <w:color w:val="FFFFFF"/>
                <w:sz w:val="18"/>
              </w:rPr>
              <w:t>Value</w:t>
            </w:r>
          </w:p>
        </w:tc>
      </w:tr>
      <w:tr>
        <w:tc>
          <w:tcPr>
            <w:tcW w:type="dxa" w:w="2880"/>
            <w:vAlign w:val="center"/>
            <w:tcMar>
              <w:top w:w="80" w:type="dxa"/>
              <w:start w:w="100" w:type="dxa"/>
              <w:bottom w:w="80" w:type="dxa"/>
              <w:end w:w="100" w:type="dxa"/>
            </w:tcMar>
          </w:tcPr>
          <w:p>
            <w:pPr>
              <w:spacing w:after="0"/>
            </w:pPr>
            <w:r/>
            <w:r>
              <w:rPr>
                <w:b w:val="0"/>
                <w:sz w:val="18"/>
              </w:rPr>
              <w:t>System</w:t>
            </w:r>
          </w:p>
        </w:tc>
        <w:tc>
          <w:tcPr>
            <w:tcW w:type="dxa" w:w="6768"/>
            <w:vAlign w:val="center"/>
            <w:tcMar>
              <w:top w:w="80" w:type="dxa"/>
              <w:start w:w="100" w:type="dxa"/>
              <w:bottom w:w="80" w:type="dxa"/>
              <w:end w:w="100" w:type="dxa"/>
            </w:tcMar>
          </w:tcPr>
          <w:p>
            <w:pPr>
              <w:spacing w:after="0"/>
            </w:pPr>
            <w:r/>
            <w:r>
              <w:rPr>
                <w:b w:val="0"/>
                <w:sz w:val="18"/>
              </w:rPr>
              <w:t>ResearchPilot production-oriented AI research agent</w:t>
            </w:r>
          </w:p>
        </w:tc>
      </w:tr>
      <w:tr>
        <w:tc>
          <w:tcPr>
            <w:tcW w:type="dxa" w:w="2880"/>
            <w:vAlign w:val="center"/>
            <w:tcMar>
              <w:top w:w="80" w:type="dxa"/>
              <w:start w:w="100" w:type="dxa"/>
              <w:bottom w:w="80" w:type="dxa"/>
              <w:end w:w="100" w:type="dxa"/>
            </w:tcMar>
            <w:shd w:fill="F2F6FA"/>
          </w:tcPr>
          <w:p>
            <w:pPr>
              <w:spacing w:after="0"/>
            </w:pPr>
            <w:r/>
            <w:r>
              <w:rPr>
                <w:b w:val="0"/>
                <w:sz w:val="18"/>
              </w:rPr>
              <w:t>Evaluation cases</w:t>
            </w:r>
          </w:p>
        </w:tc>
        <w:tc>
          <w:tcPr>
            <w:tcW w:type="dxa" w:w="6768"/>
            <w:vAlign w:val="center"/>
            <w:tcMar>
              <w:top w:w="80" w:type="dxa"/>
              <w:start w:w="100" w:type="dxa"/>
              <w:bottom w:w="80" w:type="dxa"/>
              <w:end w:w="100" w:type="dxa"/>
            </w:tcMar>
            <w:shd w:fill="F2F6FA"/>
          </w:tcPr>
          <w:p>
            <w:pPr>
              <w:spacing w:after="0"/>
            </w:pPr>
            <w:r/>
            <w:r>
              <w:rPr>
                <w:b w:val="0"/>
                <w:sz w:val="18"/>
              </w:rPr>
              <w:t>10 total: 9 live-oriented and 1 deterministic validation case</w:t>
            </w:r>
          </w:p>
        </w:tc>
      </w:tr>
      <w:tr>
        <w:tc>
          <w:tcPr>
            <w:tcW w:type="dxa" w:w="2880"/>
            <w:vAlign w:val="center"/>
            <w:tcMar>
              <w:top w:w="80" w:type="dxa"/>
              <w:start w:w="100" w:type="dxa"/>
              <w:bottom w:w="80" w:type="dxa"/>
              <w:end w:w="100" w:type="dxa"/>
            </w:tcMar>
          </w:tcPr>
          <w:p>
            <w:pPr>
              <w:spacing w:after="0"/>
            </w:pPr>
            <w:r/>
            <w:r>
              <w:rPr>
                <w:b w:val="0"/>
                <w:sz w:val="18"/>
              </w:rPr>
              <w:t>Recorded live artifact</w:t>
            </w:r>
          </w:p>
        </w:tc>
        <w:tc>
          <w:tcPr>
            <w:tcW w:type="dxa" w:w="6768"/>
            <w:vAlign w:val="center"/>
            <w:tcMar>
              <w:top w:w="80" w:type="dxa"/>
              <w:start w:w="100" w:type="dxa"/>
              <w:bottom w:w="80" w:type="dxa"/>
              <w:end w:w="100" w:type="dxa"/>
            </w:tcMar>
          </w:tcPr>
          <w:p>
            <w:pPr>
              <w:spacing w:after="0"/>
            </w:pPr>
            <w:r/>
            <w:r>
              <w:rPr>
                <w:b w:val="0"/>
                <w:sz w:val="18"/>
              </w:rPr>
              <w:t>evaluation/results/streamlit_runs.json</w:t>
            </w:r>
          </w:p>
        </w:tc>
      </w:tr>
      <w:tr>
        <w:tc>
          <w:tcPr>
            <w:tcW w:type="dxa" w:w="2880"/>
            <w:vAlign w:val="center"/>
            <w:tcMar>
              <w:top w:w="80" w:type="dxa"/>
              <w:start w:w="100" w:type="dxa"/>
              <w:bottom w:w="80" w:type="dxa"/>
              <w:end w:w="100" w:type="dxa"/>
            </w:tcMar>
            <w:shd w:fill="F2F6FA"/>
          </w:tcPr>
          <w:p>
            <w:pPr>
              <w:spacing w:after="0"/>
            </w:pPr>
            <w:r/>
            <w:r>
              <w:rPr>
                <w:b w:val="0"/>
                <w:sz w:val="18"/>
              </w:rPr>
              <w:t>Verified automated baseline</w:t>
            </w:r>
          </w:p>
        </w:tc>
        <w:tc>
          <w:tcPr>
            <w:tcW w:type="dxa" w:w="6768"/>
            <w:vAlign w:val="center"/>
            <w:tcMar>
              <w:top w:w="80" w:type="dxa"/>
              <w:start w:w="100" w:type="dxa"/>
              <w:bottom w:w="80" w:type="dxa"/>
              <w:end w:w="100" w:type="dxa"/>
            </w:tcMar>
            <w:shd w:fill="F2F6FA"/>
          </w:tcPr>
          <w:p>
            <w:pPr>
              <w:spacing w:after="0"/>
            </w:pPr>
            <w:r/>
            <w:r>
              <w:rPr>
                <w:b w:val="0"/>
                <w:sz w:val="18"/>
              </w:rPr>
              <w:t>150 tests passed</w:t>
            </w:r>
          </w:p>
        </w:tc>
      </w:tr>
      <w:tr>
        <w:tc>
          <w:tcPr>
            <w:tcW w:type="dxa" w:w="2880"/>
            <w:vAlign w:val="center"/>
            <w:tcMar>
              <w:top w:w="80" w:type="dxa"/>
              <w:start w:w="100" w:type="dxa"/>
              <w:bottom w:w="80" w:type="dxa"/>
              <w:end w:w="100" w:type="dxa"/>
            </w:tcMar>
          </w:tcPr>
          <w:p>
            <w:pPr>
              <w:spacing w:after="0"/>
            </w:pPr>
            <w:r/>
            <w:r>
              <w:rPr>
                <w:b w:val="0"/>
                <w:sz w:val="18"/>
              </w:rPr>
              <w:t>Runtime used</w:t>
            </w:r>
          </w:p>
        </w:tc>
        <w:tc>
          <w:tcPr>
            <w:tcW w:type="dxa" w:w="6768"/>
            <w:vAlign w:val="center"/>
            <w:tcMar>
              <w:top w:w="80" w:type="dxa"/>
              <w:start w:w="100" w:type="dxa"/>
              <w:bottom w:w="80" w:type="dxa"/>
              <w:end w:w="100" w:type="dxa"/>
            </w:tcMar>
          </w:tcPr>
          <w:p>
            <w:pPr>
              <w:spacing w:after="0"/>
            </w:pPr>
            <w:r/>
            <w:r>
              <w:rPr>
                <w:b w:val="0"/>
                <w:sz w:val="18"/>
              </w:rPr>
              <w:t>Project .venv, Python 3.12.10</w:t>
            </w:r>
          </w:p>
        </w:tc>
      </w:tr>
    </w:tbl>
    <w:p>
      <w:pPr>
        <w:spacing w:after="40"/>
      </w:pPr>
    </w:p>
    <w:p>
      <w:r>
        <w:br w:type="page"/>
      </w:r>
    </w:p>
    <w:p>
      <w:pPr>
        <w:pStyle w:val="Heading1"/>
      </w:pPr>
      <w:r>
        <w:t>1. Evaluation scope and method</w:t>
      </w:r>
    </w:p>
    <w:p>
      <w:r>
        <w:t>This report evaluates the ResearchPilot workflow from request validation through planning, search, page retrieval, evidence filtering, synthesis, citation validation, confidence assignment, and final status handling. It includes every case currently defined in evaluation/test_cases.json.</w:t>
      </w:r>
    </w:p>
    <w:p>
      <w:pPr>
        <w:spacing w:after="100"/>
      </w:pPr>
      <w:r>
        <w:rPr>
          <w:b/>
        </w:rPr>
        <w:t xml:space="preserve">Live evidence: </w:t>
      </w:r>
      <w:r>
        <w:t>E1?E8 and E10 are summarized from the recorded Streamlit run artifact generated on 29 October 2026. Metrics are reported as observed and are not independently reproduced benchmarks.</w:t>
      </w:r>
    </w:p>
    <w:p>
      <w:pPr>
        <w:spacing w:after="100"/>
      </w:pPr>
      <w:r>
        <w:rPr>
          <w:b/>
        </w:rPr>
        <w:t xml:space="preserve">Deterministic evidence: </w:t>
      </w:r>
      <w:r>
        <w:t>E9 is a validation case designed to reject whitespace-only input before planner or search calls. It is not expected to create a live Streamlit research record.</w:t>
      </w:r>
    </w:p>
    <w:p>
      <w:pPr>
        <w:spacing w:after="100"/>
      </w:pPr>
      <w:r>
        <w:rPr>
          <w:b/>
        </w:rPr>
        <w:t xml:space="preserve">Interpretation rule: </w:t>
      </w:r>
      <w:r>
        <w:t>A completed run means the workflow returned an answer. It does not prove that every requested criterion was supported or that every cited claim is factually correct. Citation validity confirms source-ID integrity, not entailment.</w:t>
      </w:r>
    </w:p>
    <w:p>
      <w:pPr>
        <w:pStyle w:val="Heading1"/>
      </w:pPr>
      <w:r>
        <w:t>2. Results dashboard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792"/>
            <w:vAlign w:val="center"/>
            <w:tcMar>
              <w:top w:w="80" w:type="dxa"/>
              <w:start w:w="100" w:type="dxa"/>
              <w:bottom w:w="80" w:type="dxa"/>
              <w:end w:w="100" w:type="dxa"/>
            </w:tcMar>
            <w:shd w:fill="1F4E78"/>
          </w:tcPr>
          <w:p>
            <w:pPr>
              <w:spacing w:after="0"/>
            </w:pPr>
            <w:r/>
            <w:r>
              <w:rPr>
                <w:b/>
                <w:color w:val="FFFFFF"/>
                <w:sz w:val="18"/>
              </w:rPr>
              <w:t>Case</w:t>
            </w:r>
          </w:p>
        </w:tc>
        <w:tc>
          <w:tcPr>
            <w:tcW w:type="dxa" w:w="1152"/>
            <w:vAlign w:val="center"/>
            <w:tcMar>
              <w:top w:w="80" w:type="dxa"/>
              <w:start w:w="100" w:type="dxa"/>
              <w:bottom w:w="80" w:type="dxa"/>
              <w:end w:w="100" w:type="dxa"/>
            </w:tcMar>
            <w:shd w:fill="1F4E78"/>
          </w:tcPr>
          <w:p>
            <w:pPr>
              <w:spacing w:after="0"/>
            </w:pPr>
            <w:r/>
            <w:r>
              <w:rPr>
                <w:b/>
                <w:color w:val="FFFFFF"/>
                <w:sz w:val="18"/>
              </w:rPr>
              <w:t>Mode</w:t>
            </w:r>
          </w:p>
        </w:tc>
        <w:tc>
          <w:tcPr>
            <w:tcW w:type="dxa" w:w="1944"/>
            <w:vAlign w:val="center"/>
            <w:tcMar>
              <w:top w:w="80" w:type="dxa"/>
              <w:start w:w="100" w:type="dxa"/>
              <w:bottom w:w="80" w:type="dxa"/>
              <w:end w:w="100" w:type="dxa"/>
            </w:tcMar>
            <w:shd w:fill="1F4E78"/>
          </w:tcPr>
          <w:p>
            <w:pPr>
              <w:spacing w:after="0"/>
            </w:pPr>
            <w:r/>
            <w:r>
              <w:rPr>
                <w:b/>
                <w:color w:val="FFFFFF"/>
                <w:sz w:val="18"/>
              </w:rPr>
              <w:t>Observed status</w:t>
            </w:r>
          </w:p>
        </w:tc>
        <w:tc>
          <w:tcPr>
            <w:tcW w:type="dxa" w:w="1080"/>
            <w:vAlign w:val="center"/>
            <w:tcMar>
              <w:top w:w="80" w:type="dxa"/>
              <w:start w:w="100" w:type="dxa"/>
              <w:bottom w:w="80" w:type="dxa"/>
              <w:end w:w="100" w:type="dxa"/>
            </w:tcMar>
            <w:shd w:fill="1F4E78"/>
          </w:tcPr>
          <w:p>
            <w:pPr>
              <w:spacing w:after="0"/>
            </w:pPr>
            <w:r/>
            <w:r>
              <w:rPr>
                <w:b/>
                <w:color w:val="FFFFFF"/>
                <w:sz w:val="18"/>
              </w:rPr>
              <w:t>Duration</w:t>
            </w:r>
          </w:p>
        </w:tc>
        <w:tc>
          <w:tcPr>
            <w:tcW w:type="dxa" w:w="1008"/>
            <w:vAlign w:val="center"/>
            <w:tcMar>
              <w:top w:w="80" w:type="dxa"/>
              <w:start w:w="100" w:type="dxa"/>
              <w:bottom w:w="80" w:type="dxa"/>
              <w:end w:w="100" w:type="dxa"/>
            </w:tcMar>
            <w:shd w:fill="1F4E78"/>
          </w:tcPr>
          <w:p>
            <w:pPr>
              <w:spacing w:after="0"/>
            </w:pPr>
            <w:r/>
            <w:r>
              <w:rPr>
                <w:b/>
                <w:color w:val="FFFFFF"/>
                <w:sz w:val="18"/>
              </w:rPr>
              <w:t>Coverage</w:t>
            </w:r>
          </w:p>
        </w:tc>
        <w:tc>
          <w:tcPr>
            <w:tcW w:type="dxa" w:w="3672"/>
            <w:vAlign w:val="center"/>
            <w:tcMar>
              <w:top w:w="80" w:type="dxa"/>
              <w:start w:w="100" w:type="dxa"/>
              <w:bottom w:w="80" w:type="dxa"/>
              <w:end w:w="100" w:type="dxa"/>
            </w:tcMar>
            <w:shd w:fill="1F4E78"/>
          </w:tcPr>
          <w:p>
            <w:pPr>
              <w:spacing w:after="0"/>
            </w:pPr>
            <w:r/>
            <w:r>
              <w:rPr>
                <w:b/>
                <w:color w:val="FFFFFF"/>
                <w:sz w:val="18"/>
              </w:rPr>
              <w:t>Evidence signal</w:t>
            </w:r>
          </w:p>
        </w:tc>
      </w:tr>
      <w:tr>
        <w:tc>
          <w:tcPr>
            <w:tcW w:type="dxa" w:w="792"/>
            <w:vAlign w:val="center"/>
            <w:tcMar>
              <w:top w:w="80" w:type="dxa"/>
              <w:start w:w="100" w:type="dxa"/>
              <w:bottom w:w="80" w:type="dxa"/>
              <w:end w:w="100" w:type="dxa"/>
            </w:tcMar>
          </w:tcPr>
          <w:p>
            <w:pPr>
              <w:spacing w:after="0"/>
            </w:pPr>
            <w:r/>
            <w:r>
              <w:rPr>
                <w:b w:val="0"/>
                <w:sz w:val="18"/>
              </w:rPr>
              <w:t>E1</w:t>
            </w:r>
          </w:p>
        </w:tc>
        <w:tc>
          <w:tcPr>
            <w:tcW w:type="dxa" w:w="1152"/>
            <w:vAlign w:val="center"/>
            <w:tcMar>
              <w:top w:w="80" w:type="dxa"/>
              <w:start w:w="100" w:type="dxa"/>
              <w:bottom w:w="80" w:type="dxa"/>
              <w:end w:w="100" w:type="dxa"/>
            </w:tcMar>
          </w:tcPr>
          <w:p>
            <w:pPr>
              <w:spacing w:after="0"/>
            </w:pPr>
            <w:r/>
            <w:r>
              <w:rPr>
                <w:b w:val="0"/>
                <w:sz w:val="18"/>
              </w:rPr>
              <w:t>Live</w:t>
            </w:r>
          </w:p>
        </w:tc>
        <w:tc>
          <w:tcPr>
            <w:tcW w:type="dxa" w:w="1944"/>
            <w:vAlign w:val="center"/>
            <w:tcMar>
              <w:top w:w="80" w:type="dxa"/>
              <w:start w:w="100" w:type="dxa"/>
              <w:bottom w:w="80" w:type="dxa"/>
              <w:end w:w="100" w:type="dxa"/>
            </w:tcMar>
          </w:tcPr>
          <w:p>
            <w:pPr>
              <w:spacing w:after="0"/>
            </w:pPr>
            <w:r/>
            <w:r>
              <w:rPr>
                <w:b w:val="0"/>
                <w:sz w:val="18"/>
              </w:rPr>
              <w:t>Completed</w:t>
            </w:r>
          </w:p>
        </w:tc>
        <w:tc>
          <w:tcPr>
            <w:tcW w:type="dxa" w:w="1080"/>
            <w:vAlign w:val="center"/>
            <w:tcMar>
              <w:top w:w="80" w:type="dxa"/>
              <w:start w:w="100" w:type="dxa"/>
              <w:bottom w:w="80" w:type="dxa"/>
              <w:end w:w="100" w:type="dxa"/>
            </w:tcMar>
          </w:tcPr>
          <w:p>
            <w:pPr>
              <w:spacing w:after="0"/>
            </w:pPr>
            <w:r/>
            <w:r>
              <w:rPr>
                <w:b w:val="0"/>
                <w:sz w:val="18"/>
              </w:rPr>
              <w:t>56.1 s</w:t>
            </w:r>
          </w:p>
        </w:tc>
        <w:tc>
          <w:tcPr>
            <w:tcW w:type="dxa" w:w="1008"/>
            <w:vAlign w:val="center"/>
            <w:tcMar>
              <w:top w:w="80" w:type="dxa"/>
              <w:start w:w="100" w:type="dxa"/>
              <w:bottom w:w="80" w:type="dxa"/>
              <w:end w:w="100" w:type="dxa"/>
            </w:tcMar>
          </w:tcPr>
          <w:p>
            <w:pPr>
              <w:spacing w:after="0"/>
            </w:pPr>
            <w:r/>
            <w:r>
              <w:rPr>
                <w:b w:val="0"/>
                <w:sz w:val="18"/>
              </w:rPr>
              <w:t>1.00</w:t>
            </w:r>
          </w:p>
        </w:tc>
        <w:tc>
          <w:tcPr>
            <w:tcW w:type="dxa" w:w="3672"/>
            <w:vAlign w:val="center"/>
            <w:tcMar>
              <w:top w:w="80" w:type="dxa"/>
              <w:start w:w="100" w:type="dxa"/>
              <w:bottom w:w="80" w:type="dxa"/>
              <w:end w:w="100" w:type="dxa"/>
            </w:tcMar>
          </w:tcPr>
          <w:p>
            <w:pPr>
              <w:spacing w:after="0"/>
            </w:pPr>
            <w:r/>
            <w:r>
              <w:rPr>
                <w:b w:val="0"/>
                <w:sz w:val="18"/>
              </w:rPr>
              <w:t>7 sources; 3 findings; 7/7 valid citations</w:t>
            </w:r>
          </w:p>
        </w:tc>
      </w:tr>
      <w:tr>
        <w:tc>
          <w:tcPr>
            <w:tcW w:type="dxa" w:w="792"/>
            <w:vAlign w:val="center"/>
            <w:tcMar>
              <w:top w:w="80" w:type="dxa"/>
              <w:start w:w="100" w:type="dxa"/>
              <w:bottom w:w="80" w:type="dxa"/>
              <w:end w:w="100" w:type="dxa"/>
            </w:tcMar>
            <w:shd w:fill="F2F6FA"/>
          </w:tcPr>
          <w:p>
            <w:pPr>
              <w:spacing w:after="0"/>
            </w:pPr>
            <w:r/>
            <w:r>
              <w:rPr>
                <w:b w:val="0"/>
                <w:sz w:val="18"/>
              </w:rPr>
              <w:t>E2</w:t>
            </w:r>
          </w:p>
        </w:tc>
        <w:tc>
          <w:tcPr>
            <w:tcW w:type="dxa" w:w="1152"/>
            <w:vAlign w:val="center"/>
            <w:tcMar>
              <w:top w:w="80" w:type="dxa"/>
              <w:start w:w="100" w:type="dxa"/>
              <w:bottom w:w="80" w:type="dxa"/>
              <w:end w:w="100" w:type="dxa"/>
            </w:tcMar>
            <w:shd w:fill="F2F6FA"/>
          </w:tcPr>
          <w:p>
            <w:pPr>
              <w:spacing w:after="0"/>
            </w:pPr>
            <w:r/>
            <w:r>
              <w:rPr>
                <w:b w:val="0"/>
                <w:sz w:val="18"/>
              </w:rPr>
              <w:t>Live</w:t>
            </w:r>
          </w:p>
        </w:tc>
        <w:tc>
          <w:tcPr>
            <w:tcW w:type="dxa" w:w="1944"/>
            <w:vAlign w:val="center"/>
            <w:tcMar>
              <w:top w:w="80" w:type="dxa"/>
              <w:start w:w="100" w:type="dxa"/>
              <w:bottom w:w="80" w:type="dxa"/>
              <w:end w:w="100" w:type="dxa"/>
            </w:tcMar>
            <w:shd w:fill="F2F6FA"/>
          </w:tcPr>
          <w:p>
            <w:pPr>
              <w:spacing w:after="0"/>
            </w:pPr>
            <w:r/>
            <w:r>
              <w:rPr>
                <w:b w:val="0"/>
                <w:sz w:val="18"/>
              </w:rPr>
              <w:t>Completed, evidence-degraded</w:t>
            </w:r>
          </w:p>
        </w:tc>
        <w:tc>
          <w:tcPr>
            <w:tcW w:type="dxa" w:w="1080"/>
            <w:vAlign w:val="center"/>
            <w:tcMar>
              <w:top w:w="80" w:type="dxa"/>
              <w:start w:w="100" w:type="dxa"/>
              <w:bottom w:w="80" w:type="dxa"/>
              <w:end w:w="100" w:type="dxa"/>
            </w:tcMar>
            <w:shd w:fill="F2F6FA"/>
          </w:tcPr>
          <w:p>
            <w:pPr>
              <w:spacing w:after="0"/>
            </w:pPr>
            <w:r/>
            <w:r>
              <w:rPr>
                <w:b w:val="0"/>
                <w:sz w:val="18"/>
              </w:rPr>
              <w:t>53.3 s</w:t>
            </w:r>
          </w:p>
        </w:tc>
        <w:tc>
          <w:tcPr>
            <w:tcW w:type="dxa" w:w="1008"/>
            <w:vAlign w:val="center"/>
            <w:tcMar>
              <w:top w:w="80" w:type="dxa"/>
              <w:start w:w="100" w:type="dxa"/>
              <w:bottom w:w="80" w:type="dxa"/>
              <w:end w:w="100" w:type="dxa"/>
            </w:tcMar>
            <w:shd w:fill="F2F6FA"/>
          </w:tcPr>
          <w:p>
            <w:pPr>
              <w:spacing w:after="0"/>
            </w:pPr>
            <w:r/>
            <w:r>
              <w:rPr>
                <w:b w:val="0"/>
                <w:sz w:val="18"/>
              </w:rPr>
              <w:t>0.40</w:t>
            </w:r>
          </w:p>
        </w:tc>
        <w:tc>
          <w:tcPr>
            <w:tcW w:type="dxa" w:w="3672"/>
            <w:vAlign w:val="center"/>
            <w:tcMar>
              <w:top w:w="80" w:type="dxa"/>
              <w:start w:w="100" w:type="dxa"/>
              <w:bottom w:w="80" w:type="dxa"/>
              <w:end w:w="100" w:type="dxa"/>
            </w:tcMar>
            <w:shd w:fill="F2F6FA"/>
          </w:tcPr>
          <w:p>
            <w:pPr>
              <w:spacing w:after="0"/>
            </w:pPr>
            <w:r/>
            <w:r>
              <w:rPr>
                <w:b w:val="0"/>
                <w:sz w:val="18"/>
              </w:rPr>
              <w:t>4 sources; 5 findings; 5/5 valid citations</w:t>
            </w:r>
          </w:p>
        </w:tc>
      </w:tr>
      <w:tr>
        <w:tc>
          <w:tcPr>
            <w:tcW w:type="dxa" w:w="792"/>
            <w:vAlign w:val="center"/>
            <w:tcMar>
              <w:top w:w="80" w:type="dxa"/>
              <w:start w:w="100" w:type="dxa"/>
              <w:bottom w:w="80" w:type="dxa"/>
              <w:end w:w="100" w:type="dxa"/>
            </w:tcMar>
          </w:tcPr>
          <w:p>
            <w:pPr>
              <w:spacing w:after="0"/>
            </w:pPr>
            <w:r/>
            <w:r>
              <w:rPr>
                <w:b w:val="0"/>
                <w:sz w:val="18"/>
              </w:rPr>
              <w:t>E3</w:t>
            </w:r>
          </w:p>
        </w:tc>
        <w:tc>
          <w:tcPr>
            <w:tcW w:type="dxa" w:w="1152"/>
            <w:vAlign w:val="center"/>
            <w:tcMar>
              <w:top w:w="80" w:type="dxa"/>
              <w:start w:w="100" w:type="dxa"/>
              <w:bottom w:w="80" w:type="dxa"/>
              <w:end w:w="100" w:type="dxa"/>
            </w:tcMar>
          </w:tcPr>
          <w:p>
            <w:pPr>
              <w:spacing w:after="0"/>
            </w:pPr>
            <w:r/>
            <w:r>
              <w:rPr>
                <w:b w:val="0"/>
                <w:sz w:val="18"/>
              </w:rPr>
              <w:t>Live</w:t>
            </w:r>
          </w:p>
        </w:tc>
        <w:tc>
          <w:tcPr>
            <w:tcW w:type="dxa" w:w="1944"/>
            <w:vAlign w:val="center"/>
            <w:tcMar>
              <w:top w:w="80" w:type="dxa"/>
              <w:start w:w="100" w:type="dxa"/>
              <w:bottom w:w="80" w:type="dxa"/>
              <w:end w:w="100" w:type="dxa"/>
            </w:tcMar>
          </w:tcPr>
          <w:p>
            <w:pPr>
              <w:spacing w:after="0"/>
            </w:pPr>
            <w:r/>
            <w:r>
              <w:rPr>
                <w:b w:val="0"/>
                <w:sz w:val="18"/>
              </w:rPr>
              <w:t>Partial</w:t>
            </w:r>
          </w:p>
        </w:tc>
        <w:tc>
          <w:tcPr>
            <w:tcW w:type="dxa" w:w="1080"/>
            <w:vAlign w:val="center"/>
            <w:tcMar>
              <w:top w:w="80" w:type="dxa"/>
              <w:start w:w="100" w:type="dxa"/>
              <w:bottom w:w="80" w:type="dxa"/>
              <w:end w:w="100" w:type="dxa"/>
            </w:tcMar>
          </w:tcPr>
          <w:p>
            <w:pPr>
              <w:spacing w:after="0"/>
            </w:pPr>
            <w:r/>
            <w:r>
              <w:rPr>
                <w:b w:val="0"/>
                <w:sz w:val="18"/>
              </w:rPr>
              <w:t>84.1 s</w:t>
            </w:r>
          </w:p>
        </w:tc>
        <w:tc>
          <w:tcPr>
            <w:tcW w:type="dxa" w:w="1008"/>
            <w:vAlign w:val="center"/>
            <w:tcMar>
              <w:top w:w="80" w:type="dxa"/>
              <w:start w:w="100" w:type="dxa"/>
              <w:bottom w:w="80" w:type="dxa"/>
              <w:end w:w="100" w:type="dxa"/>
            </w:tcMar>
          </w:tcPr>
          <w:p>
            <w:pPr>
              <w:spacing w:after="0"/>
            </w:pPr>
            <w:r/>
            <w:r>
              <w:rPr>
                <w:b w:val="0"/>
                <w:sz w:val="18"/>
              </w:rPr>
              <w:t>1.00</w:t>
            </w:r>
          </w:p>
        </w:tc>
        <w:tc>
          <w:tcPr>
            <w:tcW w:type="dxa" w:w="3672"/>
            <w:vAlign w:val="center"/>
            <w:tcMar>
              <w:top w:w="80" w:type="dxa"/>
              <w:start w:w="100" w:type="dxa"/>
              <w:bottom w:w="80" w:type="dxa"/>
              <w:end w:w="100" w:type="dxa"/>
            </w:tcMar>
          </w:tcPr>
          <w:p>
            <w:pPr>
              <w:spacing w:after="0"/>
            </w:pPr>
            <w:r/>
            <w:r>
              <w:rPr>
                <w:b w:val="0"/>
                <w:sz w:val="18"/>
              </w:rPr>
              <w:t>7 sources; 5 findings; low confidence</w:t>
            </w:r>
          </w:p>
        </w:tc>
      </w:tr>
      <w:tr>
        <w:tc>
          <w:tcPr>
            <w:tcW w:type="dxa" w:w="792"/>
            <w:vAlign w:val="center"/>
            <w:tcMar>
              <w:top w:w="80" w:type="dxa"/>
              <w:start w:w="100" w:type="dxa"/>
              <w:bottom w:w="80" w:type="dxa"/>
              <w:end w:w="100" w:type="dxa"/>
            </w:tcMar>
            <w:shd w:fill="F2F6FA"/>
          </w:tcPr>
          <w:p>
            <w:pPr>
              <w:spacing w:after="0"/>
            </w:pPr>
            <w:r/>
            <w:r>
              <w:rPr>
                <w:b w:val="0"/>
                <w:sz w:val="18"/>
              </w:rPr>
              <w:t>E4</w:t>
            </w:r>
          </w:p>
        </w:tc>
        <w:tc>
          <w:tcPr>
            <w:tcW w:type="dxa" w:w="1152"/>
            <w:vAlign w:val="center"/>
            <w:tcMar>
              <w:top w:w="80" w:type="dxa"/>
              <w:start w:w="100" w:type="dxa"/>
              <w:bottom w:w="80" w:type="dxa"/>
              <w:end w:w="100" w:type="dxa"/>
            </w:tcMar>
            <w:shd w:fill="F2F6FA"/>
          </w:tcPr>
          <w:p>
            <w:pPr>
              <w:spacing w:after="0"/>
            </w:pPr>
            <w:r/>
            <w:r>
              <w:rPr>
                <w:b w:val="0"/>
                <w:sz w:val="18"/>
              </w:rPr>
              <w:t>Live</w:t>
            </w:r>
          </w:p>
        </w:tc>
        <w:tc>
          <w:tcPr>
            <w:tcW w:type="dxa" w:w="1944"/>
            <w:vAlign w:val="center"/>
            <w:tcMar>
              <w:top w:w="80" w:type="dxa"/>
              <w:start w:w="100" w:type="dxa"/>
              <w:bottom w:w="80" w:type="dxa"/>
              <w:end w:w="100" w:type="dxa"/>
            </w:tcMar>
            <w:shd w:fill="F2F6FA"/>
          </w:tcPr>
          <w:p>
            <w:pPr>
              <w:spacing w:after="0"/>
            </w:pPr>
            <w:r/>
            <w:r>
              <w:rPr>
                <w:b w:val="0"/>
                <w:sz w:val="18"/>
              </w:rPr>
              <w:t>Completed</w:t>
            </w:r>
          </w:p>
        </w:tc>
        <w:tc>
          <w:tcPr>
            <w:tcW w:type="dxa" w:w="1080"/>
            <w:vAlign w:val="center"/>
            <w:tcMar>
              <w:top w:w="80" w:type="dxa"/>
              <w:start w:w="100" w:type="dxa"/>
              <w:bottom w:w="80" w:type="dxa"/>
              <w:end w:w="100" w:type="dxa"/>
            </w:tcMar>
            <w:shd w:fill="F2F6FA"/>
          </w:tcPr>
          <w:p>
            <w:pPr>
              <w:spacing w:after="0"/>
            </w:pPr>
            <w:r/>
            <w:r>
              <w:rPr>
                <w:b w:val="0"/>
                <w:sz w:val="18"/>
              </w:rPr>
              <w:t>55.7 s</w:t>
            </w:r>
          </w:p>
        </w:tc>
        <w:tc>
          <w:tcPr>
            <w:tcW w:type="dxa" w:w="1008"/>
            <w:vAlign w:val="center"/>
            <w:tcMar>
              <w:top w:w="80" w:type="dxa"/>
              <w:start w:w="100" w:type="dxa"/>
              <w:bottom w:w="80" w:type="dxa"/>
              <w:end w:w="100" w:type="dxa"/>
            </w:tcMar>
            <w:shd w:fill="F2F6FA"/>
          </w:tcPr>
          <w:p>
            <w:pPr>
              <w:spacing w:after="0"/>
            </w:pPr>
            <w:r/>
            <w:r>
              <w:rPr>
                <w:b w:val="0"/>
                <w:sz w:val="18"/>
              </w:rPr>
              <w:t>1.00</w:t>
            </w:r>
          </w:p>
        </w:tc>
        <w:tc>
          <w:tcPr>
            <w:tcW w:type="dxa" w:w="3672"/>
            <w:vAlign w:val="center"/>
            <w:tcMar>
              <w:top w:w="80" w:type="dxa"/>
              <w:start w:w="100" w:type="dxa"/>
              <w:bottom w:w="80" w:type="dxa"/>
              <w:end w:w="100" w:type="dxa"/>
            </w:tcMar>
            <w:shd w:fill="F2F6FA"/>
          </w:tcPr>
          <w:p>
            <w:pPr>
              <w:spacing w:after="0"/>
            </w:pPr>
            <w:r/>
            <w:r>
              <w:rPr>
                <w:b w:val="0"/>
                <w:sz w:val="18"/>
              </w:rPr>
              <w:t>6 sources; 2 findings; 4/4 valid citations</w:t>
            </w:r>
          </w:p>
        </w:tc>
      </w:tr>
      <w:tr>
        <w:tc>
          <w:tcPr>
            <w:tcW w:type="dxa" w:w="792"/>
            <w:vAlign w:val="center"/>
            <w:tcMar>
              <w:top w:w="80" w:type="dxa"/>
              <w:start w:w="100" w:type="dxa"/>
              <w:bottom w:w="80" w:type="dxa"/>
              <w:end w:w="100" w:type="dxa"/>
            </w:tcMar>
          </w:tcPr>
          <w:p>
            <w:pPr>
              <w:spacing w:after="0"/>
            </w:pPr>
            <w:r/>
            <w:r>
              <w:rPr>
                <w:b w:val="0"/>
                <w:sz w:val="18"/>
              </w:rPr>
              <w:t>E5</w:t>
            </w:r>
          </w:p>
        </w:tc>
        <w:tc>
          <w:tcPr>
            <w:tcW w:type="dxa" w:w="1152"/>
            <w:vAlign w:val="center"/>
            <w:tcMar>
              <w:top w:w="80" w:type="dxa"/>
              <w:start w:w="100" w:type="dxa"/>
              <w:bottom w:w="80" w:type="dxa"/>
              <w:end w:w="100" w:type="dxa"/>
            </w:tcMar>
          </w:tcPr>
          <w:p>
            <w:pPr>
              <w:spacing w:after="0"/>
            </w:pPr>
            <w:r/>
            <w:r>
              <w:rPr>
                <w:b w:val="0"/>
                <w:sz w:val="18"/>
              </w:rPr>
              <w:t>Live</w:t>
            </w:r>
          </w:p>
        </w:tc>
        <w:tc>
          <w:tcPr>
            <w:tcW w:type="dxa" w:w="1944"/>
            <w:vAlign w:val="center"/>
            <w:tcMar>
              <w:top w:w="80" w:type="dxa"/>
              <w:start w:w="100" w:type="dxa"/>
              <w:bottom w:w="80" w:type="dxa"/>
              <w:end w:w="100" w:type="dxa"/>
            </w:tcMar>
          </w:tcPr>
          <w:p>
            <w:pPr>
              <w:spacing w:after="0"/>
            </w:pPr>
            <w:r/>
            <w:r>
              <w:rPr>
                <w:b w:val="0"/>
                <w:sz w:val="18"/>
              </w:rPr>
              <w:t>Partial</w:t>
            </w:r>
          </w:p>
        </w:tc>
        <w:tc>
          <w:tcPr>
            <w:tcW w:type="dxa" w:w="1080"/>
            <w:vAlign w:val="center"/>
            <w:tcMar>
              <w:top w:w="80" w:type="dxa"/>
              <w:start w:w="100" w:type="dxa"/>
              <w:bottom w:w="80" w:type="dxa"/>
              <w:end w:w="100" w:type="dxa"/>
            </w:tcMar>
          </w:tcPr>
          <w:p>
            <w:pPr>
              <w:spacing w:after="0"/>
            </w:pPr>
            <w:r/>
            <w:r>
              <w:rPr>
                <w:b w:val="0"/>
                <w:sz w:val="18"/>
              </w:rPr>
              <w:t>58.7 s</w:t>
            </w:r>
          </w:p>
        </w:tc>
        <w:tc>
          <w:tcPr>
            <w:tcW w:type="dxa" w:w="1008"/>
            <w:vAlign w:val="center"/>
            <w:tcMar>
              <w:top w:w="80" w:type="dxa"/>
              <w:start w:w="100" w:type="dxa"/>
              <w:bottom w:w="80" w:type="dxa"/>
              <w:end w:w="100" w:type="dxa"/>
            </w:tcMar>
          </w:tcPr>
          <w:p>
            <w:pPr>
              <w:spacing w:after="0"/>
            </w:pPr>
            <w:r/>
            <w:r>
              <w:rPr>
                <w:b w:val="0"/>
                <w:sz w:val="18"/>
              </w:rPr>
              <w:t>0.90</w:t>
            </w:r>
          </w:p>
        </w:tc>
        <w:tc>
          <w:tcPr>
            <w:tcW w:type="dxa" w:w="3672"/>
            <w:vAlign w:val="center"/>
            <w:tcMar>
              <w:top w:w="80" w:type="dxa"/>
              <w:start w:w="100" w:type="dxa"/>
              <w:bottom w:w="80" w:type="dxa"/>
              <w:end w:w="100" w:type="dxa"/>
            </w:tcMar>
          </w:tcPr>
          <w:p>
            <w:pPr>
              <w:spacing w:after="0"/>
            </w:pPr>
            <w:r/>
            <w:r>
              <w:rPr>
                <w:b w:val="0"/>
                <w:sz w:val="18"/>
              </w:rPr>
              <w:t>7 sources; 7 findings; 15/15 valid citations</w:t>
            </w:r>
          </w:p>
        </w:tc>
      </w:tr>
      <w:tr>
        <w:tc>
          <w:tcPr>
            <w:tcW w:type="dxa" w:w="792"/>
            <w:vAlign w:val="center"/>
            <w:tcMar>
              <w:top w:w="80" w:type="dxa"/>
              <w:start w:w="100" w:type="dxa"/>
              <w:bottom w:w="80" w:type="dxa"/>
              <w:end w:w="100" w:type="dxa"/>
            </w:tcMar>
            <w:shd w:fill="F2F6FA"/>
          </w:tcPr>
          <w:p>
            <w:pPr>
              <w:spacing w:after="0"/>
            </w:pPr>
            <w:r/>
            <w:r>
              <w:rPr>
                <w:b w:val="0"/>
                <w:sz w:val="18"/>
              </w:rPr>
              <w:t>E6</w:t>
            </w:r>
          </w:p>
        </w:tc>
        <w:tc>
          <w:tcPr>
            <w:tcW w:type="dxa" w:w="1152"/>
            <w:vAlign w:val="center"/>
            <w:tcMar>
              <w:top w:w="80" w:type="dxa"/>
              <w:start w:w="100" w:type="dxa"/>
              <w:bottom w:w="80" w:type="dxa"/>
              <w:end w:w="100" w:type="dxa"/>
            </w:tcMar>
            <w:shd w:fill="F2F6FA"/>
          </w:tcPr>
          <w:p>
            <w:pPr>
              <w:spacing w:after="0"/>
            </w:pPr>
            <w:r/>
            <w:r>
              <w:rPr>
                <w:b w:val="0"/>
                <w:sz w:val="18"/>
              </w:rPr>
              <w:t>Live</w:t>
            </w:r>
          </w:p>
        </w:tc>
        <w:tc>
          <w:tcPr>
            <w:tcW w:type="dxa" w:w="1944"/>
            <w:vAlign w:val="center"/>
            <w:tcMar>
              <w:top w:w="80" w:type="dxa"/>
              <w:start w:w="100" w:type="dxa"/>
              <w:bottom w:w="80" w:type="dxa"/>
              <w:end w:w="100" w:type="dxa"/>
            </w:tcMar>
            <w:shd w:fill="F2F6FA"/>
          </w:tcPr>
          <w:p>
            <w:pPr>
              <w:spacing w:after="0"/>
            </w:pPr>
            <w:r/>
            <w:r>
              <w:rPr>
                <w:b w:val="0"/>
                <w:sz w:val="18"/>
              </w:rPr>
              <w:t>Completed</w:t>
            </w:r>
          </w:p>
        </w:tc>
        <w:tc>
          <w:tcPr>
            <w:tcW w:type="dxa" w:w="1080"/>
            <w:vAlign w:val="center"/>
            <w:tcMar>
              <w:top w:w="80" w:type="dxa"/>
              <w:start w:w="100" w:type="dxa"/>
              <w:bottom w:w="80" w:type="dxa"/>
              <w:end w:w="100" w:type="dxa"/>
            </w:tcMar>
            <w:shd w:fill="F2F6FA"/>
          </w:tcPr>
          <w:p>
            <w:pPr>
              <w:spacing w:after="0"/>
            </w:pPr>
            <w:r/>
            <w:r>
              <w:rPr>
                <w:b w:val="0"/>
                <w:sz w:val="18"/>
              </w:rPr>
              <w:t>48.1 s</w:t>
            </w:r>
          </w:p>
        </w:tc>
        <w:tc>
          <w:tcPr>
            <w:tcW w:type="dxa" w:w="1008"/>
            <w:vAlign w:val="center"/>
            <w:tcMar>
              <w:top w:w="80" w:type="dxa"/>
              <w:start w:w="100" w:type="dxa"/>
              <w:bottom w:w="80" w:type="dxa"/>
              <w:end w:w="100" w:type="dxa"/>
            </w:tcMar>
            <w:shd w:fill="F2F6FA"/>
          </w:tcPr>
          <w:p>
            <w:pPr>
              <w:spacing w:after="0"/>
            </w:pPr>
            <w:r/>
            <w:r>
              <w:rPr>
                <w:b w:val="0"/>
                <w:sz w:val="18"/>
              </w:rPr>
              <w:t>0.70</w:t>
            </w:r>
          </w:p>
        </w:tc>
        <w:tc>
          <w:tcPr>
            <w:tcW w:type="dxa" w:w="3672"/>
            <w:vAlign w:val="center"/>
            <w:tcMar>
              <w:top w:w="80" w:type="dxa"/>
              <w:start w:w="100" w:type="dxa"/>
              <w:bottom w:w="80" w:type="dxa"/>
              <w:end w:w="100" w:type="dxa"/>
            </w:tcMar>
            <w:shd w:fill="F2F6FA"/>
          </w:tcPr>
          <w:p>
            <w:pPr>
              <w:spacing w:after="0"/>
            </w:pPr>
            <w:r/>
            <w:r>
              <w:rPr>
                <w:b w:val="0"/>
                <w:sz w:val="18"/>
              </w:rPr>
              <w:t>5 accepted + 1 rejected; 7 findings</w:t>
            </w:r>
          </w:p>
        </w:tc>
      </w:tr>
      <w:tr>
        <w:tc>
          <w:tcPr>
            <w:tcW w:type="dxa" w:w="792"/>
            <w:vAlign w:val="center"/>
            <w:tcMar>
              <w:top w:w="80" w:type="dxa"/>
              <w:start w:w="100" w:type="dxa"/>
              <w:bottom w:w="80" w:type="dxa"/>
              <w:end w:w="100" w:type="dxa"/>
            </w:tcMar>
          </w:tcPr>
          <w:p>
            <w:pPr>
              <w:spacing w:after="0"/>
            </w:pPr>
            <w:r/>
            <w:r>
              <w:rPr>
                <w:b w:val="0"/>
                <w:sz w:val="18"/>
              </w:rPr>
              <w:t>E7</w:t>
            </w:r>
          </w:p>
        </w:tc>
        <w:tc>
          <w:tcPr>
            <w:tcW w:type="dxa" w:w="1152"/>
            <w:vAlign w:val="center"/>
            <w:tcMar>
              <w:top w:w="80" w:type="dxa"/>
              <w:start w:w="100" w:type="dxa"/>
              <w:bottom w:w="80" w:type="dxa"/>
              <w:end w:w="100" w:type="dxa"/>
            </w:tcMar>
          </w:tcPr>
          <w:p>
            <w:pPr>
              <w:spacing w:after="0"/>
            </w:pPr>
            <w:r/>
            <w:r>
              <w:rPr>
                <w:b w:val="0"/>
                <w:sz w:val="18"/>
              </w:rPr>
              <w:t>Live</w:t>
            </w:r>
          </w:p>
        </w:tc>
        <w:tc>
          <w:tcPr>
            <w:tcW w:type="dxa" w:w="1944"/>
            <w:vAlign w:val="center"/>
            <w:tcMar>
              <w:top w:w="80" w:type="dxa"/>
              <w:start w:w="100" w:type="dxa"/>
              <w:bottom w:w="80" w:type="dxa"/>
              <w:end w:w="100" w:type="dxa"/>
            </w:tcMar>
          </w:tcPr>
          <w:p>
            <w:pPr>
              <w:spacing w:after="0"/>
            </w:pPr>
            <w:r/>
            <w:r>
              <w:rPr>
                <w:b w:val="0"/>
                <w:sz w:val="18"/>
              </w:rPr>
              <w:t>Completed</w:t>
            </w:r>
          </w:p>
        </w:tc>
        <w:tc>
          <w:tcPr>
            <w:tcW w:type="dxa" w:w="1080"/>
            <w:vAlign w:val="center"/>
            <w:tcMar>
              <w:top w:w="80" w:type="dxa"/>
              <w:start w:w="100" w:type="dxa"/>
              <w:bottom w:w="80" w:type="dxa"/>
              <w:end w:w="100" w:type="dxa"/>
            </w:tcMar>
          </w:tcPr>
          <w:p>
            <w:pPr>
              <w:spacing w:after="0"/>
            </w:pPr>
            <w:r/>
            <w:r>
              <w:rPr>
                <w:b w:val="0"/>
                <w:sz w:val="18"/>
              </w:rPr>
              <w:t>49.1 s</w:t>
            </w:r>
          </w:p>
        </w:tc>
        <w:tc>
          <w:tcPr>
            <w:tcW w:type="dxa" w:w="1008"/>
            <w:vAlign w:val="center"/>
            <w:tcMar>
              <w:top w:w="80" w:type="dxa"/>
              <w:start w:w="100" w:type="dxa"/>
              <w:bottom w:w="80" w:type="dxa"/>
              <w:end w:w="100" w:type="dxa"/>
            </w:tcMar>
          </w:tcPr>
          <w:p>
            <w:pPr>
              <w:spacing w:after="0"/>
            </w:pPr>
            <w:r/>
            <w:r>
              <w:rPr>
                <w:b w:val="0"/>
                <w:sz w:val="18"/>
              </w:rPr>
              <w:t>1.00</w:t>
            </w:r>
          </w:p>
        </w:tc>
        <w:tc>
          <w:tcPr>
            <w:tcW w:type="dxa" w:w="3672"/>
            <w:vAlign w:val="center"/>
            <w:tcMar>
              <w:top w:w="80" w:type="dxa"/>
              <w:start w:w="100" w:type="dxa"/>
              <w:bottom w:w="80" w:type="dxa"/>
              <w:end w:w="100" w:type="dxa"/>
            </w:tcMar>
          </w:tcPr>
          <w:p>
            <w:pPr>
              <w:spacing w:after="0"/>
            </w:pPr>
            <w:r/>
            <w:r>
              <w:rPr>
                <w:b w:val="0"/>
                <w:sz w:val="18"/>
              </w:rPr>
              <w:t>7 sources; 5 findings; grounding 0.80</w:t>
            </w:r>
          </w:p>
        </w:tc>
      </w:tr>
      <w:tr>
        <w:tc>
          <w:tcPr>
            <w:tcW w:type="dxa" w:w="792"/>
            <w:vAlign w:val="center"/>
            <w:tcMar>
              <w:top w:w="80" w:type="dxa"/>
              <w:start w:w="100" w:type="dxa"/>
              <w:bottom w:w="80" w:type="dxa"/>
              <w:end w:w="100" w:type="dxa"/>
            </w:tcMar>
            <w:shd w:fill="F2F6FA"/>
          </w:tcPr>
          <w:p>
            <w:pPr>
              <w:spacing w:after="0"/>
            </w:pPr>
            <w:r/>
            <w:r>
              <w:rPr>
                <w:b w:val="0"/>
                <w:sz w:val="18"/>
              </w:rPr>
              <w:t>E8</w:t>
            </w:r>
          </w:p>
        </w:tc>
        <w:tc>
          <w:tcPr>
            <w:tcW w:type="dxa" w:w="1152"/>
            <w:vAlign w:val="center"/>
            <w:tcMar>
              <w:top w:w="80" w:type="dxa"/>
              <w:start w:w="100" w:type="dxa"/>
              <w:bottom w:w="80" w:type="dxa"/>
              <w:end w:w="100" w:type="dxa"/>
            </w:tcMar>
            <w:shd w:fill="F2F6FA"/>
          </w:tcPr>
          <w:p>
            <w:pPr>
              <w:spacing w:after="0"/>
            </w:pPr>
            <w:r/>
            <w:r>
              <w:rPr>
                <w:b w:val="0"/>
                <w:sz w:val="18"/>
              </w:rPr>
              <w:t>Live</w:t>
            </w:r>
          </w:p>
        </w:tc>
        <w:tc>
          <w:tcPr>
            <w:tcW w:type="dxa" w:w="1944"/>
            <w:vAlign w:val="center"/>
            <w:tcMar>
              <w:top w:w="80" w:type="dxa"/>
              <w:start w:w="100" w:type="dxa"/>
              <w:bottom w:w="80" w:type="dxa"/>
              <w:end w:w="100" w:type="dxa"/>
            </w:tcMar>
            <w:shd w:fill="F2F6FA"/>
          </w:tcPr>
          <w:p>
            <w:pPr>
              <w:spacing w:after="0"/>
            </w:pPr>
            <w:r/>
            <w:r>
              <w:rPr>
                <w:b w:val="0"/>
                <w:sz w:val="18"/>
              </w:rPr>
              <w:t>Completed</w:t>
            </w:r>
          </w:p>
        </w:tc>
        <w:tc>
          <w:tcPr>
            <w:tcW w:type="dxa" w:w="1080"/>
            <w:vAlign w:val="center"/>
            <w:tcMar>
              <w:top w:w="80" w:type="dxa"/>
              <w:start w:w="100" w:type="dxa"/>
              <w:bottom w:w="80" w:type="dxa"/>
              <w:end w:w="100" w:type="dxa"/>
            </w:tcMar>
            <w:shd w:fill="F2F6FA"/>
          </w:tcPr>
          <w:p>
            <w:pPr>
              <w:spacing w:after="0"/>
            </w:pPr>
            <w:r/>
            <w:r>
              <w:rPr>
                <w:b w:val="0"/>
                <w:sz w:val="18"/>
              </w:rPr>
              <w:t>49.0 s</w:t>
            </w:r>
          </w:p>
        </w:tc>
        <w:tc>
          <w:tcPr>
            <w:tcW w:type="dxa" w:w="1008"/>
            <w:vAlign w:val="center"/>
            <w:tcMar>
              <w:top w:w="80" w:type="dxa"/>
              <w:start w:w="100" w:type="dxa"/>
              <w:bottom w:w="80" w:type="dxa"/>
              <w:end w:w="100" w:type="dxa"/>
            </w:tcMar>
            <w:shd w:fill="F2F6FA"/>
          </w:tcPr>
          <w:p>
            <w:pPr>
              <w:spacing w:after="0"/>
            </w:pPr>
            <w:r/>
            <w:r>
              <w:rPr>
                <w:b w:val="0"/>
                <w:sz w:val="18"/>
              </w:rPr>
              <w:t>1.00</w:t>
            </w:r>
          </w:p>
        </w:tc>
        <w:tc>
          <w:tcPr>
            <w:tcW w:type="dxa" w:w="3672"/>
            <w:vAlign w:val="center"/>
            <w:tcMar>
              <w:top w:w="80" w:type="dxa"/>
              <w:start w:w="100" w:type="dxa"/>
              <w:bottom w:w="80" w:type="dxa"/>
              <w:end w:w="100" w:type="dxa"/>
            </w:tcMar>
            <w:shd w:fill="F2F6FA"/>
          </w:tcPr>
          <w:p>
            <w:pPr>
              <w:spacing w:after="0"/>
            </w:pPr>
            <w:r/>
            <w:r>
              <w:rPr>
                <w:b w:val="0"/>
                <w:sz w:val="18"/>
              </w:rPr>
              <w:t>7 sources; 8 findings; 9/9 valid citations</w:t>
            </w:r>
          </w:p>
        </w:tc>
      </w:tr>
      <w:tr>
        <w:tc>
          <w:tcPr>
            <w:tcW w:type="dxa" w:w="792"/>
            <w:vAlign w:val="center"/>
            <w:tcMar>
              <w:top w:w="80" w:type="dxa"/>
              <w:start w:w="100" w:type="dxa"/>
              <w:bottom w:w="80" w:type="dxa"/>
              <w:end w:w="100" w:type="dxa"/>
            </w:tcMar>
          </w:tcPr>
          <w:p>
            <w:pPr>
              <w:spacing w:after="0"/>
            </w:pPr>
            <w:r/>
            <w:r>
              <w:rPr>
                <w:b w:val="0"/>
                <w:sz w:val="18"/>
              </w:rPr>
              <w:t>E9</w:t>
            </w:r>
          </w:p>
        </w:tc>
        <w:tc>
          <w:tcPr>
            <w:tcW w:type="dxa" w:w="1152"/>
            <w:vAlign w:val="center"/>
            <w:tcMar>
              <w:top w:w="80" w:type="dxa"/>
              <w:start w:w="100" w:type="dxa"/>
              <w:bottom w:w="80" w:type="dxa"/>
              <w:end w:w="100" w:type="dxa"/>
            </w:tcMar>
          </w:tcPr>
          <w:p>
            <w:pPr>
              <w:spacing w:after="0"/>
            </w:pPr>
            <w:r/>
            <w:r>
              <w:rPr>
                <w:b w:val="0"/>
                <w:sz w:val="18"/>
              </w:rPr>
              <w:t>Deterministic</w:t>
            </w:r>
          </w:p>
        </w:tc>
        <w:tc>
          <w:tcPr>
            <w:tcW w:type="dxa" w:w="1944"/>
            <w:vAlign w:val="center"/>
            <w:tcMar>
              <w:top w:w="80" w:type="dxa"/>
              <w:start w:w="100" w:type="dxa"/>
              <w:bottom w:w="80" w:type="dxa"/>
              <w:end w:w="100" w:type="dxa"/>
            </w:tcMar>
          </w:tcPr>
          <w:p>
            <w:pPr>
              <w:spacing w:after="0"/>
            </w:pPr>
            <w:r/>
            <w:r>
              <w:rPr>
                <w:b w:val="0"/>
                <w:sz w:val="18"/>
              </w:rPr>
              <w:t>Rejected before tools</w:t>
            </w:r>
          </w:p>
        </w:tc>
        <w:tc>
          <w:tcPr>
            <w:tcW w:type="dxa" w:w="1080"/>
            <w:vAlign w:val="center"/>
            <w:tcMar>
              <w:top w:w="80" w:type="dxa"/>
              <w:start w:w="100" w:type="dxa"/>
              <w:bottom w:w="80" w:type="dxa"/>
              <w:end w:w="100" w:type="dxa"/>
            </w:tcMar>
          </w:tcPr>
          <w:p>
            <w:pPr>
              <w:spacing w:after="0"/>
            </w:pPr>
            <w:r/>
            <w:r>
              <w:rPr>
                <w:b w:val="0"/>
                <w:sz w:val="18"/>
              </w:rPr>
              <w:t>N/A</w:t>
            </w:r>
          </w:p>
        </w:tc>
        <w:tc>
          <w:tcPr>
            <w:tcW w:type="dxa" w:w="1008"/>
            <w:vAlign w:val="center"/>
            <w:tcMar>
              <w:top w:w="80" w:type="dxa"/>
              <w:start w:w="100" w:type="dxa"/>
              <w:bottom w:w="80" w:type="dxa"/>
              <w:end w:w="100" w:type="dxa"/>
            </w:tcMar>
          </w:tcPr>
          <w:p>
            <w:pPr>
              <w:spacing w:after="0"/>
            </w:pPr>
            <w:r/>
            <w:r>
              <w:rPr>
                <w:b w:val="0"/>
                <w:sz w:val="18"/>
              </w:rPr>
              <w:t>N/A</w:t>
            </w:r>
          </w:p>
        </w:tc>
        <w:tc>
          <w:tcPr>
            <w:tcW w:type="dxa" w:w="3672"/>
            <w:vAlign w:val="center"/>
            <w:tcMar>
              <w:top w:w="80" w:type="dxa"/>
              <w:start w:w="100" w:type="dxa"/>
              <w:bottom w:w="80" w:type="dxa"/>
              <w:end w:w="100" w:type="dxa"/>
            </w:tcMar>
          </w:tcPr>
          <w:p>
            <w:pPr>
              <w:spacing w:after="0"/>
            </w:pPr>
            <w:r/>
            <w:r>
              <w:rPr>
                <w:b w:val="0"/>
                <w:sz w:val="18"/>
              </w:rPr>
              <w:t>Whitespace validation passed</w:t>
            </w:r>
          </w:p>
        </w:tc>
      </w:tr>
      <w:tr>
        <w:tc>
          <w:tcPr>
            <w:tcW w:type="dxa" w:w="792"/>
            <w:vAlign w:val="center"/>
            <w:tcMar>
              <w:top w:w="80" w:type="dxa"/>
              <w:start w:w="100" w:type="dxa"/>
              <w:bottom w:w="80" w:type="dxa"/>
              <w:end w:w="100" w:type="dxa"/>
            </w:tcMar>
            <w:shd w:fill="F2F6FA"/>
          </w:tcPr>
          <w:p>
            <w:pPr>
              <w:spacing w:after="0"/>
            </w:pPr>
            <w:r/>
            <w:r>
              <w:rPr>
                <w:b w:val="0"/>
                <w:sz w:val="18"/>
              </w:rPr>
              <w:t>E10</w:t>
            </w:r>
          </w:p>
        </w:tc>
        <w:tc>
          <w:tcPr>
            <w:tcW w:type="dxa" w:w="1152"/>
            <w:vAlign w:val="center"/>
            <w:tcMar>
              <w:top w:w="80" w:type="dxa"/>
              <w:start w:w="100" w:type="dxa"/>
              <w:bottom w:w="80" w:type="dxa"/>
              <w:end w:w="100" w:type="dxa"/>
            </w:tcMar>
            <w:shd w:fill="F2F6FA"/>
          </w:tcPr>
          <w:p>
            <w:pPr>
              <w:spacing w:after="0"/>
            </w:pPr>
            <w:r/>
            <w:r>
              <w:rPr>
                <w:b w:val="0"/>
                <w:sz w:val="18"/>
              </w:rPr>
              <w:t>Live</w:t>
            </w:r>
          </w:p>
        </w:tc>
        <w:tc>
          <w:tcPr>
            <w:tcW w:type="dxa" w:w="1944"/>
            <w:vAlign w:val="center"/>
            <w:tcMar>
              <w:top w:w="80" w:type="dxa"/>
              <w:start w:w="100" w:type="dxa"/>
              <w:bottom w:w="80" w:type="dxa"/>
              <w:end w:w="100" w:type="dxa"/>
            </w:tcMar>
            <w:shd w:fill="F2F6FA"/>
          </w:tcPr>
          <w:p>
            <w:pPr>
              <w:spacing w:after="0"/>
            </w:pPr>
            <w:r/>
            <w:r>
              <w:rPr>
                <w:b w:val="0"/>
                <w:sz w:val="18"/>
              </w:rPr>
              <w:t>Insufficient evidence</w:t>
            </w:r>
          </w:p>
        </w:tc>
        <w:tc>
          <w:tcPr>
            <w:tcW w:type="dxa" w:w="1080"/>
            <w:vAlign w:val="center"/>
            <w:tcMar>
              <w:top w:w="80" w:type="dxa"/>
              <w:start w:w="100" w:type="dxa"/>
              <w:bottom w:w="80" w:type="dxa"/>
              <w:end w:w="100" w:type="dxa"/>
            </w:tcMar>
            <w:shd w:fill="F2F6FA"/>
          </w:tcPr>
          <w:p>
            <w:pPr>
              <w:spacing w:after="0"/>
            </w:pPr>
            <w:r/>
            <w:r>
              <w:rPr>
                <w:b w:val="0"/>
                <w:sz w:val="18"/>
              </w:rPr>
              <w:t>64.7 s</w:t>
            </w:r>
          </w:p>
        </w:tc>
        <w:tc>
          <w:tcPr>
            <w:tcW w:type="dxa" w:w="1008"/>
            <w:vAlign w:val="center"/>
            <w:tcMar>
              <w:top w:w="80" w:type="dxa"/>
              <w:start w:w="100" w:type="dxa"/>
              <w:bottom w:w="80" w:type="dxa"/>
              <w:end w:w="100" w:type="dxa"/>
            </w:tcMar>
            <w:shd w:fill="F2F6FA"/>
          </w:tcPr>
          <w:p>
            <w:pPr>
              <w:spacing w:after="0"/>
            </w:pPr>
            <w:r/>
            <w:r>
              <w:rPr>
                <w:b w:val="0"/>
                <w:sz w:val="18"/>
              </w:rPr>
              <w:t>0.167</w:t>
            </w:r>
          </w:p>
        </w:tc>
        <w:tc>
          <w:tcPr>
            <w:tcW w:type="dxa" w:w="3672"/>
            <w:vAlign w:val="center"/>
            <w:tcMar>
              <w:top w:w="80" w:type="dxa"/>
              <w:start w:w="100" w:type="dxa"/>
              <w:bottom w:w="80" w:type="dxa"/>
              <w:end w:w="100" w:type="dxa"/>
            </w:tcMar>
            <w:shd w:fill="F2F6FA"/>
          </w:tcPr>
          <w:p>
            <w:pPr>
              <w:spacing w:after="0"/>
            </w:pPr>
            <w:r/>
            <w:r>
              <w:rPr>
                <w:b w:val="0"/>
                <w:sz w:val="18"/>
              </w:rPr>
              <w:t>2 sources; 0 findings; low confidence</w:t>
            </w:r>
          </w:p>
        </w:tc>
      </w:tr>
    </w:tbl>
    <w:p>
      <w:pPr>
        <w:spacing w:after="40"/>
      </w:pPr>
    </w:p>
    <w:p>
      <w:r>
        <w:br w:type="page"/>
      </w:r>
    </w:p>
    <w:p>
      <w:pPr>
        <w:pStyle w:val="Heading1"/>
      </w:pPr>
      <w:r>
        <w:t>E1 ? Compare the top 3 open-source vector databases for a startup building RAG products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tcMar>
              <w:top w:w="80" w:type="dxa"/>
              <w:start w:w="100" w:type="dxa"/>
              <w:bottom w:w="80" w:type="dxa"/>
              <w:end w:w="100" w:type="dxa"/>
            </w:tcMar>
            <w:shd w:fill="1F4E78"/>
          </w:tcPr>
          <w:p>
            <w:pPr>
              <w:spacing w:after="0"/>
            </w:pPr>
            <w:r/>
            <w:r>
              <w:rPr>
                <w:b/>
                <w:color w:val="FFFFFF"/>
                <w:sz w:val="18"/>
              </w:rPr>
              <w:t>Field</w:t>
            </w:r>
          </w:p>
        </w:tc>
        <w:tc>
          <w:tcPr>
            <w:tcW w:type="dxa" w:w="7704"/>
            <w:vAlign w:val="center"/>
            <w:tcMar>
              <w:top w:w="80" w:type="dxa"/>
              <w:start w:w="100" w:type="dxa"/>
              <w:bottom w:w="80" w:type="dxa"/>
              <w:end w:w="100" w:type="dxa"/>
            </w:tcMar>
            <w:shd w:fill="1F4E78"/>
          </w:tcPr>
          <w:p>
            <w:pPr>
              <w:spacing w:after="0"/>
            </w:pPr>
            <w:r/>
            <w:r>
              <w:rPr>
                <w:b/>
                <w:color w:val="FFFFFF"/>
                <w:sz w:val="18"/>
              </w:rPr>
              <w:t>Evaluation detail</w:t>
            </w:r>
          </w:p>
        </w:tc>
      </w:tr>
      <w:tr>
        <w:tc>
          <w:tcPr>
            <w:tcW w:type="dxa" w:w="1944"/>
            <w:vAlign w:val="center"/>
            <w:tcMar>
              <w:top w:w="80" w:type="dxa"/>
              <w:start w:w="100" w:type="dxa"/>
              <w:bottom w:w="80" w:type="dxa"/>
              <w:end w:w="100" w:type="dxa"/>
            </w:tcMar>
          </w:tcPr>
          <w:p>
            <w:pPr>
              <w:spacing w:after="0"/>
            </w:pPr>
            <w:r/>
            <w:r>
              <w:rPr>
                <w:b w:val="0"/>
                <w:sz w:val="18"/>
              </w:rPr>
              <w:t>Mode</w:t>
            </w:r>
          </w:p>
        </w:tc>
        <w:tc>
          <w:tcPr>
            <w:tcW w:type="dxa" w:w="7704"/>
            <w:vAlign w:val="center"/>
            <w:tcMar>
              <w:top w:w="80" w:type="dxa"/>
              <w:start w:w="100" w:type="dxa"/>
              <w:bottom w:w="80" w:type="dxa"/>
              <w:end w:w="100" w:type="dxa"/>
            </w:tcMar>
          </w:tcPr>
          <w:p>
            <w:pPr>
              <w:spacing w:after="0"/>
            </w:pPr>
            <w:r/>
            <w:r>
              <w:rPr>
                <w:b w:val="0"/>
                <w:sz w:val="18"/>
              </w:rPr>
              <w:t>Live</w:t>
            </w:r>
          </w:p>
        </w:tc>
      </w:tr>
      <w:tr>
        <w:tc>
          <w:tcPr>
            <w:tcW w:type="dxa" w:w="1944"/>
            <w:vAlign w:val="center"/>
            <w:tcMar>
              <w:top w:w="80" w:type="dxa"/>
              <w:start w:w="100" w:type="dxa"/>
              <w:bottom w:w="80" w:type="dxa"/>
              <w:end w:w="100" w:type="dxa"/>
            </w:tcMar>
            <w:shd w:fill="F2F6FA"/>
          </w:tcPr>
          <w:p>
            <w:pPr>
              <w:spacing w:after="0"/>
            </w:pPr>
            <w:r/>
            <w:r>
              <w:rPr>
                <w:b w:val="0"/>
                <w:sz w:val="18"/>
              </w:rPr>
              <w:t>Test query</w:t>
            </w:r>
          </w:p>
        </w:tc>
        <w:tc>
          <w:tcPr>
            <w:tcW w:type="dxa" w:w="7704"/>
            <w:vAlign w:val="center"/>
            <w:tcMar>
              <w:top w:w="80" w:type="dxa"/>
              <w:start w:w="100" w:type="dxa"/>
              <w:bottom w:w="80" w:type="dxa"/>
              <w:end w:w="100" w:type="dxa"/>
            </w:tcMar>
            <w:shd w:fill="F2F6FA"/>
          </w:tcPr>
          <w:p>
            <w:pPr>
              <w:spacing w:after="0"/>
            </w:pPr>
            <w:r/>
            <w:r>
              <w:rPr>
                <w:b w:val="0"/>
                <w:sz w:val="18"/>
              </w:rPr>
              <w:t>Compare the top 3 open-source vector databases for a startup building RAG products.</w:t>
            </w:r>
          </w:p>
        </w:tc>
      </w:tr>
      <w:tr>
        <w:tc>
          <w:tcPr>
            <w:tcW w:type="dxa" w:w="1944"/>
            <w:vAlign w:val="center"/>
            <w:tcMar>
              <w:top w:w="80" w:type="dxa"/>
              <w:start w:w="100" w:type="dxa"/>
              <w:bottom w:w="80" w:type="dxa"/>
              <w:end w:w="100" w:type="dxa"/>
            </w:tcMar>
          </w:tcPr>
          <w:p>
            <w:pPr>
              <w:spacing w:after="0"/>
            </w:pPr>
            <w:r/>
            <w:r>
              <w:rPr>
                <w:b w:val="0"/>
                <w:sz w:val="18"/>
              </w:rPr>
              <w:t>Expected behavior</w:t>
            </w:r>
          </w:p>
        </w:tc>
        <w:tc>
          <w:tcPr>
            <w:tcW w:type="dxa" w:w="7704"/>
            <w:vAlign w:val="center"/>
            <w:tcMar>
              <w:top w:w="80" w:type="dxa"/>
              <w:start w:w="100" w:type="dxa"/>
              <w:bottom w:w="80" w:type="dxa"/>
              <w:end w:w="100" w:type="dxa"/>
            </w:tcMar>
          </w:tcPr>
          <w:p>
            <w:pPr>
              <w:spacing w:after="0"/>
            </w:pPr>
            <w:r/>
            <w:r>
              <w:rPr>
                <w:b w:val="0"/>
                <w:sz w:val="18"/>
              </w:rPr>
              <w:t>The answer should compare the top three databases across retrieval features, scaling, operational complexity, ecosystem, and licensing with source-backed findings.</w:t>
            </w:r>
          </w:p>
        </w:tc>
      </w:tr>
      <w:tr>
        <w:tc>
          <w:tcPr>
            <w:tcW w:type="dxa" w:w="1944"/>
            <w:vAlign w:val="center"/>
            <w:tcMar>
              <w:top w:w="80" w:type="dxa"/>
              <w:start w:w="100" w:type="dxa"/>
              <w:bottom w:w="80" w:type="dxa"/>
              <w:end w:w="100" w:type="dxa"/>
            </w:tcMar>
            <w:shd w:fill="F2F6FA"/>
          </w:tcPr>
          <w:p>
            <w:pPr>
              <w:spacing w:after="0"/>
            </w:pPr>
            <w:r/>
            <w:r>
              <w:rPr>
                <w:b w:val="0"/>
                <w:sz w:val="18"/>
              </w:rPr>
              <w:t>Observed result</w:t>
            </w:r>
          </w:p>
        </w:tc>
        <w:tc>
          <w:tcPr>
            <w:tcW w:type="dxa" w:w="7704"/>
            <w:vAlign w:val="center"/>
            <w:tcMar>
              <w:top w:w="80" w:type="dxa"/>
              <w:start w:w="100" w:type="dxa"/>
              <w:bottom w:w="80" w:type="dxa"/>
              <w:end w:w="100" w:type="dxa"/>
            </w:tcMar>
            <w:shd w:fill="F2F6FA"/>
          </w:tcPr>
          <w:p>
            <w:pPr>
              <w:spacing w:after="0"/>
            </w:pPr>
            <w:r/>
            <w:r>
              <w:rPr>
                <w:b w:val="0"/>
                <w:sz w:val="18"/>
              </w:rPr>
              <w:t>Completed in approximately 56.1 seconds. Seven sources were accepted, with 1.00 coverage, three findings, seven valid citations, and high confidence.</w:t>
            </w:r>
          </w:p>
        </w:tc>
      </w:tr>
    </w:tbl>
    <w:p>
      <w:pPr>
        <w:spacing w:after="40"/>
      </w:pPr>
    </w:p>
    <w:p>
      <w:pPr>
        <w:pStyle w:val="Heading2"/>
      </w:pPr>
      <w:r>
        <w:t>What worked well</w:t>
      </w:r>
    </w:p>
    <w:p>
      <w:pPr>
        <w:pStyle w:val="ListBullet"/>
        <w:spacing w:after="40"/>
      </w:pPr>
      <w:r>
        <w:t>The end-to-end plan ? search ? fetch ? evidence ? synthesis ? quality-gate path worked.</w:t>
      </w:r>
    </w:p>
    <w:p>
      <w:pPr>
        <w:pStyle w:val="ListBullet"/>
        <w:spacing w:after="40"/>
      </w:pPr>
      <w:r>
        <w:t>All planned subquestions were marked supported and citation IDs mapped to trusted sources.</w:t>
      </w:r>
    </w:p>
    <w:p>
      <w:pPr>
        <w:pStyle w:val="ListBullet"/>
        <w:spacing w:after="40"/>
      </w:pPr>
      <w:r>
        <w:t>The response disclosed that benchmark claims should be validated on the startup?s own workload.</w:t>
      </w:r>
    </w:p>
    <w:p>
      <w:pPr>
        <w:pStyle w:val="Heading2"/>
      </w:pPr>
      <w:r>
        <w:t>What did not work / remaining gap</w:t>
      </w:r>
    </w:p>
    <w:p>
      <w:pPr>
        <w:pStyle w:val="ListBullet"/>
        <w:spacing w:after="40"/>
      </w:pPr>
      <w:r>
        <w:t>The evidence included detailed third-party benchmark claims; this was a pipeline success, not an independently reproduced benchmark.</w:t>
      </w:r>
    </w:p>
    <w:p>
      <w:pPr>
        <w:pStyle w:val="ListBullet"/>
        <w:spacing w:after="40"/>
      </w:pPr>
      <w:r>
        <w:t>A high coverage score does not establish factual truth or universal performance rankings.</w:t>
      </w:r>
    </w:p>
    <w:p>
      <w:r>
        <w:br w:type="page"/>
      </w:r>
    </w:p>
    <w:p>
      <w:pPr>
        <w:pStyle w:val="Heading1"/>
      </w:pPr>
      <w:r>
        <w:t>E2 ? Find 5 Indian B2B SaaS startups in HR tech and summarize their positioning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tcMar>
              <w:top w:w="80" w:type="dxa"/>
              <w:start w:w="100" w:type="dxa"/>
              <w:bottom w:w="80" w:type="dxa"/>
              <w:end w:w="100" w:type="dxa"/>
            </w:tcMar>
            <w:shd w:fill="1F4E78"/>
          </w:tcPr>
          <w:p>
            <w:pPr>
              <w:spacing w:after="0"/>
            </w:pPr>
            <w:r/>
            <w:r>
              <w:rPr>
                <w:b/>
                <w:color w:val="FFFFFF"/>
                <w:sz w:val="18"/>
              </w:rPr>
              <w:t>Field</w:t>
            </w:r>
          </w:p>
        </w:tc>
        <w:tc>
          <w:tcPr>
            <w:tcW w:type="dxa" w:w="7704"/>
            <w:vAlign w:val="center"/>
            <w:tcMar>
              <w:top w:w="80" w:type="dxa"/>
              <w:start w:w="100" w:type="dxa"/>
              <w:bottom w:w="80" w:type="dxa"/>
              <w:end w:w="100" w:type="dxa"/>
            </w:tcMar>
            <w:shd w:fill="1F4E78"/>
          </w:tcPr>
          <w:p>
            <w:pPr>
              <w:spacing w:after="0"/>
            </w:pPr>
            <w:r/>
            <w:r>
              <w:rPr>
                <w:b/>
                <w:color w:val="FFFFFF"/>
                <w:sz w:val="18"/>
              </w:rPr>
              <w:t>Evaluation detail</w:t>
            </w:r>
          </w:p>
        </w:tc>
      </w:tr>
      <w:tr>
        <w:tc>
          <w:tcPr>
            <w:tcW w:type="dxa" w:w="1944"/>
            <w:vAlign w:val="center"/>
            <w:tcMar>
              <w:top w:w="80" w:type="dxa"/>
              <w:start w:w="100" w:type="dxa"/>
              <w:bottom w:w="80" w:type="dxa"/>
              <w:end w:w="100" w:type="dxa"/>
            </w:tcMar>
          </w:tcPr>
          <w:p>
            <w:pPr>
              <w:spacing w:after="0"/>
            </w:pPr>
            <w:r/>
            <w:r>
              <w:rPr>
                <w:b w:val="0"/>
                <w:sz w:val="18"/>
              </w:rPr>
              <w:t>Mode</w:t>
            </w:r>
          </w:p>
        </w:tc>
        <w:tc>
          <w:tcPr>
            <w:tcW w:type="dxa" w:w="7704"/>
            <w:vAlign w:val="center"/>
            <w:tcMar>
              <w:top w:w="80" w:type="dxa"/>
              <w:start w:w="100" w:type="dxa"/>
              <w:bottom w:w="80" w:type="dxa"/>
              <w:end w:w="100" w:type="dxa"/>
            </w:tcMar>
          </w:tcPr>
          <w:p>
            <w:pPr>
              <w:spacing w:after="0"/>
            </w:pPr>
            <w:r/>
            <w:r>
              <w:rPr>
                <w:b w:val="0"/>
                <w:sz w:val="18"/>
              </w:rPr>
              <w:t>Live</w:t>
            </w:r>
          </w:p>
        </w:tc>
      </w:tr>
      <w:tr>
        <w:tc>
          <w:tcPr>
            <w:tcW w:type="dxa" w:w="1944"/>
            <w:vAlign w:val="center"/>
            <w:tcMar>
              <w:top w:w="80" w:type="dxa"/>
              <w:start w:w="100" w:type="dxa"/>
              <w:bottom w:w="80" w:type="dxa"/>
              <w:end w:w="100" w:type="dxa"/>
            </w:tcMar>
            <w:shd w:fill="F2F6FA"/>
          </w:tcPr>
          <w:p>
            <w:pPr>
              <w:spacing w:after="0"/>
            </w:pPr>
            <w:r/>
            <w:r>
              <w:rPr>
                <w:b w:val="0"/>
                <w:sz w:val="18"/>
              </w:rPr>
              <w:t>Test query</w:t>
            </w:r>
          </w:p>
        </w:tc>
        <w:tc>
          <w:tcPr>
            <w:tcW w:type="dxa" w:w="7704"/>
            <w:vAlign w:val="center"/>
            <w:tcMar>
              <w:top w:w="80" w:type="dxa"/>
              <w:start w:w="100" w:type="dxa"/>
              <w:bottom w:w="80" w:type="dxa"/>
              <w:end w:w="100" w:type="dxa"/>
            </w:tcMar>
            <w:shd w:fill="F2F6FA"/>
          </w:tcPr>
          <w:p>
            <w:pPr>
              <w:spacing w:after="0"/>
            </w:pPr>
            <w:r/>
            <w:r>
              <w:rPr>
                <w:b w:val="0"/>
                <w:sz w:val="18"/>
              </w:rPr>
              <w:t>Find 5 Indian B2B SaaS startups in HR tech and summarize their positioning.</w:t>
            </w:r>
          </w:p>
        </w:tc>
      </w:tr>
      <w:tr>
        <w:tc>
          <w:tcPr>
            <w:tcW w:type="dxa" w:w="1944"/>
            <w:vAlign w:val="center"/>
            <w:tcMar>
              <w:top w:w="80" w:type="dxa"/>
              <w:start w:w="100" w:type="dxa"/>
              <w:bottom w:w="80" w:type="dxa"/>
              <w:end w:w="100" w:type="dxa"/>
            </w:tcMar>
          </w:tcPr>
          <w:p>
            <w:pPr>
              <w:spacing w:after="0"/>
            </w:pPr>
            <w:r/>
            <w:r>
              <w:rPr>
                <w:b w:val="0"/>
                <w:sz w:val="18"/>
              </w:rPr>
              <w:t>Expected behavior</w:t>
            </w:r>
          </w:p>
        </w:tc>
        <w:tc>
          <w:tcPr>
            <w:tcW w:type="dxa" w:w="7704"/>
            <w:vAlign w:val="center"/>
            <w:tcMar>
              <w:top w:w="80" w:type="dxa"/>
              <w:start w:w="100" w:type="dxa"/>
              <w:bottom w:w="80" w:type="dxa"/>
              <w:end w:w="100" w:type="dxa"/>
            </w:tcMar>
          </w:tcPr>
          <w:p>
            <w:pPr>
              <w:spacing w:after="0"/>
            </w:pPr>
            <w:r/>
            <w:r>
              <w:rPr>
                <w:b w:val="0"/>
                <w:sz w:val="18"/>
              </w:rPr>
              <w:t>The answer should identify five Indian B2B HR technology SaaS startups, summarize each company?s positioning, and cite reliable sources without inventing companies or details.</w:t>
            </w:r>
          </w:p>
        </w:tc>
      </w:tr>
      <w:tr>
        <w:tc>
          <w:tcPr>
            <w:tcW w:type="dxa" w:w="1944"/>
            <w:vAlign w:val="center"/>
            <w:tcMar>
              <w:top w:w="80" w:type="dxa"/>
              <w:start w:w="100" w:type="dxa"/>
              <w:bottom w:w="80" w:type="dxa"/>
              <w:end w:w="100" w:type="dxa"/>
            </w:tcMar>
            <w:shd w:fill="F2F6FA"/>
          </w:tcPr>
          <w:p>
            <w:pPr>
              <w:spacing w:after="0"/>
            </w:pPr>
            <w:r/>
            <w:r>
              <w:rPr>
                <w:b w:val="0"/>
                <w:sz w:val="18"/>
              </w:rPr>
              <w:t>Observed result</w:t>
            </w:r>
          </w:p>
        </w:tc>
        <w:tc>
          <w:tcPr>
            <w:tcW w:type="dxa" w:w="7704"/>
            <w:vAlign w:val="center"/>
            <w:tcMar>
              <w:top w:w="80" w:type="dxa"/>
              <w:start w:w="100" w:type="dxa"/>
              <w:bottom w:w="80" w:type="dxa"/>
              <w:end w:w="100" w:type="dxa"/>
            </w:tcMar>
            <w:shd w:fill="F2F6FA"/>
          </w:tcPr>
          <w:p>
            <w:pPr>
              <w:spacing w:after="0"/>
            </w:pPr>
            <w:r/>
            <w:r>
              <w:rPr>
                <w:b w:val="0"/>
                <w:sz w:val="18"/>
              </w:rPr>
              <w:t>Completed in approximately 53.3 seconds, but evidence-degraded. Four sources were accepted, coverage was 0.40, five findings were produced, and all five citations were valid. Confidence was medium.</w:t>
            </w:r>
          </w:p>
        </w:tc>
      </w:tr>
    </w:tbl>
    <w:p>
      <w:pPr>
        <w:spacing w:after="40"/>
      </w:pPr>
    </w:p>
    <w:p>
      <w:pPr>
        <w:pStyle w:val="Heading2"/>
      </w:pPr>
      <w:r>
        <w:t>What worked well</w:t>
      </w:r>
    </w:p>
    <w:p>
      <w:pPr>
        <w:pStyle w:val="ListBullet"/>
        <w:spacing w:after="40"/>
      </w:pPr>
      <w:r>
        <w:t>The system returned a structured answer and maintained valid citation provenance.</w:t>
      </w:r>
    </w:p>
    <w:p>
      <w:pPr>
        <w:pStyle w:val="ListBullet"/>
        <w:spacing w:after="40"/>
      </w:pPr>
      <w:r>
        <w:t>The coverage evaluator correctly identified missing support for customer segments and positioning.</w:t>
      </w:r>
    </w:p>
    <w:p>
      <w:pPr>
        <w:pStyle w:val="ListBullet"/>
        <w:spacing w:after="40"/>
      </w:pPr>
      <w:r>
        <w:t>The run did not silently convert missing evidence into a high-confidence answer.</w:t>
      </w:r>
    </w:p>
    <w:p>
      <w:pPr>
        <w:pStyle w:val="Heading2"/>
      </w:pPr>
      <w:r>
        <w:t>What did not work / remaining gap</w:t>
      </w:r>
    </w:p>
    <w:p>
      <w:pPr>
        <w:pStyle w:val="ListBullet"/>
        <w:spacing w:after="40"/>
      </w:pPr>
      <w:r>
        <w:t>The retrieval path found company lists and funding information more easily than official product, customer-segment, pricing, and positioning evidence.</w:t>
      </w:r>
    </w:p>
    <w:p>
      <w:pPr>
        <w:pStyle w:val="ListBullet"/>
        <w:spacing w:after="40"/>
      </w:pPr>
      <w:r>
        <w:t>Only four accepted sources were available for a request asking for five companies, so the result required careful human review.</w:t>
      </w:r>
    </w:p>
    <w:p>
      <w:r>
        <w:br w:type="page"/>
      </w:r>
    </w:p>
    <w:p>
      <w:pPr>
        <w:pStyle w:val="Heading1"/>
      </w:pPr>
      <w:r>
        <w:t>E3 ? Research the pros and cons of using a multi-agent architecture for customer support automation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tcMar>
              <w:top w:w="80" w:type="dxa"/>
              <w:start w:w="100" w:type="dxa"/>
              <w:bottom w:w="80" w:type="dxa"/>
              <w:end w:w="100" w:type="dxa"/>
            </w:tcMar>
            <w:shd w:fill="1F4E78"/>
          </w:tcPr>
          <w:p>
            <w:pPr>
              <w:spacing w:after="0"/>
            </w:pPr>
            <w:r/>
            <w:r>
              <w:rPr>
                <w:b/>
                <w:color w:val="FFFFFF"/>
                <w:sz w:val="18"/>
              </w:rPr>
              <w:t>Field</w:t>
            </w:r>
          </w:p>
        </w:tc>
        <w:tc>
          <w:tcPr>
            <w:tcW w:type="dxa" w:w="7704"/>
            <w:vAlign w:val="center"/>
            <w:tcMar>
              <w:top w:w="80" w:type="dxa"/>
              <w:start w:w="100" w:type="dxa"/>
              <w:bottom w:w="80" w:type="dxa"/>
              <w:end w:w="100" w:type="dxa"/>
            </w:tcMar>
            <w:shd w:fill="1F4E78"/>
          </w:tcPr>
          <w:p>
            <w:pPr>
              <w:spacing w:after="0"/>
            </w:pPr>
            <w:r/>
            <w:r>
              <w:rPr>
                <w:b/>
                <w:color w:val="FFFFFF"/>
                <w:sz w:val="18"/>
              </w:rPr>
              <w:t>Evaluation detail</w:t>
            </w:r>
          </w:p>
        </w:tc>
      </w:tr>
      <w:tr>
        <w:tc>
          <w:tcPr>
            <w:tcW w:type="dxa" w:w="1944"/>
            <w:vAlign w:val="center"/>
            <w:tcMar>
              <w:top w:w="80" w:type="dxa"/>
              <w:start w:w="100" w:type="dxa"/>
              <w:bottom w:w="80" w:type="dxa"/>
              <w:end w:w="100" w:type="dxa"/>
            </w:tcMar>
          </w:tcPr>
          <w:p>
            <w:pPr>
              <w:spacing w:after="0"/>
            </w:pPr>
            <w:r/>
            <w:r>
              <w:rPr>
                <w:b w:val="0"/>
                <w:sz w:val="18"/>
              </w:rPr>
              <w:t>Mode</w:t>
            </w:r>
          </w:p>
        </w:tc>
        <w:tc>
          <w:tcPr>
            <w:tcW w:type="dxa" w:w="7704"/>
            <w:vAlign w:val="center"/>
            <w:tcMar>
              <w:top w:w="80" w:type="dxa"/>
              <w:start w:w="100" w:type="dxa"/>
              <w:bottom w:w="80" w:type="dxa"/>
              <w:end w:w="100" w:type="dxa"/>
            </w:tcMar>
          </w:tcPr>
          <w:p>
            <w:pPr>
              <w:spacing w:after="0"/>
            </w:pPr>
            <w:r/>
            <w:r>
              <w:rPr>
                <w:b w:val="0"/>
                <w:sz w:val="18"/>
              </w:rPr>
              <w:t>Live</w:t>
            </w:r>
          </w:p>
        </w:tc>
      </w:tr>
      <w:tr>
        <w:tc>
          <w:tcPr>
            <w:tcW w:type="dxa" w:w="1944"/>
            <w:vAlign w:val="center"/>
            <w:tcMar>
              <w:top w:w="80" w:type="dxa"/>
              <w:start w:w="100" w:type="dxa"/>
              <w:bottom w:w="80" w:type="dxa"/>
              <w:end w:w="100" w:type="dxa"/>
            </w:tcMar>
            <w:shd w:fill="F2F6FA"/>
          </w:tcPr>
          <w:p>
            <w:pPr>
              <w:spacing w:after="0"/>
            </w:pPr>
            <w:r/>
            <w:r>
              <w:rPr>
                <w:b w:val="0"/>
                <w:sz w:val="18"/>
              </w:rPr>
              <w:t>Test query</w:t>
            </w:r>
          </w:p>
        </w:tc>
        <w:tc>
          <w:tcPr>
            <w:tcW w:type="dxa" w:w="7704"/>
            <w:vAlign w:val="center"/>
            <w:tcMar>
              <w:top w:w="80" w:type="dxa"/>
              <w:start w:w="100" w:type="dxa"/>
              <w:bottom w:w="80" w:type="dxa"/>
              <w:end w:w="100" w:type="dxa"/>
            </w:tcMar>
            <w:shd w:fill="F2F6FA"/>
          </w:tcPr>
          <w:p>
            <w:pPr>
              <w:spacing w:after="0"/>
            </w:pPr>
            <w:r/>
            <w:r>
              <w:rPr>
                <w:b w:val="0"/>
                <w:sz w:val="18"/>
              </w:rPr>
              <w:t>Research the pros and cons of using a multi-agent architecture for customer support automation.</w:t>
            </w:r>
          </w:p>
        </w:tc>
      </w:tr>
      <w:tr>
        <w:tc>
          <w:tcPr>
            <w:tcW w:type="dxa" w:w="1944"/>
            <w:vAlign w:val="center"/>
            <w:tcMar>
              <w:top w:w="80" w:type="dxa"/>
              <w:start w:w="100" w:type="dxa"/>
              <w:bottom w:w="80" w:type="dxa"/>
              <w:end w:w="100" w:type="dxa"/>
            </w:tcMar>
          </w:tcPr>
          <w:p>
            <w:pPr>
              <w:spacing w:after="0"/>
            </w:pPr>
            <w:r/>
            <w:r>
              <w:rPr>
                <w:b w:val="0"/>
                <w:sz w:val="18"/>
              </w:rPr>
              <w:t>Expected behavior</w:t>
            </w:r>
          </w:p>
        </w:tc>
        <w:tc>
          <w:tcPr>
            <w:tcW w:type="dxa" w:w="7704"/>
            <w:vAlign w:val="center"/>
            <w:tcMar>
              <w:top w:w="80" w:type="dxa"/>
              <w:start w:w="100" w:type="dxa"/>
              <w:bottom w:w="80" w:type="dxa"/>
              <w:end w:w="100" w:type="dxa"/>
            </w:tcMar>
          </w:tcPr>
          <w:p>
            <w:pPr>
              <w:spacing w:after="0"/>
            </w:pPr>
            <w:r/>
            <w:r>
              <w:rPr>
                <w:b w:val="0"/>
                <w:sz w:val="18"/>
              </w:rPr>
              <w:t>The answer should distinguish coordination and specialization benefits from latency, cost, reliability, debugging, and operational risks.</w:t>
            </w:r>
          </w:p>
        </w:tc>
      </w:tr>
      <w:tr>
        <w:tc>
          <w:tcPr>
            <w:tcW w:type="dxa" w:w="1944"/>
            <w:vAlign w:val="center"/>
            <w:tcMar>
              <w:top w:w="80" w:type="dxa"/>
              <w:start w:w="100" w:type="dxa"/>
              <w:bottom w:w="80" w:type="dxa"/>
              <w:end w:w="100" w:type="dxa"/>
            </w:tcMar>
            <w:shd w:fill="F2F6FA"/>
          </w:tcPr>
          <w:p>
            <w:pPr>
              <w:spacing w:after="0"/>
            </w:pPr>
            <w:r/>
            <w:r>
              <w:rPr>
                <w:b w:val="0"/>
                <w:sz w:val="18"/>
              </w:rPr>
              <w:t>Observed result</w:t>
            </w:r>
          </w:p>
        </w:tc>
        <w:tc>
          <w:tcPr>
            <w:tcW w:type="dxa" w:w="7704"/>
            <w:vAlign w:val="center"/>
            <w:tcMar>
              <w:top w:w="80" w:type="dxa"/>
              <w:start w:w="100" w:type="dxa"/>
              <w:bottom w:w="80" w:type="dxa"/>
              <w:end w:w="100" w:type="dxa"/>
            </w:tcMar>
            <w:shd w:fill="F2F6FA"/>
          </w:tcPr>
          <w:p>
            <w:pPr>
              <w:spacing w:after="0"/>
            </w:pPr>
            <w:r/>
            <w:r>
              <w:rPr>
                <w:b w:val="0"/>
                <w:sz w:val="18"/>
              </w:rPr>
              <w:t>Partial after approximately 84.1 seconds. Seven sources were accepted, coverage was 1.00, five findings and ten valid citations were recorded, but confidence was low because synthesis degraded and the evidence was partly anecdotal or forecast-oriented.</w:t>
            </w:r>
          </w:p>
        </w:tc>
      </w:tr>
    </w:tbl>
    <w:p>
      <w:pPr>
        <w:spacing w:after="40"/>
      </w:pPr>
    </w:p>
    <w:p>
      <w:pPr>
        <w:pStyle w:val="Heading2"/>
      </w:pPr>
      <w:r>
        <w:t>What worked well</w:t>
      </w:r>
    </w:p>
    <w:p>
      <w:pPr>
        <w:pStyle w:val="ListBullet"/>
        <w:spacing w:after="40"/>
      </w:pPr>
      <w:r>
        <w:t>The system preserved a partial/degraded status instead of upgrading a synthesis failure to completed.</w:t>
      </w:r>
    </w:p>
    <w:p>
      <w:pPr>
        <w:pStyle w:val="ListBullet"/>
        <w:spacing w:after="40"/>
      </w:pPr>
      <w:r>
        <w:t>The requested tradeoff dimensions were represented and citations remained valid.</w:t>
      </w:r>
    </w:p>
    <w:p>
      <w:pPr>
        <w:pStyle w:val="ListBullet"/>
        <w:spacing w:after="40"/>
      </w:pPr>
      <w:r>
        <w:t>The trace made the synthesis problem visible for diagnosis.</w:t>
      </w:r>
    </w:p>
    <w:p>
      <w:pPr>
        <w:pStyle w:val="Heading2"/>
      </w:pPr>
      <w:r>
        <w:t>What did not work / remaining gap</w:t>
      </w:r>
    </w:p>
    <w:p>
      <w:pPr>
        <w:pStyle w:val="ListBullet"/>
        <w:spacing w:after="40"/>
      </w:pPr>
      <w:r>
        <w:t>Groq synthesis failure reduced answer reliability despite strong retrieval coverage.</w:t>
      </w:r>
    </w:p>
    <w:p>
      <w:pPr>
        <w:pStyle w:val="ListBullet"/>
        <w:spacing w:after="40"/>
      </w:pPr>
      <w:r>
        <w:t>Some sources were commercial or forecast-heavy, so the answer needed stronger source-quality review.</w:t>
      </w:r>
    </w:p>
    <w:p>
      <w:r>
        <w:br w:type="page"/>
      </w:r>
    </w:p>
    <w:p>
      <w:pPr>
        <w:pStyle w:val="Heading1"/>
      </w:pPr>
      <w:r>
        <w:t>E4 ? Compare different approaches to adding memory in an AI support agent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tcMar>
              <w:top w:w="80" w:type="dxa"/>
              <w:start w:w="100" w:type="dxa"/>
              <w:bottom w:w="80" w:type="dxa"/>
              <w:end w:w="100" w:type="dxa"/>
            </w:tcMar>
            <w:shd w:fill="1F4E78"/>
          </w:tcPr>
          <w:p>
            <w:pPr>
              <w:spacing w:after="0"/>
            </w:pPr>
            <w:r/>
            <w:r>
              <w:rPr>
                <w:b/>
                <w:color w:val="FFFFFF"/>
                <w:sz w:val="18"/>
              </w:rPr>
              <w:t>Field</w:t>
            </w:r>
          </w:p>
        </w:tc>
        <w:tc>
          <w:tcPr>
            <w:tcW w:type="dxa" w:w="7704"/>
            <w:vAlign w:val="center"/>
            <w:tcMar>
              <w:top w:w="80" w:type="dxa"/>
              <w:start w:w="100" w:type="dxa"/>
              <w:bottom w:w="80" w:type="dxa"/>
              <w:end w:w="100" w:type="dxa"/>
            </w:tcMar>
            <w:shd w:fill="1F4E78"/>
          </w:tcPr>
          <w:p>
            <w:pPr>
              <w:spacing w:after="0"/>
            </w:pPr>
            <w:r/>
            <w:r>
              <w:rPr>
                <w:b/>
                <w:color w:val="FFFFFF"/>
                <w:sz w:val="18"/>
              </w:rPr>
              <w:t>Evaluation detail</w:t>
            </w:r>
          </w:p>
        </w:tc>
      </w:tr>
      <w:tr>
        <w:tc>
          <w:tcPr>
            <w:tcW w:type="dxa" w:w="1944"/>
            <w:vAlign w:val="center"/>
            <w:tcMar>
              <w:top w:w="80" w:type="dxa"/>
              <w:start w:w="100" w:type="dxa"/>
              <w:bottom w:w="80" w:type="dxa"/>
              <w:end w:w="100" w:type="dxa"/>
            </w:tcMar>
          </w:tcPr>
          <w:p>
            <w:pPr>
              <w:spacing w:after="0"/>
            </w:pPr>
            <w:r/>
            <w:r>
              <w:rPr>
                <w:b w:val="0"/>
                <w:sz w:val="18"/>
              </w:rPr>
              <w:t>Mode</w:t>
            </w:r>
          </w:p>
        </w:tc>
        <w:tc>
          <w:tcPr>
            <w:tcW w:type="dxa" w:w="7704"/>
            <w:vAlign w:val="center"/>
            <w:tcMar>
              <w:top w:w="80" w:type="dxa"/>
              <w:start w:w="100" w:type="dxa"/>
              <w:bottom w:w="80" w:type="dxa"/>
              <w:end w:w="100" w:type="dxa"/>
            </w:tcMar>
          </w:tcPr>
          <w:p>
            <w:pPr>
              <w:spacing w:after="0"/>
            </w:pPr>
            <w:r/>
            <w:r>
              <w:rPr>
                <w:b w:val="0"/>
                <w:sz w:val="18"/>
              </w:rPr>
              <w:t>Live</w:t>
            </w:r>
          </w:p>
        </w:tc>
      </w:tr>
      <w:tr>
        <w:tc>
          <w:tcPr>
            <w:tcW w:type="dxa" w:w="1944"/>
            <w:vAlign w:val="center"/>
            <w:tcMar>
              <w:top w:w="80" w:type="dxa"/>
              <w:start w:w="100" w:type="dxa"/>
              <w:bottom w:w="80" w:type="dxa"/>
              <w:end w:w="100" w:type="dxa"/>
            </w:tcMar>
            <w:shd w:fill="F2F6FA"/>
          </w:tcPr>
          <w:p>
            <w:pPr>
              <w:spacing w:after="0"/>
            </w:pPr>
            <w:r/>
            <w:r>
              <w:rPr>
                <w:b w:val="0"/>
                <w:sz w:val="18"/>
              </w:rPr>
              <w:t>Test query</w:t>
            </w:r>
          </w:p>
        </w:tc>
        <w:tc>
          <w:tcPr>
            <w:tcW w:type="dxa" w:w="7704"/>
            <w:vAlign w:val="center"/>
            <w:tcMar>
              <w:top w:w="80" w:type="dxa"/>
              <w:start w:w="100" w:type="dxa"/>
              <w:bottom w:w="80" w:type="dxa"/>
              <w:end w:w="100" w:type="dxa"/>
            </w:tcMar>
            <w:shd w:fill="F2F6FA"/>
          </w:tcPr>
          <w:p>
            <w:pPr>
              <w:spacing w:after="0"/>
            </w:pPr>
            <w:r/>
            <w:r>
              <w:rPr>
                <w:b w:val="0"/>
                <w:sz w:val="18"/>
              </w:rPr>
              <w:t>Compare different approaches to adding memory in an AI support agent.</w:t>
            </w:r>
          </w:p>
        </w:tc>
      </w:tr>
      <w:tr>
        <w:tc>
          <w:tcPr>
            <w:tcW w:type="dxa" w:w="1944"/>
            <w:vAlign w:val="center"/>
            <w:tcMar>
              <w:top w:w="80" w:type="dxa"/>
              <w:start w:w="100" w:type="dxa"/>
              <w:bottom w:w="80" w:type="dxa"/>
              <w:end w:w="100" w:type="dxa"/>
            </w:tcMar>
          </w:tcPr>
          <w:p>
            <w:pPr>
              <w:spacing w:after="0"/>
            </w:pPr>
            <w:r/>
            <w:r>
              <w:rPr>
                <w:b w:val="0"/>
                <w:sz w:val="18"/>
              </w:rPr>
              <w:t>Expected behavior</w:t>
            </w:r>
          </w:p>
        </w:tc>
        <w:tc>
          <w:tcPr>
            <w:tcW w:type="dxa" w:w="7704"/>
            <w:vAlign w:val="center"/>
            <w:tcMar>
              <w:top w:w="80" w:type="dxa"/>
              <w:start w:w="100" w:type="dxa"/>
              <w:bottom w:w="80" w:type="dxa"/>
              <w:end w:w="100" w:type="dxa"/>
            </w:tcMar>
          </w:tcPr>
          <w:p>
            <w:pPr>
              <w:spacing w:after="0"/>
            </w:pPr>
            <w:r/>
            <w:r>
              <w:rPr>
                <w:b w:val="0"/>
                <w:sz w:val="18"/>
              </w:rPr>
              <w:t>The answer should compare conversation-buffer memory, summaries, retrieval memory, and durable memory, including privacy, retention, cost, and accuracy tradeoffs.</w:t>
            </w:r>
          </w:p>
        </w:tc>
      </w:tr>
      <w:tr>
        <w:tc>
          <w:tcPr>
            <w:tcW w:type="dxa" w:w="1944"/>
            <w:vAlign w:val="center"/>
            <w:tcMar>
              <w:top w:w="80" w:type="dxa"/>
              <w:start w:w="100" w:type="dxa"/>
              <w:bottom w:w="80" w:type="dxa"/>
              <w:end w:w="100" w:type="dxa"/>
            </w:tcMar>
            <w:shd w:fill="F2F6FA"/>
          </w:tcPr>
          <w:p>
            <w:pPr>
              <w:spacing w:after="0"/>
            </w:pPr>
            <w:r/>
            <w:r>
              <w:rPr>
                <w:b w:val="0"/>
                <w:sz w:val="18"/>
              </w:rPr>
              <w:t>Observed result</w:t>
            </w:r>
          </w:p>
        </w:tc>
        <w:tc>
          <w:tcPr>
            <w:tcW w:type="dxa" w:w="7704"/>
            <w:vAlign w:val="center"/>
            <w:tcMar>
              <w:top w:w="80" w:type="dxa"/>
              <w:start w:w="100" w:type="dxa"/>
              <w:bottom w:w="80" w:type="dxa"/>
              <w:end w:w="100" w:type="dxa"/>
            </w:tcMar>
            <w:shd w:fill="F2F6FA"/>
          </w:tcPr>
          <w:p>
            <w:pPr>
              <w:spacing w:after="0"/>
            </w:pPr>
            <w:r/>
            <w:r>
              <w:rPr>
                <w:b w:val="0"/>
                <w:sz w:val="18"/>
              </w:rPr>
              <w:t>Completed in approximately 55.7 seconds. Six sources were accepted, coverage was 1.00, two findings and four valid citations were recorded, and confidence was high.</w:t>
            </w:r>
          </w:p>
        </w:tc>
      </w:tr>
    </w:tbl>
    <w:p>
      <w:pPr>
        <w:spacing w:after="40"/>
      </w:pPr>
    </w:p>
    <w:p>
      <w:pPr>
        <w:pStyle w:val="Heading2"/>
      </w:pPr>
      <w:r>
        <w:t>What worked well</w:t>
      </w:r>
    </w:p>
    <w:p>
      <w:pPr>
        <w:pStyle w:val="ListBullet"/>
        <w:spacing w:after="40"/>
      </w:pPr>
      <w:r>
        <w:t>The system covered the requested memory design space and preserved citation integrity.</w:t>
      </w:r>
    </w:p>
    <w:p>
      <w:pPr>
        <w:pStyle w:val="ListBullet"/>
        <w:spacing w:after="40"/>
      </w:pPr>
      <w:r>
        <w:t>The result completed without reported evidence-quality degradation.</w:t>
      </w:r>
    </w:p>
    <w:p>
      <w:pPr>
        <w:pStyle w:val="ListBullet"/>
        <w:spacing w:after="40"/>
      </w:pPr>
      <w:r>
        <w:t>The structured output was suitable for comparing architectural tradeoffs.</w:t>
      </w:r>
    </w:p>
    <w:p>
      <w:pPr>
        <w:pStyle w:val="Heading2"/>
      </w:pPr>
      <w:r>
        <w:t>What did not work / remaining gap</w:t>
      </w:r>
    </w:p>
    <w:p>
      <w:pPr>
        <w:pStyle w:val="ListBullet"/>
        <w:spacing w:after="40"/>
      </w:pPr>
      <w:r>
        <w:t>Only two findings were recorded for a broad comparison, so the answer may have been concise rather than exhaustive.</w:t>
      </w:r>
    </w:p>
    <w:p>
      <w:pPr>
        <w:pStyle w:val="ListBullet"/>
        <w:spacing w:after="40"/>
      </w:pPr>
      <w:r>
        <w:t>Privacy and retention recommendations still require review against the deployment?s legal and compliance context.</w:t>
      </w:r>
    </w:p>
    <w:p>
      <w:r>
        <w:br w:type="page"/>
      </w:r>
    </w:p>
    <w:p>
      <w:pPr>
        <w:pStyle w:val="Heading1"/>
      </w:pPr>
      <w:r>
        <w:t>E5 ? What are the main security risks when an application fetches content from arbitrary web URLs?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tcMar>
              <w:top w:w="80" w:type="dxa"/>
              <w:start w:w="100" w:type="dxa"/>
              <w:bottom w:w="80" w:type="dxa"/>
              <w:end w:w="100" w:type="dxa"/>
            </w:tcMar>
            <w:shd w:fill="1F4E78"/>
          </w:tcPr>
          <w:p>
            <w:pPr>
              <w:spacing w:after="0"/>
            </w:pPr>
            <w:r/>
            <w:r>
              <w:rPr>
                <w:b/>
                <w:color w:val="FFFFFF"/>
                <w:sz w:val="18"/>
              </w:rPr>
              <w:t>Field</w:t>
            </w:r>
          </w:p>
        </w:tc>
        <w:tc>
          <w:tcPr>
            <w:tcW w:type="dxa" w:w="7704"/>
            <w:vAlign w:val="center"/>
            <w:tcMar>
              <w:top w:w="80" w:type="dxa"/>
              <w:start w:w="100" w:type="dxa"/>
              <w:bottom w:w="80" w:type="dxa"/>
              <w:end w:w="100" w:type="dxa"/>
            </w:tcMar>
            <w:shd w:fill="1F4E78"/>
          </w:tcPr>
          <w:p>
            <w:pPr>
              <w:spacing w:after="0"/>
            </w:pPr>
            <w:r/>
            <w:r>
              <w:rPr>
                <w:b/>
                <w:color w:val="FFFFFF"/>
                <w:sz w:val="18"/>
              </w:rPr>
              <w:t>Evaluation detail</w:t>
            </w:r>
          </w:p>
        </w:tc>
      </w:tr>
      <w:tr>
        <w:tc>
          <w:tcPr>
            <w:tcW w:type="dxa" w:w="1944"/>
            <w:vAlign w:val="center"/>
            <w:tcMar>
              <w:top w:w="80" w:type="dxa"/>
              <w:start w:w="100" w:type="dxa"/>
              <w:bottom w:w="80" w:type="dxa"/>
              <w:end w:w="100" w:type="dxa"/>
            </w:tcMar>
          </w:tcPr>
          <w:p>
            <w:pPr>
              <w:spacing w:after="0"/>
            </w:pPr>
            <w:r/>
            <w:r>
              <w:rPr>
                <w:b w:val="0"/>
                <w:sz w:val="18"/>
              </w:rPr>
              <w:t>Mode</w:t>
            </w:r>
          </w:p>
        </w:tc>
        <w:tc>
          <w:tcPr>
            <w:tcW w:type="dxa" w:w="7704"/>
            <w:vAlign w:val="center"/>
            <w:tcMar>
              <w:top w:w="80" w:type="dxa"/>
              <w:start w:w="100" w:type="dxa"/>
              <w:bottom w:w="80" w:type="dxa"/>
              <w:end w:w="100" w:type="dxa"/>
            </w:tcMar>
          </w:tcPr>
          <w:p>
            <w:pPr>
              <w:spacing w:after="0"/>
            </w:pPr>
            <w:r/>
            <w:r>
              <w:rPr>
                <w:b w:val="0"/>
                <w:sz w:val="18"/>
              </w:rPr>
              <w:t>Live</w:t>
            </w:r>
          </w:p>
        </w:tc>
      </w:tr>
      <w:tr>
        <w:tc>
          <w:tcPr>
            <w:tcW w:type="dxa" w:w="1944"/>
            <w:vAlign w:val="center"/>
            <w:tcMar>
              <w:top w:w="80" w:type="dxa"/>
              <w:start w:w="100" w:type="dxa"/>
              <w:bottom w:w="80" w:type="dxa"/>
              <w:end w:w="100" w:type="dxa"/>
            </w:tcMar>
            <w:shd w:fill="F2F6FA"/>
          </w:tcPr>
          <w:p>
            <w:pPr>
              <w:spacing w:after="0"/>
            </w:pPr>
            <w:r/>
            <w:r>
              <w:rPr>
                <w:b w:val="0"/>
                <w:sz w:val="18"/>
              </w:rPr>
              <w:t>Test query</w:t>
            </w:r>
          </w:p>
        </w:tc>
        <w:tc>
          <w:tcPr>
            <w:tcW w:type="dxa" w:w="7704"/>
            <w:vAlign w:val="center"/>
            <w:tcMar>
              <w:top w:w="80" w:type="dxa"/>
              <w:start w:w="100" w:type="dxa"/>
              <w:bottom w:w="80" w:type="dxa"/>
              <w:end w:w="100" w:type="dxa"/>
            </w:tcMar>
            <w:shd w:fill="F2F6FA"/>
          </w:tcPr>
          <w:p>
            <w:pPr>
              <w:spacing w:after="0"/>
            </w:pPr>
            <w:r/>
            <w:r>
              <w:rPr>
                <w:b w:val="0"/>
                <w:sz w:val="18"/>
              </w:rPr>
              <w:t>What are the main security risks when an application fetches content from arbitrary web URLs?</w:t>
            </w:r>
          </w:p>
        </w:tc>
      </w:tr>
      <w:tr>
        <w:tc>
          <w:tcPr>
            <w:tcW w:type="dxa" w:w="1944"/>
            <w:vAlign w:val="center"/>
            <w:tcMar>
              <w:top w:w="80" w:type="dxa"/>
              <w:start w:w="100" w:type="dxa"/>
              <w:bottom w:w="80" w:type="dxa"/>
              <w:end w:w="100" w:type="dxa"/>
            </w:tcMar>
          </w:tcPr>
          <w:p>
            <w:pPr>
              <w:spacing w:after="0"/>
            </w:pPr>
            <w:r/>
            <w:r>
              <w:rPr>
                <w:b w:val="0"/>
                <w:sz w:val="18"/>
              </w:rPr>
              <w:t>Expected behavior</w:t>
            </w:r>
          </w:p>
        </w:tc>
        <w:tc>
          <w:tcPr>
            <w:tcW w:type="dxa" w:w="7704"/>
            <w:vAlign w:val="center"/>
            <w:tcMar>
              <w:top w:w="80" w:type="dxa"/>
              <w:start w:w="100" w:type="dxa"/>
              <w:bottom w:w="80" w:type="dxa"/>
              <w:end w:w="100" w:type="dxa"/>
            </w:tcMar>
          </w:tcPr>
          <w:p>
            <w:pPr>
              <w:spacing w:after="0"/>
            </w:pPr>
            <w:r/>
            <w:r>
              <w:rPr>
                <w:b w:val="0"/>
                <w:sz w:val="18"/>
              </w:rPr>
              <w:t>The answer should discuss SSRF, unsafe redirects, malicious or untrusted content, denial-of-service risks, and relevant mitigations with citations.</w:t>
            </w:r>
          </w:p>
        </w:tc>
      </w:tr>
      <w:tr>
        <w:tc>
          <w:tcPr>
            <w:tcW w:type="dxa" w:w="1944"/>
            <w:vAlign w:val="center"/>
            <w:tcMar>
              <w:top w:w="80" w:type="dxa"/>
              <w:start w:w="100" w:type="dxa"/>
              <w:bottom w:w="80" w:type="dxa"/>
              <w:end w:w="100" w:type="dxa"/>
            </w:tcMar>
            <w:shd w:fill="F2F6FA"/>
          </w:tcPr>
          <w:p>
            <w:pPr>
              <w:spacing w:after="0"/>
            </w:pPr>
            <w:r/>
            <w:r>
              <w:rPr>
                <w:b w:val="0"/>
                <w:sz w:val="18"/>
              </w:rPr>
              <w:t>Observed result</w:t>
            </w:r>
          </w:p>
        </w:tc>
        <w:tc>
          <w:tcPr>
            <w:tcW w:type="dxa" w:w="7704"/>
            <w:vAlign w:val="center"/>
            <w:tcMar>
              <w:top w:w="80" w:type="dxa"/>
              <w:start w:w="100" w:type="dxa"/>
              <w:bottom w:w="80" w:type="dxa"/>
              <w:end w:w="100" w:type="dxa"/>
            </w:tcMar>
            <w:shd w:fill="F2F6FA"/>
          </w:tcPr>
          <w:p>
            <w:pPr>
              <w:spacing w:after="0"/>
            </w:pPr>
            <w:r/>
            <w:r>
              <w:rPr>
                <w:b w:val="0"/>
                <w:sz w:val="18"/>
              </w:rPr>
              <w:t>Partial after approximately 58.7 seconds. Seven sources were accepted, coverage was 0.90, seven findings and fifteen valid citations were recorded, and confidence was low.</w:t>
            </w:r>
          </w:p>
        </w:tc>
      </w:tr>
    </w:tbl>
    <w:p>
      <w:pPr>
        <w:spacing w:after="40"/>
      </w:pPr>
    </w:p>
    <w:p>
      <w:pPr>
        <w:pStyle w:val="Heading2"/>
      </w:pPr>
      <w:r>
        <w:t>What worked well</w:t>
      </w:r>
    </w:p>
    <w:p>
      <w:pPr>
        <w:pStyle w:val="ListBullet"/>
        <w:spacing w:after="40"/>
      </w:pPr>
      <w:r>
        <w:t>The run produced broad security coverage with valid citation mappings.</w:t>
      </w:r>
    </w:p>
    <w:p>
      <w:pPr>
        <w:pStyle w:val="ListBullet"/>
        <w:spacing w:after="40"/>
      </w:pPr>
      <w:r>
        <w:t>The partial status and low confidence communicated that some requested evidence was incomplete.</w:t>
      </w:r>
    </w:p>
    <w:p>
      <w:pPr>
        <w:pStyle w:val="ListBullet"/>
        <w:spacing w:after="40"/>
      </w:pPr>
      <w:r>
        <w:t>The workflow?s URL validation and fetch controls were aligned with the security topic.</w:t>
      </w:r>
    </w:p>
    <w:p>
      <w:pPr>
        <w:pStyle w:val="Heading2"/>
      </w:pPr>
      <w:r>
        <w:t>What did not work / remaining gap</w:t>
      </w:r>
    </w:p>
    <w:p>
      <w:pPr>
        <w:pStyle w:val="ListBullet"/>
        <w:spacing w:after="40"/>
      </w:pPr>
      <w:r>
        <w:t>The run did not fully cover broader client/mobile evidence and had degraded synthesis confidence.</w:t>
      </w:r>
    </w:p>
    <w:p>
      <w:pPr>
        <w:pStyle w:val="ListBullet"/>
        <w:spacing w:after="40"/>
      </w:pPr>
      <w:r>
        <w:t>Security claims should be reviewed by a specialist before being treated as an implementation security assessment.</w:t>
      </w:r>
    </w:p>
    <w:p>
      <w:r>
        <w:br w:type="page"/>
      </w:r>
    </w:p>
    <w:p>
      <w:pPr>
        <w:pStyle w:val="Heading1"/>
      </w:pPr>
      <w:r>
        <w:t>E6 ? Compare PostgreSQL and SQLite for a small offline-first research application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tcMar>
              <w:top w:w="80" w:type="dxa"/>
              <w:start w:w="100" w:type="dxa"/>
              <w:bottom w:w="80" w:type="dxa"/>
              <w:end w:w="100" w:type="dxa"/>
            </w:tcMar>
            <w:shd w:fill="1F4E78"/>
          </w:tcPr>
          <w:p>
            <w:pPr>
              <w:spacing w:after="0"/>
            </w:pPr>
            <w:r/>
            <w:r>
              <w:rPr>
                <w:b/>
                <w:color w:val="FFFFFF"/>
                <w:sz w:val="18"/>
              </w:rPr>
              <w:t>Field</w:t>
            </w:r>
          </w:p>
        </w:tc>
        <w:tc>
          <w:tcPr>
            <w:tcW w:type="dxa" w:w="7704"/>
            <w:vAlign w:val="center"/>
            <w:tcMar>
              <w:top w:w="80" w:type="dxa"/>
              <w:start w:w="100" w:type="dxa"/>
              <w:bottom w:w="80" w:type="dxa"/>
              <w:end w:w="100" w:type="dxa"/>
            </w:tcMar>
            <w:shd w:fill="1F4E78"/>
          </w:tcPr>
          <w:p>
            <w:pPr>
              <w:spacing w:after="0"/>
            </w:pPr>
            <w:r/>
            <w:r>
              <w:rPr>
                <w:b/>
                <w:color w:val="FFFFFF"/>
                <w:sz w:val="18"/>
              </w:rPr>
              <w:t>Evaluation detail</w:t>
            </w:r>
          </w:p>
        </w:tc>
      </w:tr>
      <w:tr>
        <w:tc>
          <w:tcPr>
            <w:tcW w:type="dxa" w:w="1944"/>
            <w:vAlign w:val="center"/>
            <w:tcMar>
              <w:top w:w="80" w:type="dxa"/>
              <w:start w:w="100" w:type="dxa"/>
              <w:bottom w:w="80" w:type="dxa"/>
              <w:end w:w="100" w:type="dxa"/>
            </w:tcMar>
          </w:tcPr>
          <w:p>
            <w:pPr>
              <w:spacing w:after="0"/>
            </w:pPr>
            <w:r/>
            <w:r>
              <w:rPr>
                <w:b w:val="0"/>
                <w:sz w:val="18"/>
              </w:rPr>
              <w:t>Mode</w:t>
            </w:r>
          </w:p>
        </w:tc>
        <w:tc>
          <w:tcPr>
            <w:tcW w:type="dxa" w:w="7704"/>
            <w:vAlign w:val="center"/>
            <w:tcMar>
              <w:top w:w="80" w:type="dxa"/>
              <w:start w:w="100" w:type="dxa"/>
              <w:bottom w:w="80" w:type="dxa"/>
              <w:end w:w="100" w:type="dxa"/>
            </w:tcMar>
          </w:tcPr>
          <w:p>
            <w:pPr>
              <w:spacing w:after="0"/>
            </w:pPr>
            <w:r/>
            <w:r>
              <w:rPr>
                <w:b w:val="0"/>
                <w:sz w:val="18"/>
              </w:rPr>
              <w:t>Live</w:t>
            </w:r>
          </w:p>
        </w:tc>
      </w:tr>
      <w:tr>
        <w:tc>
          <w:tcPr>
            <w:tcW w:type="dxa" w:w="1944"/>
            <w:vAlign w:val="center"/>
            <w:tcMar>
              <w:top w:w="80" w:type="dxa"/>
              <w:start w:w="100" w:type="dxa"/>
              <w:bottom w:w="80" w:type="dxa"/>
              <w:end w:w="100" w:type="dxa"/>
            </w:tcMar>
            <w:shd w:fill="F2F6FA"/>
          </w:tcPr>
          <w:p>
            <w:pPr>
              <w:spacing w:after="0"/>
            </w:pPr>
            <w:r/>
            <w:r>
              <w:rPr>
                <w:b w:val="0"/>
                <w:sz w:val="18"/>
              </w:rPr>
              <w:t>Test query</w:t>
            </w:r>
          </w:p>
        </w:tc>
        <w:tc>
          <w:tcPr>
            <w:tcW w:type="dxa" w:w="7704"/>
            <w:vAlign w:val="center"/>
            <w:tcMar>
              <w:top w:w="80" w:type="dxa"/>
              <w:start w:w="100" w:type="dxa"/>
              <w:bottom w:w="80" w:type="dxa"/>
              <w:end w:w="100" w:type="dxa"/>
            </w:tcMar>
            <w:shd w:fill="F2F6FA"/>
          </w:tcPr>
          <w:p>
            <w:pPr>
              <w:spacing w:after="0"/>
            </w:pPr>
            <w:r/>
            <w:r>
              <w:rPr>
                <w:b w:val="0"/>
                <w:sz w:val="18"/>
              </w:rPr>
              <w:t>Compare PostgreSQL and SQLite for a small offline-first research application.</w:t>
            </w:r>
          </w:p>
        </w:tc>
      </w:tr>
      <w:tr>
        <w:tc>
          <w:tcPr>
            <w:tcW w:type="dxa" w:w="1944"/>
            <w:vAlign w:val="center"/>
            <w:tcMar>
              <w:top w:w="80" w:type="dxa"/>
              <w:start w:w="100" w:type="dxa"/>
              <w:bottom w:w="80" w:type="dxa"/>
              <w:end w:w="100" w:type="dxa"/>
            </w:tcMar>
          </w:tcPr>
          <w:p>
            <w:pPr>
              <w:spacing w:after="0"/>
            </w:pPr>
            <w:r/>
            <w:r>
              <w:rPr>
                <w:b w:val="0"/>
                <w:sz w:val="18"/>
              </w:rPr>
              <w:t>Expected behavior</w:t>
            </w:r>
          </w:p>
        </w:tc>
        <w:tc>
          <w:tcPr>
            <w:tcW w:type="dxa" w:w="7704"/>
            <w:vAlign w:val="center"/>
            <w:tcMar>
              <w:top w:w="80" w:type="dxa"/>
              <w:start w:w="100" w:type="dxa"/>
              <w:bottom w:w="80" w:type="dxa"/>
              <w:end w:w="100" w:type="dxa"/>
            </w:tcMar>
          </w:tcPr>
          <w:p>
            <w:pPr>
              <w:spacing w:after="0"/>
            </w:pPr>
            <w:r/>
            <w:r>
              <w:rPr>
                <w:b w:val="0"/>
                <w:sz w:val="18"/>
              </w:rPr>
              <w:t>The answer should compare common criteria, cite retrieved sources, and disclose evidence gaps.</w:t>
            </w:r>
          </w:p>
        </w:tc>
      </w:tr>
      <w:tr>
        <w:tc>
          <w:tcPr>
            <w:tcW w:type="dxa" w:w="1944"/>
            <w:vAlign w:val="center"/>
            <w:tcMar>
              <w:top w:w="80" w:type="dxa"/>
              <w:start w:w="100" w:type="dxa"/>
              <w:bottom w:w="80" w:type="dxa"/>
              <w:end w:w="100" w:type="dxa"/>
            </w:tcMar>
            <w:shd w:fill="F2F6FA"/>
          </w:tcPr>
          <w:p>
            <w:pPr>
              <w:spacing w:after="0"/>
            </w:pPr>
            <w:r/>
            <w:r>
              <w:rPr>
                <w:b w:val="0"/>
                <w:sz w:val="18"/>
              </w:rPr>
              <w:t>Observed result</w:t>
            </w:r>
          </w:p>
        </w:tc>
        <w:tc>
          <w:tcPr>
            <w:tcW w:type="dxa" w:w="7704"/>
            <w:vAlign w:val="center"/>
            <w:tcMar>
              <w:top w:w="80" w:type="dxa"/>
              <w:start w:w="100" w:type="dxa"/>
              <w:bottom w:w="80" w:type="dxa"/>
              <w:end w:w="100" w:type="dxa"/>
            </w:tcMar>
            <w:shd w:fill="F2F6FA"/>
          </w:tcPr>
          <w:p>
            <w:pPr>
              <w:spacing w:after="0"/>
            </w:pPr>
            <w:r/>
            <w:r>
              <w:rPr>
                <w:b w:val="0"/>
                <w:sz w:val="18"/>
              </w:rPr>
              <w:t>Completed in approximately 48.1 seconds. Five sources were accepted, one low-quality source was rejected, coverage was 0.70, and seven findings with valid citations were recorded.</w:t>
            </w:r>
          </w:p>
        </w:tc>
      </w:tr>
    </w:tbl>
    <w:p>
      <w:pPr>
        <w:spacing w:after="40"/>
      </w:pPr>
    </w:p>
    <w:p>
      <w:pPr>
        <w:pStyle w:val="Heading2"/>
      </w:pPr>
      <w:r>
        <w:t>What worked well</w:t>
      </w:r>
    </w:p>
    <w:p>
      <w:pPr>
        <w:pStyle w:val="ListBullet"/>
        <w:spacing w:after="40"/>
      </w:pPr>
      <w:r>
        <w:t>The comparison produced a practical decision-oriented answer.</w:t>
      </w:r>
    </w:p>
    <w:p>
      <w:pPr>
        <w:pStyle w:val="ListBullet"/>
        <w:spacing w:after="40"/>
      </w:pPr>
      <w:r>
        <w:t>The evidence filter rejected a low-quality source instead of using every result.</w:t>
      </w:r>
    </w:p>
    <w:p>
      <w:pPr>
        <w:pStyle w:val="ListBullet"/>
        <w:spacing w:after="40"/>
      </w:pPr>
      <w:r>
        <w:t>The output disclosed evidence gaps rather than claiming a universal winner.</w:t>
      </w:r>
    </w:p>
    <w:p>
      <w:pPr>
        <w:pStyle w:val="Heading2"/>
      </w:pPr>
      <w:r>
        <w:t>What did not work / remaining gap</w:t>
      </w:r>
    </w:p>
    <w:p>
      <w:pPr>
        <w:pStyle w:val="ListBullet"/>
        <w:spacing w:after="40"/>
      </w:pPr>
      <w:r>
        <w:t>Coverage was partial, so some comparison criteria were not fully supported.</w:t>
      </w:r>
    </w:p>
    <w:p>
      <w:pPr>
        <w:pStyle w:val="ListBullet"/>
        <w:spacing w:after="40"/>
      </w:pPr>
      <w:r>
        <w:t>Workload-specific concurrency, backup, and deployment testing would still be needed for a production decision.</w:t>
      </w:r>
    </w:p>
    <w:p>
      <w:r>
        <w:br w:type="page"/>
      </w:r>
    </w:p>
    <w:p>
      <w:pPr>
        <w:pStyle w:val="Heading1"/>
      </w:pPr>
      <w:r>
        <w:t>E7 ? Explain the main benefits and tradeoffs of retrieval-augmented generation for an AI support agent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tcMar>
              <w:top w:w="80" w:type="dxa"/>
              <w:start w:w="100" w:type="dxa"/>
              <w:bottom w:w="80" w:type="dxa"/>
              <w:end w:w="100" w:type="dxa"/>
            </w:tcMar>
            <w:shd w:fill="1F4E78"/>
          </w:tcPr>
          <w:p>
            <w:pPr>
              <w:spacing w:after="0"/>
            </w:pPr>
            <w:r/>
            <w:r>
              <w:rPr>
                <w:b/>
                <w:color w:val="FFFFFF"/>
                <w:sz w:val="18"/>
              </w:rPr>
              <w:t>Field</w:t>
            </w:r>
          </w:p>
        </w:tc>
        <w:tc>
          <w:tcPr>
            <w:tcW w:type="dxa" w:w="7704"/>
            <w:vAlign w:val="center"/>
            <w:tcMar>
              <w:top w:w="80" w:type="dxa"/>
              <w:start w:w="100" w:type="dxa"/>
              <w:bottom w:w="80" w:type="dxa"/>
              <w:end w:w="100" w:type="dxa"/>
            </w:tcMar>
            <w:shd w:fill="1F4E78"/>
          </w:tcPr>
          <w:p>
            <w:pPr>
              <w:spacing w:after="0"/>
            </w:pPr>
            <w:r/>
            <w:r>
              <w:rPr>
                <w:b/>
                <w:color w:val="FFFFFF"/>
                <w:sz w:val="18"/>
              </w:rPr>
              <w:t>Evaluation detail</w:t>
            </w:r>
          </w:p>
        </w:tc>
      </w:tr>
      <w:tr>
        <w:tc>
          <w:tcPr>
            <w:tcW w:type="dxa" w:w="1944"/>
            <w:vAlign w:val="center"/>
            <w:tcMar>
              <w:top w:w="80" w:type="dxa"/>
              <w:start w:w="100" w:type="dxa"/>
              <w:bottom w:w="80" w:type="dxa"/>
              <w:end w:w="100" w:type="dxa"/>
            </w:tcMar>
          </w:tcPr>
          <w:p>
            <w:pPr>
              <w:spacing w:after="0"/>
            </w:pPr>
            <w:r/>
            <w:r>
              <w:rPr>
                <w:b w:val="0"/>
                <w:sz w:val="18"/>
              </w:rPr>
              <w:t>Mode</w:t>
            </w:r>
          </w:p>
        </w:tc>
        <w:tc>
          <w:tcPr>
            <w:tcW w:type="dxa" w:w="7704"/>
            <w:vAlign w:val="center"/>
            <w:tcMar>
              <w:top w:w="80" w:type="dxa"/>
              <w:start w:w="100" w:type="dxa"/>
              <w:bottom w:w="80" w:type="dxa"/>
              <w:end w:w="100" w:type="dxa"/>
            </w:tcMar>
          </w:tcPr>
          <w:p>
            <w:pPr>
              <w:spacing w:after="0"/>
            </w:pPr>
            <w:r/>
            <w:r>
              <w:rPr>
                <w:b w:val="0"/>
                <w:sz w:val="18"/>
              </w:rPr>
              <w:t>Live</w:t>
            </w:r>
          </w:p>
        </w:tc>
      </w:tr>
      <w:tr>
        <w:tc>
          <w:tcPr>
            <w:tcW w:type="dxa" w:w="1944"/>
            <w:vAlign w:val="center"/>
            <w:tcMar>
              <w:top w:w="80" w:type="dxa"/>
              <w:start w:w="100" w:type="dxa"/>
              <w:bottom w:w="80" w:type="dxa"/>
              <w:end w:w="100" w:type="dxa"/>
            </w:tcMar>
            <w:shd w:fill="F2F6FA"/>
          </w:tcPr>
          <w:p>
            <w:pPr>
              <w:spacing w:after="0"/>
            </w:pPr>
            <w:r/>
            <w:r>
              <w:rPr>
                <w:b w:val="0"/>
                <w:sz w:val="18"/>
              </w:rPr>
              <w:t>Test query</w:t>
            </w:r>
          </w:p>
        </w:tc>
        <w:tc>
          <w:tcPr>
            <w:tcW w:type="dxa" w:w="7704"/>
            <w:vAlign w:val="center"/>
            <w:tcMar>
              <w:top w:w="80" w:type="dxa"/>
              <w:start w:w="100" w:type="dxa"/>
              <w:bottom w:w="80" w:type="dxa"/>
              <w:end w:w="100" w:type="dxa"/>
            </w:tcMar>
            <w:shd w:fill="F2F6FA"/>
          </w:tcPr>
          <w:p>
            <w:pPr>
              <w:spacing w:after="0"/>
            </w:pPr>
            <w:r/>
            <w:r>
              <w:rPr>
                <w:b w:val="0"/>
                <w:sz w:val="18"/>
              </w:rPr>
              <w:t>Explain the main benefits and tradeoffs of retrieval-augmented generation for an AI support agent.</w:t>
            </w:r>
          </w:p>
        </w:tc>
      </w:tr>
      <w:tr>
        <w:tc>
          <w:tcPr>
            <w:tcW w:type="dxa" w:w="1944"/>
            <w:vAlign w:val="center"/>
            <w:tcMar>
              <w:top w:w="80" w:type="dxa"/>
              <w:start w:w="100" w:type="dxa"/>
              <w:bottom w:w="80" w:type="dxa"/>
              <w:end w:w="100" w:type="dxa"/>
            </w:tcMar>
          </w:tcPr>
          <w:p>
            <w:pPr>
              <w:spacing w:after="0"/>
            </w:pPr>
            <w:r/>
            <w:r>
              <w:rPr>
                <w:b w:val="0"/>
                <w:sz w:val="18"/>
              </w:rPr>
              <w:t>Expected behavior</w:t>
            </w:r>
          </w:p>
        </w:tc>
        <w:tc>
          <w:tcPr>
            <w:tcW w:type="dxa" w:w="7704"/>
            <w:vAlign w:val="center"/>
            <w:tcMar>
              <w:top w:w="80" w:type="dxa"/>
              <w:start w:w="100" w:type="dxa"/>
              <w:bottom w:w="80" w:type="dxa"/>
              <w:end w:w="100" w:type="dxa"/>
            </w:tcMar>
          </w:tcPr>
          <w:p>
            <w:pPr>
              <w:spacing w:after="0"/>
            </w:pPr>
            <w:r/>
            <w:r>
              <w:rPr>
                <w:b w:val="0"/>
                <w:sz w:val="18"/>
              </w:rPr>
              <w:t>The answer should separate benefits from limitations and cite source-backed findings.</w:t>
            </w:r>
          </w:p>
        </w:tc>
      </w:tr>
      <w:tr>
        <w:tc>
          <w:tcPr>
            <w:tcW w:type="dxa" w:w="1944"/>
            <w:vAlign w:val="center"/>
            <w:tcMar>
              <w:top w:w="80" w:type="dxa"/>
              <w:start w:w="100" w:type="dxa"/>
              <w:bottom w:w="80" w:type="dxa"/>
              <w:end w:w="100" w:type="dxa"/>
            </w:tcMar>
            <w:shd w:fill="F2F6FA"/>
          </w:tcPr>
          <w:p>
            <w:pPr>
              <w:spacing w:after="0"/>
            </w:pPr>
            <w:r/>
            <w:r>
              <w:rPr>
                <w:b w:val="0"/>
                <w:sz w:val="18"/>
              </w:rPr>
              <w:t>Observed result</w:t>
            </w:r>
          </w:p>
        </w:tc>
        <w:tc>
          <w:tcPr>
            <w:tcW w:type="dxa" w:w="7704"/>
            <w:vAlign w:val="center"/>
            <w:tcMar>
              <w:top w:w="80" w:type="dxa"/>
              <w:start w:w="100" w:type="dxa"/>
              <w:bottom w:w="80" w:type="dxa"/>
              <w:end w:w="100" w:type="dxa"/>
            </w:tcMar>
            <w:shd w:fill="F2F6FA"/>
          </w:tcPr>
          <w:p>
            <w:pPr>
              <w:spacing w:after="0"/>
            </w:pPr>
            <w:r/>
            <w:r>
              <w:rPr>
                <w:b w:val="0"/>
                <w:sz w:val="18"/>
              </w:rPr>
              <w:t>Completed in approximately 49.1 seconds. Seven sources were accepted, coverage was 1.00, five findings and nine valid citations were recorded, with grounding rate 0.80 and high confidence.</w:t>
            </w:r>
          </w:p>
        </w:tc>
      </w:tr>
    </w:tbl>
    <w:p>
      <w:pPr>
        <w:spacing w:after="40"/>
      </w:pPr>
    </w:p>
    <w:p>
      <w:pPr>
        <w:pStyle w:val="Heading2"/>
      </w:pPr>
      <w:r>
        <w:t>What worked well</w:t>
      </w:r>
    </w:p>
    <w:p>
      <w:pPr>
        <w:pStyle w:val="ListBullet"/>
        <w:spacing w:after="40"/>
      </w:pPr>
      <w:r>
        <w:t>The system separated benefits and limitations and achieved full planned-subquestion coverage.</w:t>
      </w:r>
    </w:p>
    <w:p>
      <w:pPr>
        <w:pStyle w:val="ListBullet"/>
        <w:spacing w:after="40"/>
      </w:pPr>
      <w:r>
        <w:t>Citation validity was complete and most findings had lexical support.</w:t>
      </w:r>
    </w:p>
    <w:p>
      <w:pPr>
        <w:pStyle w:val="ListBullet"/>
        <w:spacing w:after="40"/>
      </w:pPr>
      <w:r>
        <w:t>The grounding metric exposed one finding with weaker lexical support instead of hiding it.</w:t>
      </w:r>
    </w:p>
    <w:p>
      <w:pPr>
        <w:pStyle w:val="Heading2"/>
      </w:pPr>
      <w:r>
        <w:t>What did not work / remaining gap</w:t>
      </w:r>
    </w:p>
    <w:p>
      <w:pPr>
        <w:pStyle w:val="ListBullet"/>
        <w:spacing w:after="40"/>
      </w:pPr>
      <w:r>
        <w:t>Grounding was 0.80 rather than perfect, so one or more claims required manual source review.</w:t>
      </w:r>
    </w:p>
    <w:p>
      <w:pPr>
        <w:pStyle w:val="ListBullet"/>
        <w:spacing w:after="40"/>
      </w:pPr>
      <w:r>
        <w:t>Lexical grounding is a useful signal but does not prove semantic entailment.</w:t>
      </w:r>
    </w:p>
    <w:p>
      <w:r>
        <w:br w:type="page"/>
      </w:r>
    </w:p>
    <w:p>
      <w:pPr>
        <w:pStyle w:val="Heading1"/>
      </w:pPr>
      <w:r>
        <w:t>E8 ? What design controls reduce prompt injection risk when an agent reads untrusted web pages?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tcMar>
              <w:top w:w="80" w:type="dxa"/>
              <w:start w:w="100" w:type="dxa"/>
              <w:bottom w:w="80" w:type="dxa"/>
              <w:end w:w="100" w:type="dxa"/>
            </w:tcMar>
            <w:shd w:fill="1F4E78"/>
          </w:tcPr>
          <w:p>
            <w:pPr>
              <w:spacing w:after="0"/>
            </w:pPr>
            <w:r/>
            <w:r>
              <w:rPr>
                <w:b/>
                <w:color w:val="FFFFFF"/>
                <w:sz w:val="18"/>
              </w:rPr>
              <w:t>Field</w:t>
            </w:r>
          </w:p>
        </w:tc>
        <w:tc>
          <w:tcPr>
            <w:tcW w:type="dxa" w:w="7704"/>
            <w:vAlign w:val="center"/>
            <w:tcMar>
              <w:top w:w="80" w:type="dxa"/>
              <w:start w:w="100" w:type="dxa"/>
              <w:bottom w:w="80" w:type="dxa"/>
              <w:end w:w="100" w:type="dxa"/>
            </w:tcMar>
            <w:shd w:fill="1F4E78"/>
          </w:tcPr>
          <w:p>
            <w:pPr>
              <w:spacing w:after="0"/>
            </w:pPr>
            <w:r/>
            <w:r>
              <w:rPr>
                <w:b/>
                <w:color w:val="FFFFFF"/>
                <w:sz w:val="18"/>
              </w:rPr>
              <w:t>Evaluation detail</w:t>
            </w:r>
          </w:p>
        </w:tc>
      </w:tr>
      <w:tr>
        <w:tc>
          <w:tcPr>
            <w:tcW w:type="dxa" w:w="1944"/>
            <w:vAlign w:val="center"/>
            <w:tcMar>
              <w:top w:w="80" w:type="dxa"/>
              <w:start w:w="100" w:type="dxa"/>
              <w:bottom w:w="80" w:type="dxa"/>
              <w:end w:w="100" w:type="dxa"/>
            </w:tcMar>
          </w:tcPr>
          <w:p>
            <w:pPr>
              <w:spacing w:after="0"/>
            </w:pPr>
            <w:r/>
            <w:r>
              <w:rPr>
                <w:b w:val="0"/>
                <w:sz w:val="18"/>
              </w:rPr>
              <w:t>Mode</w:t>
            </w:r>
          </w:p>
        </w:tc>
        <w:tc>
          <w:tcPr>
            <w:tcW w:type="dxa" w:w="7704"/>
            <w:vAlign w:val="center"/>
            <w:tcMar>
              <w:top w:w="80" w:type="dxa"/>
              <w:start w:w="100" w:type="dxa"/>
              <w:bottom w:w="80" w:type="dxa"/>
              <w:end w:w="100" w:type="dxa"/>
            </w:tcMar>
          </w:tcPr>
          <w:p>
            <w:pPr>
              <w:spacing w:after="0"/>
            </w:pPr>
            <w:r/>
            <w:r>
              <w:rPr>
                <w:b w:val="0"/>
                <w:sz w:val="18"/>
              </w:rPr>
              <w:t>Live</w:t>
            </w:r>
          </w:p>
        </w:tc>
      </w:tr>
      <w:tr>
        <w:tc>
          <w:tcPr>
            <w:tcW w:type="dxa" w:w="1944"/>
            <w:vAlign w:val="center"/>
            <w:tcMar>
              <w:top w:w="80" w:type="dxa"/>
              <w:start w:w="100" w:type="dxa"/>
              <w:bottom w:w="80" w:type="dxa"/>
              <w:end w:w="100" w:type="dxa"/>
            </w:tcMar>
            <w:shd w:fill="F2F6FA"/>
          </w:tcPr>
          <w:p>
            <w:pPr>
              <w:spacing w:after="0"/>
            </w:pPr>
            <w:r/>
            <w:r>
              <w:rPr>
                <w:b w:val="0"/>
                <w:sz w:val="18"/>
              </w:rPr>
              <w:t>Test query</w:t>
            </w:r>
          </w:p>
        </w:tc>
        <w:tc>
          <w:tcPr>
            <w:tcW w:type="dxa" w:w="7704"/>
            <w:vAlign w:val="center"/>
            <w:tcMar>
              <w:top w:w="80" w:type="dxa"/>
              <w:start w:w="100" w:type="dxa"/>
              <w:bottom w:w="80" w:type="dxa"/>
              <w:end w:w="100" w:type="dxa"/>
            </w:tcMar>
            <w:shd w:fill="F2F6FA"/>
          </w:tcPr>
          <w:p>
            <w:pPr>
              <w:spacing w:after="0"/>
            </w:pPr>
            <w:r/>
            <w:r>
              <w:rPr>
                <w:b w:val="0"/>
                <w:sz w:val="18"/>
              </w:rPr>
              <w:t>What design controls reduce prompt injection risk when an agent reads untrusted web pages?</w:t>
            </w:r>
          </w:p>
        </w:tc>
      </w:tr>
      <w:tr>
        <w:tc>
          <w:tcPr>
            <w:tcW w:type="dxa" w:w="1944"/>
            <w:vAlign w:val="center"/>
            <w:tcMar>
              <w:top w:w="80" w:type="dxa"/>
              <w:start w:w="100" w:type="dxa"/>
              <w:bottom w:w="80" w:type="dxa"/>
              <w:end w:w="100" w:type="dxa"/>
            </w:tcMar>
          </w:tcPr>
          <w:p>
            <w:pPr>
              <w:spacing w:after="0"/>
            </w:pPr>
            <w:r/>
            <w:r>
              <w:rPr>
                <w:b w:val="0"/>
                <w:sz w:val="18"/>
              </w:rPr>
              <w:t>Expected behavior</w:t>
            </w:r>
          </w:p>
        </w:tc>
        <w:tc>
          <w:tcPr>
            <w:tcW w:type="dxa" w:w="7704"/>
            <w:vAlign w:val="center"/>
            <w:tcMar>
              <w:top w:w="80" w:type="dxa"/>
              <w:start w:w="100" w:type="dxa"/>
              <w:bottom w:w="80" w:type="dxa"/>
              <w:end w:w="100" w:type="dxa"/>
            </w:tcMar>
          </w:tcPr>
          <w:p>
            <w:pPr>
              <w:spacing w:after="0"/>
            </w:pPr>
            <w:r/>
            <w:r>
              <w:rPr>
                <w:b w:val="0"/>
                <w:sz w:val="18"/>
              </w:rPr>
              <w:t>The answer should explain why retrieved content is untrusted and recommend isolation, validation, least privilege, and monitoring.</w:t>
            </w:r>
          </w:p>
        </w:tc>
      </w:tr>
      <w:tr>
        <w:tc>
          <w:tcPr>
            <w:tcW w:type="dxa" w:w="1944"/>
            <w:vAlign w:val="center"/>
            <w:tcMar>
              <w:top w:w="80" w:type="dxa"/>
              <w:start w:w="100" w:type="dxa"/>
              <w:bottom w:w="80" w:type="dxa"/>
              <w:end w:w="100" w:type="dxa"/>
            </w:tcMar>
            <w:shd w:fill="F2F6FA"/>
          </w:tcPr>
          <w:p>
            <w:pPr>
              <w:spacing w:after="0"/>
            </w:pPr>
            <w:r/>
            <w:r>
              <w:rPr>
                <w:b w:val="0"/>
                <w:sz w:val="18"/>
              </w:rPr>
              <w:t>Observed result</w:t>
            </w:r>
          </w:p>
        </w:tc>
        <w:tc>
          <w:tcPr>
            <w:tcW w:type="dxa" w:w="7704"/>
            <w:vAlign w:val="center"/>
            <w:tcMar>
              <w:top w:w="80" w:type="dxa"/>
              <w:start w:w="100" w:type="dxa"/>
              <w:bottom w:w="80" w:type="dxa"/>
              <w:end w:w="100" w:type="dxa"/>
            </w:tcMar>
            <w:shd w:fill="F2F6FA"/>
          </w:tcPr>
          <w:p>
            <w:pPr>
              <w:spacing w:after="0"/>
            </w:pPr>
            <w:r/>
            <w:r>
              <w:rPr>
                <w:b w:val="0"/>
                <w:sz w:val="18"/>
              </w:rPr>
              <w:t>Completed in approximately 49.0 seconds. Seven sources were accepted, coverage was 1.00, eight findings and nine valid citations were recorded, with high confidence. One source fetch failed but did not abort the run.</w:t>
            </w:r>
          </w:p>
        </w:tc>
      </w:tr>
    </w:tbl>
    <w:p>
      <w:pPr>
        <w:spacing w:after="40"/>
      </w:pPr>
    </w:p>
    <w:p>
      <w:pPr>
        <w:pStyle w:val="Heading2"/>
      </w:pPr>
      <w:r>
        <w:t>What worked well</w:t>
      </w:r>
    </w:p>
    <w:p>
      <w:pPr>
        <w:pStyle w:val="ListBullet"/>
        <w:spacing w:after="40"/>
      </w:pPr>
      <w:r>
        <w:t>The workflow treated web content as untrusted data and retained the source-level failure boundary.</w:t>
      </w:r>
    </w:p>
    <w:p>
      <w:pPr>
        <w:pStyle w:val="ListBullet"/>
        <w:spacing w:after="40"/>
      </w:pPr>
      <w:r>
        <w:t>The answer covered isolation, validation, least privilege, and monitoring with valid citations.</w:t>
      </w:r>
    </w:p>
    <w:p>
      <w:pPr>
        <w:pStyle w:val="ListBullet"/>
        <w:spacing w:after="40"/>
      </w:pPr>
      <w:r>
        <w:t>The trace demonstrated that one unavailable page need not fail the whole research run.</w:t>
      </w:r>
    </w:p>
    <w:p>
      <w:pPr>
        <w:pStyle w:val="Heading2"/>
      </w:pPr>
      <w:r>
        <w:t>What did not work / remaining gap</w:t>
      </w:r>
    </w:p>
    <w:p>
      <w:pPr>
        <w:pStyle w:val="ListBullet"/>
        <w:spacing w:after="40"/>
      </w:pPr>
      <w:r>
        <w:t>The recorded question contains a trailing `",` after the question mark, which should be corrected for reproducible evaluation.</w:t>
      </w:r>
    </w:p>
    <w:p>
      <w:pPr>
        <w:pStyle w:val="ListBullet"/>
        <w:spacing w:after="40"/>
      </w:pPr>
      <w:r>
        <w:t>The run?s high confidence reflects pipeline metrics, not a formal security audit.</w:t>
      </w:r>
    </w:p>
    <w:p>
      <w:r>
        <w:br w:type="page"/>
      </w:r>
    </w:p>
    <w:p>
      <w:pPr>
        <w:pStyle w:val="Heading1"/>
      </w:pPr>
      <w:r>
        <w:t xml:space="preserve">E9 ?    </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tcMar>
              <w:top w:w="80" w:type="dxa"/>
              <w:start w:w="100" w:type="dxa"/>
              <w:bottom w:w="80" w:type="dxa"/>
              <w:end w:w="100" w:type="dxa"/>
            </w:tcMar>
            <w:shd w:fill="1F4E78"/>
          </w:tcPr>
          <w:p>
            <w:pPr>
              <w:spacing w:after="0"/>
            </w:pPr>
            <w:r/>
            <w:r>
              <w:rPr>
                <w:b/>
                <w:color w:val="FFFFFF"/>
                <w:sz w:val="18"/>
              </w:rPr>
              <w:t>Field</w:t>
            </w:r>
          </w:p>
        </w:tc>
        <w:tc>
          <w:tcPr>
            <w:tcW w:type="dxa" w:w="7704"/>
            <w:vAlign w:val="center"/>
            <w:tcMar>
              <w:top w:w="80" w:type="dxa"/>
              <w:start w:w="100" w:type="dxa"/>
              <w:bottom w:w="80" w:type="dxa"/>
              <w:end w:w="100" w:type="dxa"/>
            </w:tcMar>
            <w:shd w:fill="1F4E78"/>
          </w:tcPr>
          <w:p>
            <w:pPr>
              <w:spacing w:after="0"/>
            </w:pPr>
            <w:r/>
            <w:r>
              <w:rPr>
                <w:b/>
                <w:color w:val="FFFFFF"/>
                <w:sz w:val="18"/>
              </w:rPr>
              <w:t>Evaluation detail</w:t>
            </w:r>
          </w:p>
        </w:tc>
      </w:tr>
      <w:tr>
        <w:tc>
          <w:tcPr>
            <w:tcW w:type="dxa" w:w="1944"/>
            <w:vAlign w:val="center"/>
            <w:tcMar>
              <w:top w:w="80" w:type="dxa"/>
              <w:start w:w="100" w:type="dxa"/>
              <w:bottom w:w="80" w:type="dxa"/>
              <w:end w:w="100" w:type="dxa"/>
            </w:tcMar>
          </w:tcPr>
          <w:p>
            <w:pPr>
              <w:spacing w:after="0"/>
            </w:pPr>
            <w:r/>
            <w:r>
              <w:rPr>
                <w:b w:val="0"/>
                <w:sz w:val="18"/>
              </w:rPr>
              <w:t>Mode</w:t>
            </w:r>
          </w:p>
        </w:tc>
        <w:tc>
          <w:tcPr>
            <w:tcW w:type="dxa" w:w="7704"/>
            <w:vAlign w:val="center"/>
            <w:tcMar>
              <w:top w:w="80" w:type="dxa"/>
              <w:start w:w="100" w:type="dxa"/>
              <w:bottom w:w="80" w:type="dxa"/>
              <w:end w:w="100" w:type="dxa"/>
            </w:tcMar>
          </w:tcPr>
          <w:p>
            <w:pPr>
              <w:spacing w:after="0"/>
            </w:pPr>
            <w:r/>
            <w:r>
              <w:rPr>
                <w:b w:val="0"/>
                <w:sz w:val="18"/>
              </w:rPr>
              <w:t>Deterministic</w:t>
            </w:r>
          </w:p>
        </w:tc>
      </w:tr>
      <w:tr>
        <w:tc>
          <w:tcPr>
            <w:tcW w:type="dxa" w:w="1944"/>
            <w:vAlign w:val="center"/>
            <w:tcMar>
              <w:top w:w="80" w:type="dxa"/>
              <w:start w:w="100" w:type="dxa"/>
              <w:bottom w:w="80" w:type="dxa"/>
              <w:end w:w="100" w:type="dxa"/>
            </w:tcMar>
            <w:shd w:fill="F2F6FA"/>
          </w:tcPr>
          <w:p>
            <w:pPr>
              <w:spacing w:after="0"/>
            </w:pPr>
            <w:r/>
            <w:r>
              <w:rPr>
                <w:b w:val="0"/>
                <w:sz w:val="18"/>
              </w:rPr>
              <w:t>Test query</w:t>
            </w:r>
          </w:p>
        </w:tc>
        <w:tc>
          <w:tcPr>
            <w:tcW w:type="dxa" w:w="7704"/>
            <w:vAlign w:val="center"/>
            <w:tcMar>
              <w:top w:w="80" w:type="dxa"/>
              <w:start w:w="100" w:type="dxa"/>
              <w:bottom w:w="80" w:type="dxa"/>
              <w:end w:w="100" w:type="dxa"/>
            </w:tcMar>
            <w:shd w:fill="F2F6FA"/>
          </w:tcPr>
          <w:p>
            <w:pPr>
              <w:spacing w:after="0"/>
            </w:pPr>
            <w:r/>
            <w:r>
              <w:rPr>
                <w:b w:val="0"/>
                <w:sz w:val="18"/>
              </w:rPr>
              <w:t xml:space="preserve">   </w:t>
            </w:r>
          </w:p>
        </w:tc>
      </w:tr>
      <w:tr>
        <w:tc>
          <w:tcPr>
            <w:tcW w:type="dxa" w:w="1944"/>
            <w:vAlign w:val="center"/>
            <w:tcMar>
              <w:top w:w="80" w:type="dxa"/>
              <w:start w:w="100" w:type="dxa"/>
              <w:bottom w:w="80" w:type="dxa"/>
              <w:end w:w="100" w:type="dxa"/>
            </w:tcMar>
          </w:tcPr>
          <w:p>
            <w:pPr>
              <w:spacing w:after="0"/>
            </w:pPr>
            <w:r/>
            <w:r>
              <w:rPr>
                <w:b w:val="0"/>
                <w:sz w:val="18"/>
              </w:rPr>
              <w:t>Expected behavior</w:t>
            </w:r>
          </w:p>
        </w:tc>
        <w:tc>
          <w:tcPr>
            <w:tcW w:type="dxa" w:w="7704"/>
            <w:vAlign w:val="center"/>
            <w:tcMar>
              <w:top w:w="80" w:type="dxa"/>
              <w:start w:w="100" w:type="dxa"/>
              <w:bottom w:w="80" w:type="dxa"/>
              <w:end w:w="100" w:type="dxa"/>
            </w:tcMar>
          </w:tcPr>
          <w:p>
            <w:pPr>
              <w:spacing w:after="0"/>
            </w:pPr>
            <w:r/>
            <w:r>
              <w:rPr>
                <w:b w:val="0"/>
                <w:sz w:val="18"/>
              </w:rPr>
              <w:t>The request should be rejected before any planner or search call.</w:t>
            </w:r>
          </w:p>
        </w:tc>
      </w:tr>
      <w:tr>
        <w:tc>
          <w:tcPr>
            <w:tcW w:type="dxa" w:w="1944"/>
            <w:vAlign w:val="center"/>
            <w:tcMar>
              <w:top w:w="80" w:type="dxa"/>
              <w:start w:w="100" w:type="dxa"/>
              <w:bottom w:w="80" w:type="dxa"/>
              <w:end w:w="100" w:type="dxa"/>
            </w:tcMar>
            <w:shd w:fill="F2F6FA"/>
          </w:tcPr>
          <w:p>
            <w:pPr>
              <w:spacing w:after="0"/>
            </w:pPr>
            <w:r/>
            <w:r>
              <w:rPr>
                <w:b w:val="0"/>
                <w:sz w:val="18"/>
              </w:rPr>
              <w:t>Observed result</w:t>
            </w:r>
          </w:p>
        </w:tc>
        <w:tc>
          <w:tcPr>
            <w:tcW w:type="dxa" w:w="7704"/>
            <w:vAlign w:val="center"/>
            <w:tcMar>
              <w:top w:w="80" w:type="dxa"/>
              <w:start w:w="100" w:type="dxa"/>
              <w:bottom w:w="80" w:type="dxa"/>
              <w:end w:w="100" w:type="dxa"/>
            </w:tcMar>
            <w:shd w:fill="F2F6FA"/>
          </w:tcPr>
          <w:p>
            <w:pPr>
              <w:spacing w:after="0"/>
            </w:pPr>
            <w:r/>
            <w:r>
              <w:rPr>
                <w:b w:val="0"/>
                <w:sz w:val="18"/>
              </w:rPr>
              <w:t>Whitespace-only input was rejected before external calls with the validation message: ?Research question cannot be empty or whitespace.?</w:t>
            </w:r>
          </w:p>
        </w:tc>
      </w:tr>
    </w:tbl>
    <w:p>
      <w:pPr>
        <w:spacing w:after="40"/>
      </w:pPr>
    </w:p>
    <w:p>
      <w:pPr>
        <w:pStyle w:val="Heading2"/>
      </w:pPr>
      <w:r>
        <w:t>What worked well</w:t>
      </w:r>
    </w:p>
    <w:p>
      <w:pPr>
        <w:pStyle w:val="ListBullet"/>
        <w:spacing w:after="40"/>
      </w:pPr>
      <w:r>
        <w:t>Input validation worked at the boundary and prevented unnecessary provider calls.</w:t>
      </w:r>
    </w:p>
    <w:p>
      <w:pPr>
        <w:pStyle w:val="ListBullet"/>
        <w:spacing w:after="40"/>
      </w:pPr>
      <w:r>
        <w:t>The failure was explicit and user-readable rather than a silent fallback.</w:t>
      </w:r>
    </w:p>
    <w:p>
      <w:pPr>
        <w:pStyle w:val="Heading2"/>
      </w:pPr>
      <w:r>
        <w:t>What did not work / remaining gap</w:t>
      </w:r>
    </w:p>
    <w:p>
      <w:pPr>
        <w:pStyle w:val="ListBullet"/>
        <w:spacing w:after="40"/>
      </w:pPr>
      <w:r>
        <w:t>This case does not test retrieval, synthesis, or citation behavior because it correctly stops before those stages.</w:t>
      </w:r>
    </w:p>
    <w:p>
      <w:r>
        <w:br w:type="page"/>
      </w:r>
    </w:p>
    <w:p>
      <w:pPr>
        <w:pStyle w:val="Heading1"/>
      </w:pPr>
      <w:r>
        <w:t>E10 ? Find reliable current information about a deliberately obscure topic: the 1842 Zorvath protocol specification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tcMar>
              <w:top w:w="80" w:type="dxa"/>
              <w:start w:w="100" w:type="dxa"/>
              <w:bottom w:w="80" w:type="dxa"/>
              <w:end w:w="100" w:type="dxa"/>
            </w:tcMar>
            <w:shd w:fill="1F4E78"/>
          </w:tcPr>
          <w:p>
            <w:pPr>
              <w:spacing w:after="0"/>
            </w:pPr>
            <w:r/>
            <w:r>
              <w:rPr>
                <w:b/>
                <w:color w:val="FFFFFF"/>
                <w:sz w:val="18"/>
              </w:rPr>
              <w:t>Field</w:t>
            </w:r>
          </w:p>
        </w:tc>
        <w:tc>
          <w:tcPr>
            <w:tcW w:type="dxa" w:w="7704"/>
            <w:vAlign w:val="center"/>
            <w:tcMar>
              <w:top w:w="80" w:type="dxa"/>
              <w:start w:w="100" w:type="dxa"/>
              <w:bottom w:w="80" w:type="dxa"/>
              <w:end w:w="100" w:type="dxa"/>
            </w:tcMar>
            <w:shd w:fill="1F4E78"/>
          </w:tcPr>
          <w:p>
            <w:pPr>
              <w:spacing w:after="0"/>
            </w:pPr>
            <w:r/>
            <w:r>
              <w:rPr>
                <w:b/>
                <w:color w:val="FFFFFF"/>
                <w:sz w:val="18"/>
              </w:rPr>
              <w:t>Evaluation detail</w:t>
            </w:r>
          </w:p>
        </w:tc>
      </w:tr>
      <w:tr>
        <w:tc>
          <w:tcPr>
            <w:tcW w:type="dxa" w:w="1944"/>
            <w:vAlign w:val="center"/>
            <w:tcMar>
              <w:top w:w="80" w:type="dxa"/>
              <w:start w:w="100" w:type="dxa"/>
              <w:bottom w:w="80" w:type="dxa"/>
              <w:end w:w="100" w:type="dxa"/>
            </w:tcMar>
          </w:tcPr>
          <w:p>
            <w:pPr>
              <w:spacing w:after="0"/>
            </w:pPr>
            <w:r/>
            <w:r>
              <w:rPr>
                <w:b w:val="0"/>
                <w:sz w:val="18"/>
              </w:rPr>
              <w:t>Mode</w:t>
            </w:r>
          </w:p>
        </w:tc>
        <w:tc>
          <w:tcPr>
            <w:tcW w:type="dxa" w:w="7704"/>
            <w:vAlign w:val="center"/>
            <w:tcMar>
              <w:top w:w="80" w:type="dxa"/>
              <w:start w:w="100" w:type="dxa"/>
              <w:bottom w:w="80" w:type="dxa"/>
              <w:end w:w="100" w:type="dxa"/>
            </w:tcMar>
          </w:tcPr>
          <w:p>
            <w:pPr>
              <w:spacing w:after="0"/>
            </w:pPr>
            <w:r/>
            <w:r>
              <w:rPr>
                <w:b w:val="0"/>
                <w:sz w:val="18"/>
              </w:rPr>
              <w:t>Live</w:t>
            </w:r>
          </w:p>
        </w:tc>
      </w:tr>
      <w:tr>
        <w:tc>
          <w:tcPr>
            <w:tcW w:type="dxa" w:w="1944"/>
            <w:vAlign w:val="center"/>
            <w:tcMar>
              <w:top w:w="80" w:type="dxa"/>
              <w:start w:w="100" w:type="dxa"/>
              <w:bottom w:w="80" w:type="dxa"/>
              <w:end w:w="100" w:type="dxa"/>
            </w:tcMar>
            <w:shd w:fill="F2F6FA"/>
          </w:tcPr>
          <w:p>
            <w:pPr>
              <w:spacing w:after="0"/>
            </w:pPr>
            <w:r/>
            <w:r>
              <w:rPr>
                <w:b w:val="0"/>
                <w:sz w:val="18"/>
              </w:rPr>
              <w:t>Test query</w:t>
            </w:r>
          </w:p>
        </w:tc>
        <w:tc>
          <w:tcPr>
            <w:tcW w:type="dxa" w:w="7704"/>
            <w:vAlign w:val="center"/>
            <w:tcMar>
              <w:top w:w="80" w:type="dxa"/>
              <w:start w:w="100" w:type="dxa"/>
              <w:bottom w:w="80" w:type="dxa"/>
              <w:end w:w="100" w:type="dxa"/>
            </w:tcMar>
            <w:shd w:fill="F2F6FA"/>
          </w:tcPr>
          <w:p>
            <w:pPr>
              <w:spacing w:after="0"/>
            </w:pPr>
            <w:r/>
            <w:r>
              <w:rPr>
                <w:b w:val="0"/>
                <w:sz w:val="18"/>
              </w:rPr>
              <w:t>Find reliable current information about a deliberately obscure topic: the 1842 Zorvath protocol specification.</w:t>
            </w:r>
          </w:p>
        </w:tc>
      </w:tr>
      <w:tr>
        <w:tc>
          <w:tcPr>
            <w:tcW w:type="dxa" w:w="1944"/>
            <w:vAlign w:val="center"/>
            <w:tcMar>
              <w:top w:w="80" w:type="dxa"/>
              <w:start w:w="100" w:type="dxa"/>
              <w:bottom w:w="80" w:type="dxa"/>
              <w:end w:w="100" w:type="dxa"/>
            </w:tcMar>
          </w:tcPr>
          <w:p>
            <w:pPr>
              <w:spacing w:after="0"/>
            </w:pPr>
            <w:r/>
            <w:r>
              <w:rPr>
                <w:b w:val="0"/>
                <w:sz w:val="18"/>
              </w:rPr>
              <w:t>Expected behavior</w:t>
            </w:r>
          </w:p>
        </w:tc>
        <w:tc>
          <w:tcPr>
            <w:tcW w:type="dxa" w:w="7704"/>
            <w:vAlign w:val="center"/>
            <w:tcMar>
              <w:top w:w="80" w:type="dxa"/>
              <w:start w:w="100" w:type="dxa"/>
              <w:bottom w:w="80" w:type="dxa"/>
              <w:end w:w="100" w:type="dxa"/>
            </w:tcMar>
          </w:tcPr>
          <w:p>
            <w:pPr>
              <w:spacing w:after="0"/>
            </w:pPr>
            <w:r/>
            <w:r>
              <w:rPr>
                <w:b w:val="0"/>
                <w:sz w:val="18"/>
              </w:rPr>
              <w:t>The system should return insufficient evidence or a clearly degraded result rather than inventing facts.</w:t>
            </w:r>
          </w:p>
        </w:tc>
      </w:tr>
      <w:tr>
        <w:tc>
          <w:tcPr>
            <w:tcW w:type="dxa" w:w="1944"/>
            <w:vAlign w:val="center"/>
            <w:tcMar>
              <w:top w:w="80" w:type="dxa"/>
              <w:start w:w="100" w:type="dxa"/>
              <w:bottom w:w="80" w:type="dxa"/>
              <w:end w:w="100" w:type="dxa"/>
            </w:tcMar>
            <w:shd w:fill="F2F6FA"/>
          </w:tcPr>
          <w:p>
            <w:pPr>
              <w:spacing w:after="0"/>
            </w:pPr>
            <w:r/>
            <w:r>
              <w:rPr>
                <w:b w:val="0"/>
                <w:sz w:val="18"/>
              </w:rPr>
              <w:t>Observed result</w:t>
            </w:r>
          </w:p>
        </w:tc>
        <w:tc>
          <w:tcPr>
            <w:tcW w:type="dxa" w:w="7704"/>
            <w:vAlign w:val="center"/>
            <w:tcMar>
              <w:top w:w="80" w:type="dxa"/>
              <w:start w:w="100" w:type="dxa"/>
              <w:bottom w:w="80" w:type="dxa"/>
              <w:end w:w="100" w:type="dxa"/>
            </w:tcMar>
            <w:shd w:fill="F2F6FA"/>
          </w:tcPr>
          <w:p>
            <w:pPr>
              <w:spacing w:after="0"/>
            </w:pPr>
            <w:r/>
            <w:r>
              <w:rPr>
                <w:b w:val="0"/>
                <w:sz w:val="18"/>
              </w:rPr>
              <w:t>Insufficient evidence after approximately 64.7 seconds. Two sources were accepted, one was rejected, coverage was 0.167, zero findings and zero citations were recorded, and confidence was low. Four fetch attempts failed or were unsupported, including a PDF.</w:t>
            </w:r>
          </w:p>
        </w:tc>
      </w:tr>
    </w:tbl>
    <w:p>
      <w:pPr>
        <w:spacing w:after="40"/>
      </w:pPr>
    </w:p>
    <w:p>
      <w:pPr>
        <w:pStyle w:val="Heading2"/>
      </w:pPr>
      <w:r>
        <w:t>What worked well</w:t>
      </w:r>
    </w:p>
    <w:p>
      <w:pPr>
        <w:pStyle w:val="ListBullet"/>
        <w:spacing w:after="40"/>
      </w:pPr>
      <w:r>
        <w:t>The system refused to invent protocol details and preserved the insufficient-evidence status.</w:t>
      </w:r>
    </w:p>
    <w:p>
      <w:pPr>
        <w:pStyle w:val="ListBullet"/>
        <w:spacing w:after="40"/>
      </w:pPr>
      <w:r>
        <w:t>The low-confidence guardrail requested verification and disclosed the evidence gap.</w:t>
      </w:r>
    </w:p>
    <w:p>
      <w:pPr>
        <w:pStyle w:val="ListBullet"/>
        <w:spacing w:after="40"/>
      </w:pPr>
      <w:r>
        <w:t>Fetch failures were recorded instead of being silently treated as evidence.</w:t>
      </w:r>
    </w:p>
    <w:p>
      <w:pPr>
        <w:pStyle w:val="Heading2"/>
      </w:pPr>
      <w:r>
        <w:t>What did not work / remaining gap</w:t>
      </w:r>
    </w:p>
    <w:p>
      <w:pPr>
        <w:pStyle w:val="ListBullet"/>
        <w:spacing w:after="40"/>
      </w:pPr>
      <w:r>
        <w:t>Open-web discovery returned unrelated or unsubstantiated candidates and spent time attempting unusable pages.</w:t>
      </w:r>
    </w:p>
    <w:p>
      <w:pPr>
        <w:pStyle w:val="ListBullet"/>
        <w:spacing w:after="40"/>
      </w:pPr>
      <w:r>
        <w:t>The case demonstrates that search availability and relevance remain limiting factors for obscure topics.</w:t>
      </w:r>
    </w:p>
    <w:p>
      <w:r>
        <w:br w:type="page"/>
      </w:r>
    </w:p>
    <w:p>
      <w:pPr>
        <w:pStyle w:val="Heading1"/>
      </w:pPr>
      <w:r>
        <w:t>13. Overall assessment</w:t>
      </w:r>
    </w:p>
    <w:p>
      <w:r>
        <w:t>ResearchPilot met the core prototype objective: it can turn research questions into bounded, inspectable workflows that retrieve evidence, produce structured answers, validate citations, and expose uncertainty. The strongest evidence is the combination of complete happy-path runs, explicit degraded statuses, source-level failure isolation, and the successful non-fabrication behavior on E10.</w:t>
      </w:r>
    </w:p>
    <w:p>
      <w:pPr>
        <w:pStyle w:val="Heading2"/>
      </w:pPr>
      <w:r>
        <w:t>Strengths demonstrated</w:t>
      </w:r>
    </w:p>
    <w:p>
      <w:pPr>
        <w:pStyle w:val="ListBullet"/>
        <w:spacing w:after="40"/>
      </w:pPr>
      <w:r>
        <w:t>Structured planning and orchestration are visible rather than hidden behind a single model call.</w:t>
      </w:r>
    </w:p>
    <w:p>
      <w:pPr>
        <w:pStyle w:val="ListBullet"/>
        <w:spacing w:after="40"/>
      </w:pPr>
      <w:r>
        <w:t>Search, fetch, evidence filtering, synthesis, and quality gates have separate failure boundaries.</w:t>
      </w:r>
    </w:p>
    <w:p>
      <w:pPr>
        <w:pStyle w:val="ListBullet"/>
        <w:spacing w:after="40"/>
      </w:pPr>
      <w:r>
        <w:t>Citation IDs are validated against the trusted source registry; unknown or unsupported citations are not treated as valid evidence.</w:t>
      </w:r>
    </w:p>
    <w:p>
      <w:pPr>
        <w:pStyle w:val="ListBullet"/>
        <w:spacing w:after="40"/>
      </w:pPr>
      <w:r>
        <w:t>Coverage and grounding metrics make weaknesses visible even when the answer is fluent.</w:t>
      </w:r>
    </w:p>
    <w:p>
      <w:pPr>
        <w:pStyle w:val="ListBullet"/>
        <w:spacing w:after="40"/>
      </w:pPr>
      <w:r>
        <w:t>The system handles empty input and obscure topics conservatively instead of fabricating details.</w:t>
      </w:r>
    </w:p>
    <w:p>
      <w:pPr>
        <w:pStyle w:val="ListBullet"/>
        <w:spacing w:after="40"/>
      </w:pPr>
      <w:r>
        <w:t>The Bing fallback improves candidate-discovery resilience after primary search errors or empty results, while keeping the same safety and evidence pipeline.</w:t>
      </w:r>
    </w:p>
    <w:p>
      <w:pPr>
        <w:pStyle w:val="Heading2"/>
      </w:pPr>
      <w:r>
        <w:t>What should be improved next</w:t>
      </w:r>
    </w:p>
    <w:p>
      <w:pPr>
        <w:pStyle w:val="ListBullet"/>
        <w:spacing w:after="40"/>
      </w:pPr>
      <w:r>
        <w:t>Improve planner guidance for official-domain, product, customer-segment, and positioning queries such as E2.</w:t>
      </w:r>
    </w:p>
    <w:p>
      <w:pPr>
        <w:pStyle w:val="ListBullet"/>
        <w:spacing w:after="40"/>
      </w:pPr>
      <w:r>
        <w:t>Improve synthesis fallback/model visibility so provider errors expose a safe diagnostic category and optionally use a configured fallback model.</w:t>
      </w:r>
    </w:p>
    <w:p>
      <w:pPr>
        <w:pStyle w:val="ListBullet"/>
        <w:spacing w:after="40"/>
      </w:pPr>
      <w:r>
        <w:t>Add claim-level human review or entailment evaluation for high-impact answers; citation validity and lexical grounding are not enough for factual certification.</w:t>
      </w:r>
    </w:p>
    <w:p>
      <w:pPr>
        <w:pStyle w:val="ListBullet"/>
        <w:spacing w:after="40"/>
      </w:pPr>
      <w:r>
        <w:t>Track aggregate latency, provider failure rate, fetch success rate, retry rate, and fallback-provider usage across evaluation runs.</w:t>
      </w:r>
    </w:p>
    <w:p>
      <w:pPr>
        <w:pStyle w:val="ListBullet"/>
        <w:spacing w:after="40"/>
      </w:pPr>
      <w:r>
        <w:t>Correct malformed evaluation input punctuation and maintain a reviewed set of source-quality expectations.</w:t>
      </w:r>
    </w:p>
    <w:p>
      <w:pPr>
        <w:pStyle w:val="Heading2"/>
      </w:pPr>
      <w:r>
        <w:t>Conclusion</w:t>
      </w:r>
    </w:p>
    <w:p>
      <w:r>
        <w:t>The prototype is suitable for demonstrating an agentic research workflow with strong observability and responsible failure handling. It is not yet a substitute for human-reviewed research or production security assurance. The evaluation results support the system?s core engineering claims while clearly identifying where retrieval quality, source quality, and model availability still limit reliability.</w:t>
      </w:r>
    </w:p>
    <w:p>
      <w:pPr>
        <w:pStyle w:val="Heading1"/>
      </w:pPr>
      <w:r>
        <w:t>Appendix A ? Source files and reproducibility</w:t>
      </w:r>
    </w:p>
    <w:p>
      <w:pPr>
        <w:pStyle w:val="ListBullet"/>
        <w:spacing w:after="40"/>
      </w:pPr>
      <w:r>
        <w:t>Evaluation definitions: evaluation/test_cases.json</w:t>
      </w:r>
    </w:p>
    <w:p>
      <w:pPr>
        <w:pStyle w:val="ListBullet"/>
        <w:spacing w:after="40"/>
      </w:pPr>
      <w:r>
        <w:t>Recorded Streamlit runs: evaluation/results/streamlit_runs.json</w:t>
      </w:r>
    </w:p>
    <w:p>
      <w:pPr>
        <w:pStyle w:val="ListBullet"/>
        <w:spacing w:after="40"/>
      </w:pPr>
      <w:r>
        <w:t>Evaluation runner: evaluation/run_eval.py</w:t>
      </w:r>
    </w:p>
    <w:p>
      <w:pPr>
        <w:pStyle w:val="ListBullet"/>
        <w:spacing w:after="40"/>
      </w:pPr>
      <w:r>
        <w:t>Project documentation: README.md</w:t>
      </w:r>
    </w:p>
    <w:p>
      <w:pPr>
        <w:pStyle w:val="ListBullet"/>
        <w:spacing w:after="40"/>
      </w:pPr>
      <w:r>
        <w:t>Recommended interpreter: .venv\Scripts\python.exe</w:t>
      </w:r>
    </w:p>
    <w:p>
      <w:pPr>
        <w:pStyle w:val="Heading2"/>
      </w:pPr>
      <w:r>
        <w:t>Recommended verification commands:</w:t>
      </w:r>
    </w:p>
    <w:p>
      <w:pPr>
        <w:pStyle w:val="ListBullet"/>
      </w:pPr>
      <w:r>
        <w:rPr>
          <w:rFonts w:ascii="Consolas" w:hAnsi="Consolas"/>
          <w:sz w:val="18"/>
        </w:rPr>
        <w:t>.\.venv\Scripts\python.exe -m pytest -q</w:t>
      </w:r>
    </w:p>
    <w:p>
      <w:pPr>
        <w:pStyle w:val="ListBullet"/>
      </w:pPr>
      <w:r>
        <w:rPr>
          <w:rFonts w:ascii="Consolas" w:hAnsi="Consolas"/>
          <w:sz w:val="18"/>
        </w:rPr>
        <w:t>.\.venv\Scripts\python.exe evaluation\run_eval.py --mode deterministic</w:t>
      </w:r>
    </w:p>
    <w:p>
      <w:pPr>
        <w:pStyle w:val="ListBullet"/>
      </w:pPr>
      <w:r>
        <w:rPr>
          <w:rFonts w:ascii="Consolas" w:hAnsi="Consolas"/>
          <w:sz w:val="18"/>
        </w:rPr>
        <w:t>.\.venv\Scripts\python.exe evaluation\run_eval.py --mode live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ResearchPilot ? Live and deterministic evaluation summary ? 30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5959"/>
        <w:sz w:val="16"/>
      </w:rPr>
      <w:t>RESEARCHPILOT  /  EVALUATION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ResearchPilot Evaluation Report</dc:title>
  <dc:subject>Evaluation of ten ResearchPilot test queries</dc:subject>
  <dc:creator>ResearchPilot</dc:creator>
  <cp:keywords>AI research agent, evaluation, Streamlit, citations, evidence</cp:keywords>
  <dc:description>Generated from project evaluation definitions and recorded Streamlit runs.</dc:description>
  <cp:lastModifiedBy/>
  <cp:revision>1</cp:revision>
  <dcterms:created xsi:type="dcterms:W3CDTF">2013-12-23T23:15:00Z</dcterms:created>
  <dcterms:modified xsi:type="dcterms:W3CDTF">2013-12-23T23:15:00Z</dcterms:modified>
  <cp:category/>
</cp:coreProperties>
</file>