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1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8"/>
        <w:gridCol w:w="7533"/>
      </w:tblGrid>
      <w:tr w:rsidR="005074E2" w:rsidRPr="008C57F3" w14:paraId="06422E62" w14:textId="77777777" w:rsidTr="004B17D7">
        <w:trPr>
          <w:trHeight w:val="400"/>
        </w:trPr>
        <w:tc>
          <w:tcPr>
            <w:tcW w:w="10081" w:type="dxa"/>
            <w:gridSpan w:val="2"/>
            <w:tcBorders>
              <w:bottom w:val="single" w:sz="8" w:space="0" w:color="000000" w:themeColor="text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0776" w14:textId="2F6F5908" w:rsidR="005074E2" w:rsidRPr="008C57F3" w:rsidRDefault="00AC1CC9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en-CA"/>
              </w:rPr>
              <w:t>BUSINESS CASE</w:t>
            </w:r>
          </w:p>
        </w:tc>
      </w:tr>
      <w:tr w:rsidR="005074E2" w:rsidRPr="008C57F3" w14:paraId="652B8E51" w14:textId="77777777" w:rsidTr="004B17D7">
        <w:trPr>
          <w:trHeight w:val="400"/>
        </w:trPr>
        <w:tc>
          <w:tcPr>
            <w:tcW w:w="2548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A63" w14:textId="3B59D894" w:rsidR="005074E2" w:rsidRPr="008C57F3" w:rsidRDefault="005074E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 w:rsidRPr="008C57F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7533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E811" w14:textId="59A807CA" w:rsidR="005074E2" w:rsidRPr="008C57F3" w:rsidRDefault="35EDAC7F" w:rsidP="008C57F3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Designing </w:t>
            </w:r>
            <w:r w:rsidR="2D60D904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US"/>
              </w:rPr>
              <w:t>Constructing a Water Purification Plant and Sanitation Infrastructure in the Northern region of Nigeria.</w:t>
            </w:r>
          </w:p>
        </w:tc>
      </w:tr>
      <w:tr w:rsidR="005074E2" w:rsidRPr="008C57F3" w14:paraId="1A2E3BE9" w14:textId="77777777" w:rsidTr="004B17D7">
        <w:trPr>
          <w:trHeight w:val="400"/>
        </w:trPr>
        <w:tc>
          <w:tcPr>
            <w:tcW w:w="2548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B7D4" w14:textId="77777777" w:rsidR="005074E2" w:rsidRPr="008C57F3" w:rsidRDefault="005074E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7533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2A44" w14:textId="70D5F18E" w:rsidR="005074E2" w:rsidRPr="008C57F3" w:rsidRDefault="10798CAA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2</w:t>
            </w:r>
            <w:r w:rsidR="001E581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1</w:t>
            </w:r>
            <w:proofErr w:type="gramStart"/>
            <w:r w:rsidR="001E581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vertAlign w:val="superscript"/>
                <w:lang w:eastAsia="en-CA"/>
              </w:rPr>
              <w:t>st</w:t>
            </w:r>
            <w:r w:rsidR="001E581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September</w:t>
            </w:r>
            <w:proofErr w:type="gramEnd"/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2024</w:t>
            </w:r>
          </w:p>
        </w:tc>
      </w:tr>
      <w:tr w:rsidR="005074E2" w:rsidRPr="008C57F3" w14:paraId="4344C560" w14:textId="77777777" w:rsidTr="004B17D7">
        <w:trPr>
          <w:trHeight w:val="400"/>
        </w:trPr>
        <w:tc>
          <w:tcPr>
            <w:tcW w:w="2548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1EE0" w14:textId="77777777" w:rsidR="005074E2" w:rsidRPr="008C57F3" w:rsidRDefault="005074E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7533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2D30" w14:textId="261B4170" w:rsidR="00042131" w:rsidRPr="008C57F3" w:rsidRDefault="00042131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Most of the research o</w:t>
            </w:r>
            <w:r w:rsidR="58602C8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 Nigeria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58602C8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especially the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</w:t>
            </w:r>
            <w:r w:rsidR="58602C8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orthern region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58602C8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ha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shown </w:t>
            </w:r>
            <w:r w:rsidR="2926EB4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that </w:t>
            </w:r>
            <w:r w:rsidR="00A7572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 area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experience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water cris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ese cr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ses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are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c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ha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lenging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to solve because they are 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pri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ari</w:t>
            </w:r>
            <w:r w:rsidR="33F7A1F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ly due to pollution </w:t>
            </w:r>
            <w:r w:rsidR="124B78E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from industrial waste, agricultural waste, domestic sewage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50F64AF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flooding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50F64AF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50F64AF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ese pollutants</w:t>
            </w:r>
            <w:r w:rsidR="50F64AF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negatively impact surface water and groundwater quality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50F64AF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affecting public health.</w:t>
            </w:r>
            <w:r w:rsidR="1B356D2A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29716FFC" w14:textId="77777777" w:rsidR="00B93C26" w:rsidRPr="008C57F3" w:rsidRDefault="00B93C26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4567149" w14:textId="629A21A2" w:rsidR="005074E2" w:rsidRPr="008C57F3" w:rsidRDefault="00B93C26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CA3C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here is a high need to reduce water pollution by recycl</w:t>
            </w:r>
            <w:r w:rsidR="00136E3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ing</w:t>
            </w:r>
            <w:r w:rsidR="00CA3C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wastewater</w:t>
            </w:r>
            <w:r w:rsidR="00136E3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providing more purified water to improve the northern population's accessibility to water.</w:t>
            </w:r>
          </w:p>
        </w:tc>
      </w:tr>
      <w:tr w:rsidR="0092B091" w:rsidRPr="008C57F3" w14:paraId="35F1EFD2" w14:textId="77777777" w:rsidTr="004B17D7">
        <w:trPr>
          <w:trHeight w:val="400"/>
        </w:trPr>
        <w:tc>
          <w:tcPr>
            <w:tcW w:w="2548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6FC" w14:textId="03AAFEA5" w:rsidR="24A6799B" w:rsidRPr="008C57F3" w:rsidRDefault="24A6799B" w:rsidP="008C57F3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Business Objective</w:t>
            </w:r>
          </w:p>
        </w:tc>
        <w:tc>
          <w:tcPr>
            <w:tcW w:w="7533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DAA3" w14:textId="15A84846" w:rsidR="464E1F18" w:rsidRPr="008C57F3" w:rsidRDefault="464E1F18" w:rsidP="008C57F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546F81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business</w:t>
            </w:r>
            <w:r w:rsidR="3896F657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objective</w:t>
            </w:r>
            <w:r w:rsidR="3638D93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3F3EA05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includes</w:t>
            </w:r>
            <w:r w:rsidR="3638D93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the following</w:t>
            </w:r>
            <w:r w:rsidR="3093DB49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14:paraId="52153C88" w14:textId="102BAEB5" w:rsidR="00673CAC" w:rsidRPr="008C57F3" w:rsidRDefault="00673CAC" w:rsidP="008C57F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Provide a significant amount of purified water to improve the northern population's accessibility to water</w:t>
            </w:r>
            <w:r w:rsidR="00CC7998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in Nigeria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3C01F00" w14:textId="58D8D9D8" w:rsidR="00673CAC" w:rsidRPr="008C57F3" w:rsidRDefault="00673CAC" w:rsidP="008C57F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Reduce water pollution by building </w:t>
            </w:r>
            <w:r w:rsidR="00095EA9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and 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recycling the wastewater in the northe</w:t>
            </w:r>
            <w:r w:rsidR="00095EA9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 region</w:t>
            </w:r>
            <w:r w:rsidR="00CC7998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of Nigeria</w:t>
            </w:r>
            <w:r w:rsidR="00546F81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C720490" w14:textId="6B0BF0CA" w:rsidR="00673CAC" w:rsidRPr="008C57F3" w:rsidRDefault="00673CAC" w:rsidP="008C57F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To offer cost-effective and reliable solutions that benefit long-term growth</w:t>
            </w:r>
            <w:r w:rsidR="004471E3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in the northern region of </w:t>
            </w:r>
            <w:r w:rsidR="00CC7998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Nigeria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and reduce future expenditures.</w:t>
            </w:r>
          </w:p>
          <w:p w14:paraId="4D25DFAE" w14:textId="01A92D36" w:rsidR="00673CAC" w:rsidRPr="008C57F3" w:rsidRDefault="00673CAC" w:rsidP="008C57F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To promote health awareness of good hygiene </w:t>
            </w:r>
            <w:r w:rsidR="00784BD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and sanitation practices in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the northern community </w:t>
            </w:r>
            <w:r w:rsidR="00784BD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of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Nigeria.</w:t>
            </w:r>
          </w:p>
          <w:p w14:paraId="41FD8C90" w14:textId="22722BDA" w:rsidR="0092B091" w:rsidRPr="008C57F3" w:rsidRDefault="001B032A" w:rsidP="008C57F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Increase</w:t>
            </w:r>
            <w:r w:rsidR="00673CA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the 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economic </w:t>
            </w:r>
            <w:r w:rsidR="00673CA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growth of the communities </w:t>
            </w:r>
            <w:r w:rsidR="009F6CF0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in the northern region </w:t>
            </w:r>
            <w:r w:rsidR="00673CA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by </w:t>
            </w:r>
            <w:r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providing </w:t>
            </w:r>
            <w:r w:rsidR="004471E3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employment opportunities</w:t>
            </w:r>
            <w:r w:rsidR="00673CA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to </w:t>
            </w:r>
            <w:r w:rsidR="00095EA9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enhanc</w:t>
            </w:r>
            <w:r w:rsidR="00673CAC" w:rsidRPr="008C57F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e living.</w:t>
            </w:r>
          </w:p>
        </w:tc>
      </w:tr>
      <w:tr w:rsidR="005074E2" w:rsidRPr="008C57F3" w14:paraId="280E1FBC" w14:textId="77777777" w:rsidTr="004B17D7">
        <w:trPr>
          <w:trHeight w:val="400"/>
        </w:trPr>
        <w:tc>
          <w:tcPr>
            <w:tcW w:w="2548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D522" w14:textId="574BEB90" w:rsidR="005074E2" w:rsidRPr="008C57F3" w:rsidRDefault="24A6799B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Current Situation and Problem</w:t>
            </w:r>
            <w:r w:rsidR="005074E2"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/ Opportunity</w:t>
            </w:r>
            <w:r w:rsidR="2D1D5DE8"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Statement</w:t>
            </w:r>
          </w:p>
        </w:tc>
        <w:tc>
          <w:tcPr>
            <w:tcW w:w="7533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5D31" w14:textId="0A605905" w:rsidR="00883FE8" w:rsidRPr="008C57F3" w:rsidRDefault="74F2677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Current Situation</w:t>
            </w:r>
          </w:p>
          <w:p w14:paraId="54FD5E02" w14:textId="661D24BA" w:rsidR="005074E2" w:rsidRPr="008C57F3" w:rsidRDefault="002A31DB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There is a current</w:t>
            </w:r>
            <w:r w:rsidR="00AC6A3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E00E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water crisis in </w:t>
            </w:r>
            <w:r w:rsidR="00E2659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 </w:t>
            </w:r>
            <w:r w:rsidR="004E00E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city </w:t>
            </w:r>
            <w:r w:rsidR="00E2659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of </w:t>
            </w:r>
            <w:r w:rsidR="004E00E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Maiduguri</w:t>
            </w:r>
            <w:r w:rsidR="00A90EE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 which has caused the state to be declared a state of emergency</w:t>
            </w:r>
            <w:r w:rsidR="004775AA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004E00E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775AA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r w:rsidR="00E2659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 of September</w:t>
            </w:r>
            <w:r w:rsidR="004775AA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10</w:t>
            </w:r>
            <w:r w:rsidR="004775AA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="00A62F9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vertAlign w:val="superscript"/>
                <w:lang w:eastAsia="en-CA"/>
              </w:rPr>
              <w:t>,</w:t>
            </w:r>
            <w:r w:rsidR="00A62F9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2024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, it was reported that </w:t>
            </w:r>
            <w:r w:rsidR="0021792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flooding ha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="0021792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destroyed numerous household</w:t>
            </w:r>
            <w:r w:rsidR="00E56E7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21792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, 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and </w:t>
            </w:r>
            <w:r w:rsidR="00502A3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additional s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u</w:t>
            </w:r>
            <w:r w:rsidR="00502A3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pport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502A3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especially water and </w:t>
            </w:r>
            <w:r w:rsidR="003B7E8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sanitation services</w:t>
            </w:r>
            <w:r w:rsidR="00F2411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3B7E8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672416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is </w:t>
            </w:r>
            <w:r w:rsidR="003B7E8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urgently</w:t>
            </w:r>
            <w:r w:rsidR="00A62F9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required</w:t>
            </w:r>
            <w:r w:rsidR="003B7E8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for the affected </w:t>
            </w:r>
            <w:r w:rsidR="00FA696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community household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FA696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(</w:t>
            </w:r>
            <w:r w:rsidR="00726A0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Musa</w:t>
            </w:r>
            <w:r w:rsidR="008C398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, </w:t>
            </w:r>
            <w:r w:rsidR="00BD1C3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2024)</w:t>
            </w:r>
            <w:r w:rsidR="00672416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68076EBA" w14:textId="77777777" w:rsidR="00502A30" w:rsidRPr="008C57F3" w:rsidRDefault="00502A30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46A926" w14:textId="38BB7762" w:rsidR="005074E2" w:rsidRPr="008C57F3" w:rsidRDefault="4D94E650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r w:rsidR="4D1D05B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lso, t</w:t>
            </w:r>
            <w:r w:rsidR="6985B05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he population in the </w:t>
            </w:r>
            <w:r w:rsidR="004B5FD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</w:t>
            </w:r>
            <w:r w:rsidR="6985B05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orthern reg</w:t>
            </w:r>
            <w:r w:rsidR="16FEE03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ion of Nigeria has </w:t>
            </w:r>
            <w:r w:rsidR="6FAAAC2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been stated to have</w:t>
            </w:r>
            <w:r w:rsidR="005A6886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limited</w:t>
            </w:r>
            <w:r w:rsidR="6FAAAC2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7DE375E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access</w:t>
            </w:r>
            <w:r w:rsidR="16FEE03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to </w:t>
            </w:r>
            <w:r w:rsidR="005A6886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safe drinking water. </w:t>
            </w:r>
            <w:r w:rsidR="0068378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Research </w:t>
            </w:r>
            <w:r w:rsidR="005A6886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reported </w:t>
            </w:r>
            <w:r w:rsidR="0068378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that “96 percent of the population in </w:t>
            </w:r>
            <w:proofErr w:type="spellStart"/>
            <w:r w:rsidR="0068378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Borno</w:t>
            </w:r>
            <w:proofErr w:type="spellEnd"/>
            <w:r w:rsidR="0068378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State lacks access to safely managed drinking water, a crisis highlighted by Phuong T. Nguyen, the UNICEF Chief of Maiduguri Field Office, during the World Water Day events” (</w:t>
            </w:r>
            <w:r w:rsidR="000B3CA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Kareem, 2024</w:t>
            </w:r>
            <w:r w:rsidR="003B56B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 para. 1</w:t>
            </w:r>
            <w:r w:rsidR="000B3CA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)</w:t>
            </w:r>
            <w:r w:rsidR="00A682F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7F0BE756" w14:textId="339611D0" w:rsidR="005074E2" w:rsidRPr="008C57F3" w:rsidRDefault="005074E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06A08FF4" w14:textId="4F680342" w:rsidR="005074E2" w:rsidRPr="008C57F3" w:rsidRDefault="2106F646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Opportunity Statement</w:t>
            </w:r>
          </w:p>
          <w:p w14:paraId="11814A5A" w14:textId="40722EDB" w:rsidR="00B94AC5" w:rsidRPr="008C57F3" w:rsidRDefault="00D872A4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There is a </w:t>
            </w:r>
            <w:r w:rsidR="00D81FD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signific</w:t>
            </w:r>
            <w:r w:rsidR="008134A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r w:rsidR="00D81FD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nt</w:t>
            </w:r>
            <w:r w:rsidR="008134A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call</w:t>
            </w:r>
            <w:r w:rsidR="00614DC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8134A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for support </w:t>
            </w:r>
            <w:r w:rsidR="00614DCE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from the Northern Nigerian </w:t>
            </w:r>
            <w:r w:rsidR="0021724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communities</w:t>
            </w:r>
            <w:r w:rsidR="00D81FD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21724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especially the i</w:t>
            </w:r>
            <w:r w:rsidR="00631BA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</w:t>
            </w:r>
            <w:r w:rsidR="0021724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ci</w:t>
            </w:r>
            <w:r w:rsidR="00631BA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den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 </w:t>
            </w:r>
            <w:r w:rsidR="00631BA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v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ic</w:t>
            </w:r>
            <w:r w:rsidR="00631BA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</w:t>
            </w:r>
            <w:r w:rsidR="00631BA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ms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in Maiduguri</w:t>
            </w:r>
            <w:r w:rsidR="00D81FD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D1040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rovi</w:t>
            </w:r>
            <w:r w:rsidR="00D1040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="001D2FE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</w:t>
            </w:r>
            <w:r w:rsidR="00D1040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g</w:t>
            </w:r>
            <w:r w:rsidR="00A57DEF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services </w:t>
            </w:r>
            <w:r w:rsidR="00D10400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and infrastructure </w:t>
            </w:r>
            <w:r w:rsidR="00A57DEF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to reduce flooding and increase </w:t>
            </w:r>
            <w:r w:rsidR="003A2F8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water </w:t>
            </w:r>
            <w:r w:rsidR="00A57DEF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accessibility</w:t>
            </w:r>
            <w:r w:rsidR="00D81FD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in the region is a highly required </w:t>
            </w:r>
            <w:r w:rsidR="0050031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action</w:t>
            </w:r>
            <w:r w:rsidR="003A2F8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0050031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3A2F8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It</w:t>
            </w:r>
            <w:r w:rsidR="0050031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0A6C2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would promote the growth of the northern economy </w:t>
            </w:r>
            <w:r w:rsidR="003A2F8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 the long term.</w:t>
            </w:r>
            <w:r w:rsidR="008134A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ED190F" w:rsidRPr="008C57F3" w14:paraId="40822965" w14:textId="77777777" w:rsidTr="004B17D7">
        <w:trPr>
          <w:trHeight w:val="447"/>
        </w:trPr>
        <w:tc>
          <w:tcPr>
            <w:tcW w:w="10081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1114" w14:textId="283E2C34" w:rsidR="00ED190F" w:rsidRPr="008C57F3" w:rsidRDefault="00EE7019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lastRenderedPageBreak/>
              <w:t>Critical Assumptions and Constraints</w:t>
            </w:r>
          </w:p>
        </w:tc>
      </w:tr>
      <w:tr w:rsidR="00CC756E" w:rsidRPr="008C57F3" w14:paraId="7E97FBAF" w14:textId="77777777" w:rsidTr="004B17D7">
        <w:trPr>
          <w:trHeight w:val="447"/>
        </w:trPr>
        <w:tc>
          <w:tcPr>
            <w:tcW w:w="100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66A2" w14:textId="466864CD" w:rsidR="00E01951" w:rsidRPr="008C57F3" w:rsidRDefault="00E01951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Assumptions</w:t>
            </w:r>
          </w:p>
          <w:p w14:paraId="2C516A9D" w14:textId="6AFFE047" w:rsidR="00DE13DC" w:rsidRPr="008C57F3" w:rsidRDefault="00CC756E" w:rsidP="008C57F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Acquiring </w:t>
            </w:r>
            <w:r w:rsidR="00A3514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 desire</w:t>
            </w:r>
            <w:r w:rsidR="00502D4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d 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</w:t>
            </w:r>
            <w:r w:rsidR="00502D4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and location in the Northern region</w:t>
            </w:r>
            <w:r w:rsidR="003645D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502D4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02A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which satisfies the 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es</w:t>
            </w:r>
            <w:r w:rsidR="00402A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ent</w:t>
            </w:r>
            <w:r w:rsidR="00402A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al</w:t>
            </w:r>
            <w:r w:rsidR="00402A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requirement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402A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for </w:t>
            </w:r>
            <w:r w:rsidR="00DE13D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building water purification and wastewater systems.</w:t>
            </w:r>
          </w:p>
          <w:p w14:paraId="13CE2C38" w14:textId="77777777" w:rsidR="00874AB4" w:rsidRPr="008C57F3" w:rsidRDefault="0085446A" w:rsidP="008C57F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residents </w:t>
            </w:r>
            <w:r w:rsidR="00F43C11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of the city </w:t>
            </w:r>
            <w:r w:rsidR="000361E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where the construction would be implemented would not oppose the </w:t>
            </w:r>
            <w:r w:rsidR="00AB414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movement.</w:t>
            </w:r>
          </w:p>
          <w:p w14:paraId="2D183FAB" w14:textId="010D0050" w:rsidR="00AB4144" w:rsidRPr="008C57F3" w:rsidRDefault="00C33429" w:rsidP="008C57F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city </w:t>
            </w:r>
            <w:r w:rsidR="00610A9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has a functional water distribution</w:t>
            </w:r>
            <w:r w:rsidR="00B1246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system to household and sewer systems</w:t>
            </w:r>
            <w:r w:rsidR="001E581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connected</w:t>
            </w:r>
            <w:r w:rsidR="00B1246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fr</w:t>
            </w:r>
            <w:r w:rsidR="002206DF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om the</w:t>
            </w:r>
            <w:r w:rsidR="00B1246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households.</w:t>
            </w:r>
          </w:p>
          <w:p w14:paraId="64B73B83" w14:textId="77777777" w:rsidR="002206DF" w:rsidRPr="008C57F3" w:rsidRDefault="00E01951" w:rsidP="008C57F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C3133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he city has access to </w:t>
            </w:r>
            <w:r w:rsidR="00B2187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water bodies such as dams and rivers.</w:t>
            </w:r>
          </w:p>
          <w:p w14:paraId="0A9A4876" w14:textId="77777777" w:rsidR="00E01951" w:rsidRPr="008C57F3" w:rsidRDefault="00E01951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EA5BD7A" w14:textId="77777777" w:rsidR="00E01951" w:rsidRPr="008C57F3" w:rsidRDefault="00E01951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Constraints</w:t>
            </w:r>
          </w:p>
          <w:p w14:paraId="7E36F6EB" w14:textId="20F9B1AB" w:rsidR="00E01951" w:rsidRPr="008C57F3" w:rsidRDefault="00E01951" w:rsidP="008C57F3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 water purification and wastewater system will be built in one cit</w:t>
            </w:r>
            <w:r w:rsidR="00F326E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y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in</w:t>
            </w:r>
            <w:r w:rsidR="00E7285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F326E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one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state, in the northern region of Nigeria</w:t>
            </w:r>
            <w:r w:rsidR="008E0304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26C21478" w14:textId="1C95C576" w:rsidR="00BE592C" w:rsidRPr="008C57F3" w:rsidRDefault="00EE5E1F" w:rsidP="008C57F3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hern regi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n 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es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de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ts will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be </w:t>
            </w:r>
            <w:r w:rsidR="00AC3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outsourced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as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part of </w:t>
            </w:r>
            <w:r w:rsidR="00AC3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 </w:t>
            </w:r>
            <w:r w:rsidR="00481875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human resources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for the </w:t>
            </w:r>
            <w:r w:rsidR="0080329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construction</w:t>
            </w:r>
            <w:r w:rsidR="008D7219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phase and labour work</w:t>
            </w:r>
            <w:r w:rsidR="002C64BC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</w:tc>
      </w:tr>
      <w:tr w:rsidR="00EE7019" w:rsidRPr="008C57F3" w14:paraId="389DA687" w14:textId="77777777" w:rsidTr="004B17D7">
        <w:trPr>
          <w:trHeight w:val="447"/>
        </w:trPr>
        <w:tc>
          <w:tcPr>
            <w:tcW w:w="10081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4BCC" w14:textId="603E099A" w:rsidR="00EE7019" w:rsidRPr="008C57F3" w:rsidRDefault="003E545C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Analysis of Options</w:t>
            </w:r>
          </w:p>
        </w:tc>
      </w:tr>
      <w:tr w:rsidR="005074E2" w:rsidRPr="008C57F3" w14:paraId="2EC88240" w14:textId="77777777" w:rsidTr="004B17D7">
        <w:trPr>
          <w:trHeight w:val="3390"/>
        </w:trPr>
        <w:tc>
          <w:tcPr>
            <w:tcW w:w="1008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A795" w14:textId="4FE4DAE3" w:rsidR="006679A9" w:rsidRPr="008C57F3" w:rsidRDefault="006679A9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Options</w:t>
            </w:r>
          </w:p>
          <w:p w14:paraId="43FC85CB" w14:textId="77B53D42" w:rsidR="006679A9" w:rsidRPr="008C57F3" w:rsidRDefault="006D1FDE" w:rsidP="008C57F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Design and Construct a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ater purification plant 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&amp;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wastewater system based on Forward O</w:t>
            </w:r>
            <w:r w:rsidR="00085AD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smosis </w:t>
            </w:r>
            <w:r w:rsidR="00BD6D6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085AD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echnology</w:t>
            </w:r>
            <w:r w:rsidR="0091297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(FO)</w:t>
            </w:r>
            <w:r w:rsidR="00085ADD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0450AA01" w14:textId="23E64E3D" w:rsidR="00085ADD" w:rsidRPr="008C57F3" w:rsidRDefault="00085ADD" w:rsidP="008C57F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Design and Construct a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ater purification plant 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&amp;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wastewater system based on Reverse Osmosis </w:t>
            </w:r>
            <w:r w:rsidR="00BD6D6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echnology</w:t>
            </w:r>
            <w:r w:rsidR="00912978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(</w:t>
            </w:r>
            <w:r w:rsidR="001579C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RO)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2BEECAEA" w14:textId="1DA62701" w:rsidR="005074E2" w:rsidRPr="008C57F3" w:rsidRDefault="00085ADD" w:rsidP="008C57F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Design and Construct a </w:t>
            </w:r>
            <w:r w:rsidR="00F816D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ater purification plant 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&amp; 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wastewater system based on Ultrafiltration </w:t>
            </w:r>
            <w:r w:rsidR="00BD6D6B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echnology</w:t>
            </w:r>
            <w:r w:rsidR="001579C2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(UF).</w:t>
            </w:r>
          </w:p>
          <w:p w14:paraId="573264A9" w14:textId="77777777" w:rsidR="00912978" w:rsidRPr="008C57F3" w:rsidRDefault="00912978" w:rsidP="008C57F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tbl>
            <w:tblPr>
              <w:tblW w:w="8601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2648"/>
              <w:gridCol w:w="1997"/>
              <w:gridCol w:w="1342"/>
              <w:gridCol w:w="1306"/>
              <w:gridCol w:w="1308"/>
            </w:tblGrid>
            <w:tr w:rsidR="00F90518" w:rsidRPr="00F90518" w14:paraId="1A9A9B16" w14:textId="77777777" w:rsidTr="008C57F3">
              <w:trPr>
                <w:trHeight w:val="310"/>
              </w:trPr>
              <w:tc>
                <w:tcPr>
                  <w:tcW w:w="860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22822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Cost Analysis</w:t>
                  </w:r>
                </w:p>
              </w:tc>
            </w:tr>
            <w:tr w:rsidR="00F90518" w:rsidRPr="00F90518" w14:paraId="5F4E3A8A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C62D9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Factors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90016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Required Standard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5435B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FO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5BB2C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RO</w:t>
                  </w:r>
                </w:p>
              </w:tc>
              <w:tc>
                <w:tcPr>
                  <w:tcW w:w="1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A5AE8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UF</w:t>
                  </w:r>
                </w:p>
              </w:tc>
            </w:tr>
            <w:tr w:rsidR="00F90518" w:rsidRPr="00F90518" w14:paraId="7854DEF0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8AC2E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Plant Size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237B4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2000 square meters</w:t>
                  </w:r>
                </w:p>
              </w:tc>
              <w:tc>
                <w:tcPr>
                  <w:tcW w:w="134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FC9D0" w14:textId="77777777" w:rsidR="00F90518" w:rsidRPr="00F90518" w:rsidRDefault="00F90518" w:rsidP="008C57F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gramStart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$  2,345,000</w:t>
                  </w:r>
                  <w:proofErr w:type="gramEnd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  <w:tc>
                <w:tcPr>
                  <w:tcW w:w="130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DE6BC" w14:textId="77777777" w:rsidR="00F90518" w:rsidRPr="00F90518" w:rsidRDefault="00F90518" w:rsidP="008C57F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gramStart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$  2,800,000</w:t>
                  </w:r>
                  <w:proofErr w:type="gramEnd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  <w:tc>
                <w:tcPr>
                  <w:tcW w:w="130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9A0A5" w14:textId="77777777" w:rsidR="00F90518" w:rsidRPr="00F90518" w:rsidRDefault="00F90518" w:rsidP="008C57F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gramStart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$  1,800,000</w:t>
                  </w:r>
                  <w:proofErr w:type="gramEnd"/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F90518" w:rsidRPr="00F90518" w14:paraId="49895285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986E9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 xml:space="preserve">Human Resource Estimate 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7DE0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170 people</w:t>
                  </w:r>
                </w:p>
              </w:tc>
              <w:tc>
                <w:tcPr>
                  <w:tcW w:w="13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1EBD23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4ABB7C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0777BC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F90518" w:rsidRPr="00F90518" w14:paraId="2523F880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F8F62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Timeframe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C7EFE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 xml:space="preserve"> 36 months</w:t>
                  </w:r>
                </w:p>
              </w:tc>
              <w:tc>
                <w:tcPr>
                  <w:tcW w:w="13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C08853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3ABEE1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B998B5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F90518" w:rsidRPr="00F90518" w14:paraId="249CBAF9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10870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 xml:space="preserve"> Water Plant Capacity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D9B88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75000 liters per hour</w:t>
                  </w:r>
                </w:p>
              </w:tc>
              <w:tc>
                <w:tcPr>
                  <w:tcW w:w="13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34B183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8AA0DE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4A39EA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F90518" w:rsidRPr="00F90518" w14:paraId="4C7FAEFF" w14:textId="77777777" w:rsidTr="008C57F3">
              <w:trPr>
                <w:trHeight w:val="310"/>
              </w:trPr>
              <w:tc>
                <w:tcPr>
                  <w:tcW w:w="2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BDAAC4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CA"/>
                    </w:rPr>
                    <w:t>Purity Levels</w:t>
                  </w:r>
                </w:p>
              </w:tc>
              <w:tc>
                <w:tcPr>
                  <w:tcW w:w="1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CDF8C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  <w:r w:rsidRPr="00F905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  <w:t>6.5 - 8.5 PH</w:t>
                  </w:r>
                </w:p>
              </w:tc>
              <w:tc>
                <w:tcPr>
                  <w:tcW w:w="13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28B621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DFF9A4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3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78C08C" w14:textId="77777777" w:rsidR="00F90518" w:rsidRPr="00F90518" w:rsidRDefault="00F90518" w:rsidP="008C57F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</w:tc>
            </w:tr>
          </w:tbl>
          <w:p w14:paraId="4C5E6109" w14:textId="77777777" w:rsidR="00F90518" w:rsidRPr="008C57F3" w:rsidRDefault="00F90518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74959ED" w14:textId="5F37247C" w:rsidR="00BC02CC" w:rsidRPr="004040AB" w:rsidRDefault="00BC02CC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4040AB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Benefits</w:t>
            </w:r>
          </w:p>
          <w:p w14:paraId="210B6904" w14:textId="1537BAC1" w:rsidR="000A15CE" w:rsidRPr="008C57F3" w:rsidRDefault="000A15CE" w:rsidP="008C57F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FO:</w:t>
            </w:r>
            <w:r w:rsidR="001B4237" w:rsidRPr="008C57F3">
              <w:rPr>
                <w:rFonts w:ascii="Times New Roman" w:hAnsi="Times New Roman" w:cs="Times New Roman"/>
              </w:rPr>
              <w:t xml:space="preserve"> </w:t>
            </w:r>
            <w:r w:rsidR="001B423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technology 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accommodates lower operational costs by consuming low energy resources and minimal chemical usage, providing high-quality</w:t>
            </w:r>
            <w:r w:rsidR="001B423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water with low environmental impact.</w:t>
            </w:r>
          </w:p>
          <w:p w14:paraId="5BA04FB5" w14:textId="38925A95" w:rsidR="000A15CE" w:rsidRPr="008C57F3" w:rsidRDefault="000A15CE" w:rsidP="008C57F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RO:</w:t>
            </w:r>
            <w:r w:rsidR="001B423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It provides comparatively high-quality water with high scalability but consumes mo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re</w:t>
            </w:r>
            <w:r w:rsidR="001B4237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energy and runs on high operational costs.</w:t>
            </w:r>
          </w:p>
          <w:p w14:paraId="4A863030" w14:textId="2980C2BB" w:rsidR="00F90518" w:rsidRPr="00663083" w:rsidRDefault="000A15CE" w:rsidP="008C57F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UF: </w:t>
            </w:r>
            <w:r w:rsidR="008C57F3" w:rsidRPr="008C57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 technology has lower operational costs and low energy consumption but does not entirely remove all contaminants</w:t>
            </w:r>
            <w:r w:rsidR="004040A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0A7E6A81" w14:textId="582AC092" w:rsidR="00F90518" w:rsidRPr="008C57F3" w:rsidRDefault="00F90518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</w:tr>
      <w:tr w:rsidR="00D01EB4" w:rsidRPr="008C57F3" w14:paraId="2B36E081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85AC" w14:textId="38C3E97B" w:rsidR="00D01EB4" w:rsidRPr="008C57F3" w:rsidRDefault="00443CEA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Recommendation</w:t>
            </w:r>
            <w:r w:rsidR="00EE7019"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s</w:t>
            </w:r>
          </w:p>
        </w:tc>
      </w:tr>
      <w:tr w:rsidR="00D01EB4" w:rsidRPr="008C57F3" w14:paraId="015E6E6E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B062" w14:textId="493562AE" w:rsidR="00D01EB4" w:rsidRPr="008C57F3" w:rsidRDefault="00663083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recommended solution is to design and construct a water </w:t>
            </w:r>
            <w:r w:rsidR="007F191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purification and wastewater system 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us</w:t>
            </w:r>
            <w:r w:rsidR="007F191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ng</w:t>
            </w:r>
            <w:r w:rsidR="007F191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state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-</w:t>
            </w:r>
            <w:r w:rsidR="007F191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of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-the-</w:t>
            </w:r>
            <w:r w:rsidR="007F191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art </w:t>
            </w:r>
            <w:r w:rsidR="001243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technology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1243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such as Forward</w:t>
            </w:r>
            <w:r w:rsid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EE5E1F" w:rsidRPr="00EE5E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Osmosis Technology (FO)</w:t>
            </w:r>
            <w:r w:rsidR="004040A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040A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4C50A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his will 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promote a long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-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term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cost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-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effective solution for the northern region of Nigeria, 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allow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g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access 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to </w:t>
            </w:r>
            <w:r w:rsidR="003B34E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more consum</w:t>
            </w:r>
            <w:r w:rsidR="0023417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able water and improving the environment.</w:t>
            </w:r>
          </w:p>
        </w:tc>
      </w:tr>
      <w:tr w:rsidR="00D01EB4" w:rsidRPr="008C57F3" w14:paraId="62AEDDF9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A71C" w14:textId="72D5A45B" w:rsidR="00D01EB4" w:rsidRPr="008C57F3" w:rsidRDefault="003E545C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lastRenderedPageBreak/>
              <w:t>Preliminary Project Requirement</w:t>
            </w:r>
          </w:p>
        </w:tc>
      </w:tr>
      <w:tr w:rsidR="00D01EB4" w:rsidRPr="008C57F3" w14:paraId="412566A9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4535" w14:textId="3CF30670" w:rsidR="00D01EB4" w:rsidRDefault="008F63D8" w:rsidP="00BD6D5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EF78E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Locat</w:t>
            </w:r>
            <w:r w:rsidR="0033590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ion of</w:t>
            </w:r>
            <w:r w:rsidRPr="00EF78E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EF78E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potential land for construction</w:t>
            </w:r>
            <w:r w:rsidR="00ED699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31302608" w14:textId="524ABB3F" w:rsidR="00EF78E2" w:rsidRDefault="00E921CD" w:rsidP="00BD6D5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Contract Agreement with the Nigerian Government for Land Usage</w:t>
            </w:r>
            <w:r w:rsidR="00ED699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43A2E4E2" w14:textId="79CA34C2" w:rsidR="000E21FE" w:rsidRDefault="00754B56" w:rsidP="00BD6D5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Geographic and Demogra</w:t>
            </w:r>
            <w:r w:rsidR="00F8344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phic Analysis of the State</w:t>
            </w:r>
            <w:r w:rsidR="00AD3A2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prospective sites.</w:t>
            </w:r>
          </w:p>
          <w:p w14:paraId="5E60C2FE" w14:textId="0B88202D" w:rsidR="00E921CD" w:rsidRPr="00EF78E2" w:rsidRDefault="00E921CD" w:rsidP="000E21F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</w:tr>
      <w:tr w:rsidR="005074E2" w:rsidRPr="008C57F3" w14:paraId="039FB9FF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3E" w14:textId="07266D16" w:rsidR="005074E2" w:rsidRPr="008C57F3" w:rsidRDefault="003E545C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Budget Estimate and Financial Analysis</w:t>
            </w:r>
          </w:p>
        </w:tc>
      </w:tr>
      <w:tr w:rsidR="0092B091" w:rsidRPr="008C57F3" w14:paraId="29F6581A" w14:textId="77777777" w:rsidTr="004B17D7">
        <w:trPr>
          <w:trHeight w:val="400"/>
        </w:trPr>
        <w:tc>
          <w:tcPr>
            <w:tcW w:w="100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EB2C" w14:textId="124B08CD" w:rsidR="0082101F" w:rsidRPr="003B1914" w:rsidRDefault="0082101F" w:rsidP="0082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3B191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Budget Estimate</w:t>
            </w:r>
          </w:p>
          <w:p w14:paraId="0F82D7C3" w14:textId="3BA2B72C" w:rsidR="0092B091" w:rsidRPr="0082101F" w:rsidRDefault="00D54649" w:rsidP="0082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estimated </w:t>
            </w:r>
            <w:r w:rsidR="00FE05A9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budget to execute this project is 2.</w:t>
            </w:r>
            <w:r w:rsidR="00F3673B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5</w:t>
            </w:r>
            <w:r w:rsidR="00FE05A9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million do</w:t>
            </w:r>
            <w:r w:rsidR="008B7C13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llars</w:t>
            </w:r>
            <w:r w:rsidR="00F6040F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8B7C13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which inclu</w:t>
            </w:r>
            <w:r w:rsidR="003310C1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de</w:t>
            </w:r>
            <w:r w:rsidR="008B7C13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 all the</w:t>
            </w:r>
            <w:r w:rsidR="00F6040F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AC2A90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design, </w:t>
            </w:r>
            <w:r w:rsidR="00F6040F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construction, </w:t>
            </w:r>
            <w:r w:rsidR="00AC2A90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resources</w:t>
            </w:r>
            <w:r w:rsidR="00F6040F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 marketing</w:t>
            </w:r>
            <w:r w:rsidR="003310C1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F6040F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</w:t>
            </w:r>
            <w:r w:rsidR="00AC2A90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labour</w:t>
            </w:r>
            <w:r w:rsidR="003310C1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cost</w:t>
            </w:r>
            <w:r w:rsidR="001F362A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AC2A90" w:rsidRP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4D2B236B" w14:textId="77777777" w:rsidR="008D57A7" w:rsidRDefault="008D57A7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B18673B" w14:textId="5B14EF3F" w:rsidR="00AC2A90" w:rsidRPr="003B1914" w:rsidRDefault="00AC2A90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proofErr w:type="gramStart"/>
            <w:r w:rsidRPr="003B191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Fin</w:t>
            </w:r>
            <w:r w:rsidR="003310C1" w:rsidRPr="003B191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ancial  Analysis</w:t>
            </w:r>
            <w:proofErr w:type="gramEnd"/>
          </w:p>
          <w:p w14:paraId="3332CC05" w14:textId="77777777" w:rsidR="00223BA6" w:rsidRDefault="00223BA6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Estimated Budget = $ 2,500,000</w:t>
            </w:r>
          </w:p>
          <w:p w14:paraId="78B3EB88" w14:textId="0B110B37" w:rsidR="001F362A" w:rsidRDefault="001F362A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D57A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Water Plant Production Capacity </w:t>
            </w:r>
            <w:r w:rsidR="001670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per </w:t>
            </w:r>
            <w:proofErr w:type="gramStart"/>
            <w:r w:rsidR="001670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hour </w:t>
            </w:r>
            <w:r w:rsidR="008D57A7" w:rsidRPr="008D57A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=</w:t>
            </w:r>
            <w:proofErr w:type="gramEnd"/>
            <w:r w:rsidR="008D57A7" w:rsidRPr="008D57A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75,000 litre</w:t>
            </w:r>
          </w:p>
          <w:p w14:paraId="27485054" w14:textId="77777777" w:rsidR="00223BA6" w:rsidRDefault="00223BA6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Water Plant Production </w:t>
            </w:r>
            <w:r w:rsidR="001670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per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day = </w:t>
            </w:r>
            <w:r w:rsidR="001670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75000 </w:t>
            </w:r>
            <w:r w:rsid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* 24 = </w:t>
            </w:r>
            <w:r w:rsidR="0016707B" w:rsidRPr="0016707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1,800,000</w:t>
            </w:r>
            <w:r w:rsidR="0082101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litre</w:t>
            </w:r>
          </w:p>
          <w:p w14:paraId="00576A27" w14:textId="00358723" w:rsidR="0082101F" w:rsidRDefault="00967B28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Estimated Selling rate in Nigeria per litre = </w:t>
            </w:r>
            <w:r w:rsidR="0083470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$</w:t>
            </w:r>
            <w:r w:rsidR="003B19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83470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0.4</w:t>
            </w:r>
          </w:p>
          <w:p w14:paraId="048CCA69" w14:textId="001D8AAA" w:rsidR="00834704" w:rsidRDefault="00834704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Revenue to the government per day = 0.4</w:t>
            </w:r>
            <w:r w:rsidR="003B19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* </w:t>
            </w:r>
            <w:r w:rsidRPr="0083470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1,800,000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= </w:t>
            </w:r>
            <w:r w:rsidR="0000145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$</w:t>
            </w:r>
            <w:r w:rsidR="003B19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880D3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720,000</w:t>
            </w:r>
          </w:p>
          <w:p w14:paraId="68032F8D" w14:textId="7D130808" w:rsidR="00880D3C" w:rsidRDefault="00880D3C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Breakeven point = $ 2,500,000/</w:t>
            </w:r>
            <w:r w:rsidRPr="00880D3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$</w:t>
            </w:r>
            <w:r w:rsidR="003B19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00880D3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720,000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= 3.5</w:t>
            </w:r>
            <w:r w:rsidR="006177E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days</w:t>
            </w:r>
          </w:p>
          <w:p w14:paraId="69C310C6" w14:textId="1C42F76D" w:rsidR="00880D3C" w:rsidRPr="008D57A7" w:rsidRDefault="00880D3C" w:rsidP="008D5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</w:tr>
      <w:tr w:rsidR="00E338FF" w:rsidRPr="008C57F3" w14:paraId="2BD3C2D4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4585" w14:textId="52DB6ACB" w:rsidR="00E338FF" w:rsidRPr="008C57F3" w:rsidRDefault="00E338FF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Sched</w:t>
            </w:r>
            <w:r w:rsidR="00BF24D5"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ule Estimate</w:t>
            </w:r>
          </w:p>
        </w:tc>
      </w:tr>
      <w:tr w:rsidR="00E338FF" w:rsidRPr="008C57F3" w14:paraId="4AAA3697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A010" w14:textId="0B888D15" w:rsidR="004A06AF" w:rsidRPr="00690788" w:rsidRDefault="00690788" w:rsidP="004A0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690788">
              <w:rPr>
                <w:rFonts w:ascii="Times New Roman" w:eastAsia="Arial" w:hAnsi="Times New Roman" w:cs="Times New Roman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09914E1" wp14:editId="0A8D6E7D">
                  <wp:extent cx="6178061" cy="2156265"/>
                  <wp:effectExtent l="0" t="0" r="0" b="15875"/>
                  <wp:docPr id="1137289285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8EC861-00F6-A5D7-839A-7C6DA96EB6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92B091" w:rsidRPr="008C57F3" w14:paraId="527B5AD8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929F" w14:textId="2AA511FB" w:rsidR="54F3EFD6" w:rsidRPr="008C57F3" w:rsidRDefault="006A02F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8C57F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CA"/>
              </w:rPr>
              <w:t>Potential Risks</w:t>
            </w:r>
          </w:p>
        </w:tc>
      </w:tr>
      <w:tr w:rsidR="005074E2" w:rsidRPr="008C57F3" w14:paraId="543B64DF" w14:textId="77777777" w:rsidTr="004B17D7">
        <w:trPr>
          <w:trHeight w:val="400"/>
        </w:trPr>
        <w:tc>
          <w:tcPr>
            <w:tcW w:w="1008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3185" w14:textId="333DB67D" w:rsidR="00690788" w:rsidRPr="00690788" w:rsidRDefault="00A52D23" w:rsidP="0069078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Nigerian G</w:t>
            </w:r>
            <w:r w:rsidR="008612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overnment not </w:t>
            </w:r>
            <w:r w:rsidR="00942D4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sign</w:t>
            </w:r>
            <w:r w:rsidR="002B23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ing</w:t>
            </w:r>
            <w:r w:rsidR="008612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the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land </w:t>
            </w:r>
            <w:r w:rsidR="002B23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and regulatory permits in</w:t>
            </w:r>
            <w:r w:rsidR="0086121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time </w:t>
            </w:r>
            <w:r w:rsidR="0099456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to begin site preparation</w:t>
            </w:r>
            <w:r w:rsidR="00A66C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6CB65643" w14:textId="7E5ECDCD" w:rsidR="00690788" w:rsidRPr="00A66CC0" w:rsidRDefault="00A66CC0" w:rsidP="0069078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A66C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Vendors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suppliers increasing the </w:t>
            </w:r>
            <w:r w:rsidR="00240B2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prices of goods</w:t>
            </w:r>
            <w:r w:rsidR="002B23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services</w:t>
            </w:r>
            <w:r w:rsidR="00240B2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due to </w:t>
            </w:r>
            <w:r w:rsidR="0054402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 </w:t>
            </w:r>
            <w:r w:rsidR="00FB0E4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inflation rate in Nigeria.</w:t>
            </w:r>
            <w:r w:rsidRPr="00A66C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4488664B" w14:textId="7385F31D" w:rsidR="00690788" w:rsidRPr="00A66CC0" w:rsidRDefault="0054402D" w:rsidP="0069078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Potential </w:t>
            </w:r>
            <w:r w:rsidR="002B23C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technical </w:t>
            </w:r>
            <w:r w:rsidR="00D1585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glitches occurring in the </w:t>
            </w:r>
            <w:r w:rsidR="00885EE1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internal system </w:t>
            </w:r>
            <w:r w:rsidR="008B1C9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part</w:t>
            </w:r>
            <w:r w:rsidR="00163C3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</w:t>
            </w:r>
            <w:r w:rsidR="008B1C9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of the plant.</w:t>
            </w:r>
          </w:p>
          <w:p w14:paraId="6C9EF25C" w14:textId="0E4BC89F" w:rsidR="00690788" w:rsidRPr="00690788" w:rsidRDefault="00163C3F" w:rsidP="0069078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Limited </w:t>
            </w:r>
            <w:r w:rsidR="006640D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and low-level expertise </w:t>
            </w:r>
            <w:r w:rsidR="000034B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</w:t>
            </w:r>
            <w:r w:rsidR="006640D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the construction and labour </w:t>
            </w:r>
            <w:r w:rsidR="000034B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workers from the community.</w:t>
            </w:r>
          </w:p>
          <w:p w14:paraId="21AF1167" w14:textId="3CD066D1" w:rsidR="005074E2" w:rsidRPr="008C57F3" w:rsidRDefault="005074E2" w:rsidP="008C5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4592B2D3" w14:textId="77777777" w:rsidR="00BE7B00" w:rsidRPr="008C57F3" w:rsidRDefault="00BE7B00" w:rsidP="00690788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C57F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REFERENCES</w:t>
      </w:r>
    </w:p>
    <w:p w14:paraId="1D3FF171" w14:textId="0244D76D" w:rsidR="00B9687B" w:rsidRDefault="007B561B" w:rsidP="00690788">
      <w:pPr>
        <w:spacing w:after="100" w:afterAutospacing="1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Kareem</w:t>
      </w:r>
      <w:r w:rsidR="00AB7791">
        <w:rPr>
          <w:rFonts w:ascii="Times New Roman" w:hAnsi="Times New Roman" w:cs="Times New Roman"/>
          <w:sz w:val="24"/>
          <w:szCs w:val="24"/>
        </w:rPr>
        <w:t>, A.</w:t>
      </w:r>
      <w:r w:rsidR="00BE7B00" w:rsidRPr="007B561B">
        <w:rPr>
          <w:rFonts w:ascii="Times New Roman" w:hAnsi="Times New Roman" w:cs="Times New Roman"/>
          <w:sz w:val="24"/>
          <w:szCs w:val="24"/>
        </w:rPr>
        <w:t xml:space="preserve"> (202</w:t>
      </w:r>
      <w:r w:rsidR="006204F1">
        <w:rPr>
          <w:rFonts w:ascii="Times New Roman" w:hAnsi="Times New Roman" w:cs="Times New Roman"/>
          <w:sz w:val="24"/>
          <w:szCs w:val="24"/>
        </w:rPr>
        <w:t>4</w:t>
      </w:r>
      <w:r w:rsidR="00F94211">
        <w:rPr>
          <w:rFonts w:ascii="Times New Roman" w:hAnsi="Times New Roman" w:cs="Times New Roman"/>
          <w:sz w:val="24"/>
          <w:szCs w:val="24"/>
        </w:rPr>
        <w:t>, March 23</w:t>
      </w:r>
      <w:r w:rsidR="00BE7B00" w:rsidRPr="007B561B">
        <w:rPr>
          <w:rFonts w:ascii="Times New Roman" w:hAnsi="Times New Roman" w:cs="Times New Roman"/>
          <w:sz w:val="24"/>
          <w:szCs w:val="24"/>
        </w:rPr>
        <w:t>).</w:t>
      </w:r>
      <w:r w:rsidR="00BE7B00" w:rsidRPr="007B56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3605" w:rsidRPr="00F94211">
        <w:rPr>
          <w:rFonts w:ascii="Times New Roman" w:hAnsi="Times New Roman" w:cs="Times New Roman"/>
          <w:sz w:val="24"/>
          <w:szCs w:val="24"/>
        </w:rPr>
        <w:t xml:space="preserve">Safe Water Scarce for 96 Percent of </w:t>
      </w:r>
      <w:proofErr w:type="spellStart"/>
      <w:r w:rsidR="00933605" w:rsidRPr="00F94211">
        <w:rPr>
          <w:rFonts w:ascii="Times New Roman" w:hAnsi="Times New Roman" w:cs="Times New Roman"/>
          <w:sz w:val="24"/>
          <w:szCs w:val="24"/>
        </w:rPr>
        <w:t>Borno</w:t>
      </w:r>
      <w:proofErr w:type="spellEnd"/>
      <w:r w:rsidR="00933605" w:rsidRPr="00F94211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764741" w:rsidRPr="00F94211">
        <w:rPr>
          <w:rFonts w:ascii="Times New Roman" w:hAnsi="Times New Roman" w:cs="Times New Roman"/>
          <w:sz w:val="24"/>
          <w:szCs w:val="24"/>
        </w:rPr>
        <w:t>.</w:t>
      </w:r>
      <w:r w:rsidR="00BE7B00" w:rsidRPr="007B561B">
        <w:rPr>
          <w:rFonts w:ascii="Times New Roman" w:hAnsi="Times New Roman" w:cs="Times New Roman"/>
          <w:sz w:val="24"/>
          <w:szCs w:val="24"/>
        </w:rPr>
        <w:t xml:space="preserve">  </w:t>
      </w:r>
      <w:r w:rsidR="002F6818" w:rsidRPr="00F94211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AF2228" w:rsidRPr="00F94211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2F6818" w:rsidRPr="00F94211">
        <w:rPr>
          <w:rFonts w:ascii="Times New Roman" w:hAnsi="Times New Roman" w:cs="Times New Roman"/>
          <w:i/>
          <w:iCs/>
          <w:sz w:val="24"/>
          <w:szCs w:val="24"/>
        </w:rPr>
        <w:t>umanitarian Times</w:t>
      </w:r>
      <w:r w:rsidR="000E102B" w:rsidRPr="007B561B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B9687B" w:rsidRPr="00B9687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Safe Water Scarce for 96 Percent of </w:t>
        </w:r>
        <w:proofErr w:type="spellStart"/>
        <w:r w:rsidR="00B9687B" w:rsidRPr="00B9687B">
          <w:rPr>
            <w:rStyle w:val="Hyperlink"/>
            <w:rFonts w:ascii="Times New Roman" w:hAnsi="Times New Roman" w:cs="Times New Roman"/>
            <w:sz w:val="24"/>
            <w:szCs w:val="24"/>
          </w:rPr>
          <w:t>Borno</w:t>
        </w:r>
        <w:proofErr w:type="spellEnd"/>
        <w:r w:rsidR="00B9687B" w:rsidRPr="00B9687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Population – The Humanitarian Times (</w:t>
        </w:r>
        <w:proofErr w:type="spellStart"/>
        <w:proofErr w:type="gramStart"/>
        <w:r w:rsidR="00B9687B" w:rsidRPr="00B9687B">
          <w:rPr>
            <w:rStyle w:val="Hyperlink"/>
            <w:rFonts w:ascii="Times New Roman" w:hAnsi="Times New Roman" w:cs="Times New Roman"/>
            <w:sz w:val="24"/>
            <w:szCs w:val="24"/>
          </w:rPr>
          <w:t>news.blog</w:t>
        </w:r>
        <w:proofErr w:type="spellEnd"/>
        <w:proofErr w:type="gramEnd"/>
        <w:r w:rsidR="00B9687B" w:rsidRPr="00B9687B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</w:p>
    <w:p w14:paraId="0C3FF6AD" w14:textId="4D762E68" w:rsidR="00704524" w:rsidRDefault="00DF5521" w:rsidP="00704524">
      <w:pPr>
        <w:spacing w:after="100" w:afterAutospacing="1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Musa</w:t>
      </w:r>
      <w:r w:rsidR="00704524">
        <w:rPr>
          <w:rFonts w:ascii="Times New Roman" w:hAnsi="Times New Roman" w:cs="Times New Roman"/>
          <w:sz w:val="24"/>
          <w:szCs w:val="24"/>
        </w:rPr>
        <w:t>, A.</w:t>
      </w:r>
      <w:r w:rsidR="00704524" w:rsidRPr="007B561B">
        <w:rPr>
          <w:rFonts w:ascii="Times New Roman" w:hAnsi="Times New Roman" w:cs="Times New Roman"/>
          <w:sz w:val="24"/>
          <w:szCs w:val="24"/>
        </w:rPr>
        <w:t xml:space="preserve"> (202</w:t>
      </w:r>
      <w:r w:rsidR="00704524">
        <w:rPr>
          <w:rFonts w:ascii="Times New Roman" w:hAnsi="Times New Roman" w:cs="Times New Roman"/>
          <w:sz w:val="24"/>
          <w:szCs w:val="24"/>
        </w:rPr>
        <w:t xml:space="preserve">4, </w:t>
      </w:r>
      <w:r w:rsidR="003B7A5D">
        <w:rPr>
          <w:rFonts w:ascii="Times New Roman" w:hAnsi="Times New Roman" w:cs="Times New Roman"/>
          <w:sz w:val="24"/>
          <w:szCs w:val="24"/>
        </w:rPr>
        <w:t>September</w:t>
      </w:r>
      <w:r w:rsidR="00704524">
        <w:rPr>
          <w:rFonts w:ascii="Times New Roman" w:hAnsi="Times New Roman" w:cs="Times New Roman"/>
          <w:sz w:val="24"/>
          <w:szCs w:val="24"/>
        </w:rPr>
        <w:t xml:space="preserve"> </w:t>
      </w:r>
      <w:r w:rsidR="003B7A5D">
        <w:rPr>
          <w:rFonts w:ascii="Times New Roman" w:hAnsi="Times New Roman" w:cs="Times New Roman"/>
          <w:sz w:val="24"/>
          <w:szCs w:val="24"/>
        </w:rPr>
        <w:t>20</w:t>
      </w:r>
      <w:r w:rsidR="00704524" w:rsidRPr="007B561B">
        <w:rPr>
          <w:rFonts w:ascii="Times New Roman" w:hAnsi="Times New Roman" w:cs="Times New Roman"/>
          <w:sz w:val="24"/>
          <w:szCs w:val="24"/>
        </w:rPr>
        <w:t>).</w:t>
      </w:r>
      <w:r w:rsidR="00704524" w:rsidRPr="007B56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7A5D" w:rsidRPr="003B7A5D">
        <w:rPr>
          <w:rFonts w:ascii="Times New Roman" w:hAnsi="Times New Roman" w:cs="Times New Roman"/>
          <w:sz w:val="24"/>
          <w:szCs w:val="24"/>
        </w:rPr>
        <w:t>Fears of outbreaks grow in Maiduguri following severe flooding</w:t>
      </w:r>
      <w:r w:rsidR="00704524" w:rsidRPr="00F94211">
        <w:rPr>
          <w:rFonts w:ascii="Times New Roman" w:hAnsi="Times New Roman" w:cs="Times New Roman"/>
          <w:sz w:val="24"/>
          <w:szCs w:val="24"/>
        </w:rPr>
        <w:t>.</w:t>
      </w:r>
      <w:r w:rsidR="00704524" w:rsidRPr="007B56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14B4">
        <w:rPr>
          <w:rFonts w:ascii="Times New Roman" w:hAnsi="Times New Roman" w:cs="Times New Roman"/>
          <w:i/>
          <w:iCs/>
          <w:sz w:val="24"/>
          <w:szCs w:val="24"/>
        </w:rPr>
        <w:t>Medecins</w:t>
      </w:r>
      <w:proofErr w:type="spellEnd"/>
      <w:r w:rsidR="00F514B4">
        <w:rPr>
          <w:rFonts w:ascii="Times New Roman" w:hAnsi="Times New Roman" w:cs="Times New Roman"/>
          <w:i/>
          <w:iCs/>
          <w:sz w:val="24"/>
          <w:szCs w:val="24"/>
        </w:rPr>
        <w:t xml:space="preserve"> Sans </w:t>
      </w:r>
      <w:proofErr w:type="spellStart"/>
      <w:r w:rsidR="00F514B4">
        <w:rPr>
          <w:rFonts w:ascii="Times New Roman" w:hAnsi="Times New Roman" w:cs="Times New Roman"/>
          <w:i/>
          <w:iCs/>
          <w:sz w:val="24"/>
          <w:szCs w:val="24"/>
        </w:rPr>
        <w:t>Frontieres</w:t>
      </w:r>
      <w:proofErr w:type="spellEnd"/>
      <w:r w:rsidR="00704524" w:rsidRPr="007B561B">
        <w:rPr>
          <w:rFonts w:ascii="Times New Roman" w:hAnsi="Times New Roman" w:cs="Times New Roman"/>
          <w:sz w:val="24"/>
          <w:szCs w:val="24"/>
        </w:rPr>
        <w:t>.</w:t>
      </w:r>
      <w:r w:rsidR="00CA280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CA2808" w:rsidRPr="00CA2808">
          <w:rPr>
            <w:rStyle w:val="Hyperlink"/>
            <w:rFonts w:ascii="Times New Roman" w:hAnsi="Times New Roman" w:cs="Times New Roman"/>
            <w:sz w:val="24"/>
            <w:szCs w:val="24"/>
          </w:rPr>
          <w:t>Nigeria fears of outbreaks grow in Maiduguri following severe flooding | MSF</w:t>
        </w:r>
      </w:hyperlink>
      <w:r w:rsidR="00CA2808">
        <w:rPr>
          <w:rFonts w:ascii="Times New Roman" w:hAnsi="Times New Roman" w:cs="Times New Roman"/>
          <w:sz w:val="24"/>
          <w:szCs w:val="24"/>
        </w:rPr>
        <w:t xml:space="preserve"> </w:t>
      </w:r>
      <w:r w:rsidR="00704524" w:rsidRPr="007B56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CF28E" w14:textId="3AED2F23" w:rsidR="00430CA1" w:rsidRPr="007B561B" w:rsidRDefault="007B561B" w:rsidP="00430CA1">
      <w:pPr>
        <w:spacing w:after="100" w:afterAutospacing="1" w:line="48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B561B">
        <w:rPr>
          <w:rFonts w:ascii="Times New Roman" w:hAnsi="Times New Roman" w:cs="Times New Roman"/>
          <w:sz w:val="24"/>
          <w:szCs w:val="24"/>
        </w:rPr>
        <w:t>Obertreis</w:t>
      </w:r>
      <w:proofErr w:type="spellEnd"/>
      <w:r w:rsidR="00430CA1" w:rsidRPr="007B561B">
        <w:rPr>
          <w:rFonts w:ascii="Times New Roman" w:hAnsi="Times New Roman" w:cs="Times New Roman"/>
          <w:sz w:val="24"/>
          <w:szCs w:val="24"/>
        </w:rPr>
        <w:t xml:space="preserve">, </w:t>
      </w:r>
      <w:r w:rsidRPr="007B561B">
        <w:rPr>
          <w:rFonts w:ascii="Times New Roman" w:hAnsi="Times New Roman" w:cs="Times New Roman"/>
          <w:sz w:val="24"/>
          <w:szCs w:val="24"/>
        </w:rPr>
        <w:t>R</w:t>
      </w:r>
      <w:r w:rsidR="00430CA1" w:rsidRPr="007B561B">
        <w:rPr>
          <w:rFonts w:ascii="Times New Roman" w:hAnsi="Times New Roman" w:cs="Times New Roman"/>
          <w:sz w:val="24"/>
          <w:szCs w:val="24"/>
        </w:rPr>
        <w:t xml:space="preserve">. (2024). </w:t>
      </w:r>
      <w:r w:rsidR="005638DE" w:rsidRPr="007B561B">
        <w:rPr>
          <w:rFonts w:ascii="Times New Roman" w:hAnsi="Times New Roman" w:cs="Times New Roman"/>
          <w:sz w:val="24"/>
          <w:szCs w:val="24"/>
        </w:rPr>
        <w:t>Week 4</w:t>
      </w:r>
      <w:r w:rsidR="00430CA1" w:rsidRPr="007B561B">
        <w:rPr>
          <w:rFonts w:ascii="Times New Roman" w:hAnsi="Times New Roman" w:cs="Times New Roman"/>
          <w:sz w:val="24"/>
          <w:szCs w:val="24"/>
        </w:rPr>
        <w:t xml:space="preserve">: </w:t>
      </w:r>
      <w:r w:rsidR="00EE3232" w:rsidRPr="007B561B">
        <w:rPr>
          <w:rFonts w:ascii="Times New Roman" w:hAnsi="Times New Roman" w:cs="Times New Roman"/>
          <w:i/>
          <w:iCs/>
          <w:sz w:val="24"/>
          <w:szCs w:val="24"/>
        </w:rPr>
        <w:t>C4 - MGMT 8560 - Business Case</w:t>
      </w:r>
      <w:r w:rsidR="00430CA1" w:rsidRPr="007B561B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r w:rsidR="00430CA1" w:rsidRPr="007B561B">
        <w:rPr>
          <w:rFonts w:ascii="Times New Roman" w:hAnsi="Times New Roman" w:cs="Times New Roman"/>
          <w:sz w:val="24"/>
          <w:szCs w:val="24"/>
        </w:rPr>
        <w:t xml:space="preserve">PowerPoint slides]. </w:t>
      </w:r>
      <w:proofErr w:type="spellStart"/>
      <w:r w:rsidR="00430CA1" w:rsidRPr="007B561B">
        <w:rPr>
          <w:rFonts w:ascii="Times New Roman" w:hAnsi="Times New Roman" w:cs="Times New Roman"/>
          <w:sz w:val="24"/>
          <w:szCs w:val="24"/>
        </w:rPr>
        <w:t>eConestoga</w:t>
      </w:r>
      <w:proofErr w:type="spellEnd"/>
      <w:r w:rsidR="00430CA1" w:rsidRPr="007B561B">
        <w:rPr>
          <w:rFonts w:ascii="Times New Roman" w:hAnsi="Times New Roman" w:cs="Times New Roman"/>
          <w:sz w:val="24"/>
          <w:szCs w:val="24"/>
        </w:rPr>
        <w:t>.</w:t>
      </w:r>
    </w:p>
    <w:p w14:paraId="35E4D37F" w14:textId="77777777" w:rsidR="007B561B" w:rsidRPr="007B561B" w:rsidRDefault="007B561B" w:rsidP="007B561B">
      <w:pPr>
        <w:spacing w:after="100" w:afterAutospacing="1" w:line="48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B561B">
        <w:rPr>
          <w:rFonts w:ascii="Times New Roman" w:hAnsi="Times New Roman" w:cs="Times New Roman"/>
          <w:sz w:val="24"/>
          <w:szCs w:val="24"/>
        </w:rPr>
        <w:t>World Bank Group. (2021, May 26).</w:t>
      </w:r>
      <w:r w:rsidRPr="007B561B">
        <w:rPr>
          <w:rFonts w:ascii="Times New Roman" w:hAnsi="Times New Roman" w:cs="Times New Roman"/>
          <w:i/>
          <w:iCs/>
          <w:sz w:val="24"/>
          <w:szCs w:val="24"/>
        </w:rPr>
        <w:t xml:space="preserve"> Nigeria: Ensuring Water, Sanitation and Hygiene for All</w:t>
      </w:r>
      <w:r w:rsidRPr="007B561B">
        <w:rPr>
          <w:rFonts w:ascii="Times New Roman" w:hAnsi="Times New Roman" w:cs="Times New Roman"/>
          <w:sz w:val="24"/>
          <w:szCs w:val="24"/>
        </w:rPr>
        <w:t xml:space="preserve">.  World Bank Group. </w:t>
      </w:r>
      <w:hyperlink r:id="rId12" w:history="1">
        <w:r w:rsidRPr="007B561B">
          <w:rPr>
            <w:rStyle w:val="Hyperlink"/>
            <w:rFonts w:ascii="Times New Roman" w:hAnsi="Times New Roman" w:cs="Times New Roman"/>
            <w:sz w:val="24"/>
            <w:szCs w:val="24"/>
          </w:rPr>
          <w:t>Nigeria: Ensuring Water, Sanitation and Hygiene for All (worldbank.org)</w:t>
        </w:r>
      </w:hyperlink>
    </w:p>
    <w:p w14:paraId="655C57A4" w14:textId="77777777" w:rsidR="00DF6A97" w:rsidRPr="007B561B" w:rsidRDefault="00DF6A97" w:rsidP="008C57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F6A97" w:rsidRPr="007B5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600B"/>
    <w:multiLevelType w:val="hybridMultilevel"/>
    <w:tmpl w:val="1310BA66"/>
    <w:lvl w:ilvl="0" w:tplc="77C68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A5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0F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C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02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C1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85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E9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4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4FF"/>
    <w:multiLevelType w:val="hybridMultilevel"/>
    <w:tmpl w:val="584A8BF6"/>
    <w:lvl w:ilvl="0" w:tplc="0660F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E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2A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E8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C0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A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A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F36"/>
    <w:multiLevelType w:val="hybridMultilevel"/>
    <w:tmpl w:val="81704782"/>
    <w:lvl w:ilvl="0" w:tplc="D3620D44">
      <w:start w:val="1"/>
      <w:numFmt w:val="decimal"/>
      <w:lvlText w:val="%1."/>
      <w:lvlJc w:val="left"/>
      <w:pPr>
        <w:ind w:left="720" w:hanging="360"/>
      </w:pPr>
    </w:lvl>
    <w:lvl w:ilvl="1" w:tplc="42B47432">
      <w:start w:val="1"/>
      <w:numFmt w:val="lowerLetter"/>
      <w:lvlText w:val="%2."/>
      <w:lvlJc w:val="left"/>
      <w:pPr>
        <w:ind w:left="1440" w:hanging="360"/>
      </w:pPr>
    </w:lvl>
    <w:lvl w:ilvl="2" w:tplc="315AA76C">
      <w:start w:val="1"/>
      <w:numFmt w:val="lowerRoman"/>
      <w:lvlText w:val="%3."/>
      <w:lvlJc w:val="right"/>
      <w:pPr>
        <w:ind w:left="2160" w:hanging="180"/>
      </w:pPr>
    </w:lvl>
    <w:lvl w:ilvl="3" w:tplc="6C266ACE">
      <w:start w:val="1"/>
      <w:numFmt w:val="decimal"/>
      <w:lvlText w:val="%4."/>
      <w:lvlJc w:val="left"/>
      <w:pPr>
        <w:ind w:left="2880" w:hanging="360"/>
      </w:pPr>
    </w:lvl>
    <w:lvl w:ilvl="4" w:tplc="D9C02380">
      <w:start w:val="1"/>
      <w:numFmt w:val="lowerLetter"/>
      <w:lvlText w:val="%5."/>
      <w:lvlJc w:val="left"/>
      <w:pPr>
        <w:ind w:left="3600" w:hanging="360"/>
      </w:pPr>
    </w:lvl>
    <w:lvl w:ilvl="5" w:tplc="45286BEC">
      <w:start w:val="1"/>
      <w:numFmt w:val="lowerRoman"/>
      <w:lvlText w:val="%6."/>
      <w:lvlJc w:val="right"/>
      <w:pPr>
        <w:ind w:left="4320" w:hanging="180"/>
      </w:pPr>
    </w:lvl>
    <w:lvl w:ilvl="6" w:tplc="CD8AB12E">
      <w:start w:val="1"/>
      <w:numFmt w:val="decimal"/>
      <w:lvlText w:val="%7."/>
      <w:lvlJc w:val="left"/>
      <w:pPr>
        <w:ind w:left="5040" w:hanging="360"/>
      </w:pPr>
    </w:lvl>
    <w:lvl w:ilvl="7" w:tplc="E7D448F4">
      <w:start w:val="1"/>
      <w:numFmt w:val="lowerLetter"/>
      <w:lvlText w:val="%8."/>
      <w:lvlJc w:val="left"/>
      <w:pPr>
        <w:ind w:left="5760" w:hanging="360"/>
      </w:pPr>
    </w:lvl>
    <w:lvl w:ilvl="8" w:tplc="26C25C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4133D"/>
    <w:multiLevelType w:val="hybridMultilevel"/>
    <w:tmpl w:val="6024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6154C"/>
    <w:multiLevelType w:val="hybridMultilevel"/>
    <w:tmpl w:val="95B6F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0DAB"/>
    <w:multiLevelType w:val="hybridMultilevel"/>
    <w:tmpl w:val="3D14969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257FA"/>
    <w:multiLevelType w:val="hybridMultilevel"/>
    <w:tmpl w:val="9134F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F4F2"/>
    <w:multiLevelType w:val="hybridMultilevel"/>
    <w:tmpl w:val="546E8B06"/>
    <w:lvl w:ilvl="0" w:tplc="DA0E0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04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A9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4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6D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89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28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C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EC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2C4D3"/>
    <w:multiLevelType w:val="hybridMultilevel"/>
    <w:tmpl w:val="660421DC"/>
    <w:lvl w:ilvl="0" w:tplc="80CC993C">
      <w:start w:val="1"/>
      <w:numFmt w:val="decimal"/>
      <w:lvlText w:val="%1."/>
      <w:lvlJc w:val="left"/>
      <w:pPr>
        <w:ind w:left="720" w:hanging="360"/>
      </w:pPr>
    </w:lvl>
    <w:lvl w:ilvl="1" w:tplc="391AE6E4">
      <w:start w:val="1"/>
      <w:numFmt w:val="lowerLetter"/>
      <w:lvlText w:val="%2."/>
      <w:lvlJc w:val="left"/>
      <w:pPr>
        <w:ind w:left="1440" w:hanging="360"/>
      </w:pPr>
    </w:lvl>
    <w:lvl w:ilvl="2" w:tplc="6144EC3A">
      <w:start w:val="1"/>
      <w:numFmt w:val="lowerRoman"/>
      <w:lvlText w:val="%3."/>
      <w:lvlJc w:val="right"/>
      <w:pPr>
        <w:ind w:left="2160" w:hanging="180"/>
      </w:pPr>
    </w:lvl>
    <w:lvl w:ilvl="3" w:tplc="3640847C">
      <w:start w:val="1"/>
      <w:numFmt w:val="decimal"/>
      <w:lvlText w:val="%4."/>
      <w:lvlJc w:val="left"/>
      <w:pPr>
        <w:ind w:left="2880" w:hanging="360"/>
      </w:pPr>
    </w:lvl>
    <w:lvl w:ilvl="4" w:tplc="12663FDE">
      <w:start w:val="1"/>
      <w:numFmt w:val="lowerLetter"/>
      <w:lvlText w:val="%5."/>
      <w:lvlJc w:val="left"/>
      <w:pPr>
        <w:ind w:left="3600" w:hanging="360"/>
      </w:pPr>
    </w:lvl>
    <w:lvl w:ilvl="5" w:tplc="74D6C7C4">
      <w:start w:val="1"/>
      <w:numFmt w:val="lowerRoman"/>
      <w:lvlText w:val="%6."/>
      <w:lvlJc w:val="right"/>
      <w:pPr>
        <w:ind w:left="4320" w:hanging="180"/>
      </w:pPr>
    </w:lvl>
    <w:lvl w:ilvl="6" w:tplc="34FC0F48">
      <w:start w:val="1"/>
      <w:numFmt w:val="decimal"/>
      <w:lvlText w:val="%7."/>
      <w:lvlJc w:val="left"/>
      <w:pPr>
        <w:ind w:left="5040" w:hanging="360"/>
      </w:pPr>
    </w:lvl>
    <w:lvl w:ilvl="7" w:tplc="C46CFC32">
      <w:start w:val="1"/>
      <w:numFmt w:val="lowerLetter"/>
      <w:lvlText w:val="%8."/>
      <w:lvlJc w:val="left"/>
      <w:pPr>
        <w:ind w:left="5760" w:hanging="360"/>
      </w:pPr>
    </w:lvl>
    <w:lvl w:ilvl="8" w:tplc="AB8EE5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E0C5B"/>
    <w:multiLevelType w:val="hybridMultilevel"/>
    <w:tmpl w:val="5CA6B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1996"/>
    <w:multiLevelType w:val="hybridMultilevel"/>
    <w:tmpl w:val="B0F8B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B753E"/>
    <w:multiLevelType w:val="hybridMultilevel"/>
    <w:tmpl w:val="96D87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754AC"/>
    <w:multiLevelType w:val="hybridMultilevel"/>
    <w:tmpl w:val="2AC67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6BAEF"/>
    <w:multiLevelType w:val="hybridMultilevel"/>
    <w:tmpl w:val="8C2257CC"/>
    <w:lvl w:ilvl="0" w:tplc="83E2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8A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CF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2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7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2D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C6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E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07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1B6D"/>
    <w:multiLevelType w:val="hybridMultilevel"/>
    <w:tmpl w:val="1BD4DE0E"/>
    <w:lvl w:ilvl="0" w:tplc="7E2854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9A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C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CA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86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C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8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E1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D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35DBD"/>
    <w:multiLevelType w:val="hybridMultilevel"/>
    <w:tmpl w:val="CF0EC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16CDB"/>
    <w:multiLevelType w:val="hybridMultilevel"/>
    <w:tmpl w:val="C5B2F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079316">
    <w:abstractNumId w:val="13"/>
  </w:num>
  <w:num w:numId="2" w16cid:durableId="686491505">
    <w:abstractNumId w:val="7"/>
  </w:num>
  <w:num w:numId="3" w16cid:durableId="1114178503">
    <w:abstractNumId w:val="2"/>
  </w:num>
  <w:num w:numId="4" w16cid:durableId="113789002">
    <w:abstractNumId w:val="0"/>
  </w:num>
  <w:num w:numId="5" w16cid:durableId="1607343521">
    <w:abstractNumId w:val="1"/>
  </w:num>
  <w:num w:numId="6" w16cid:durableId="1122379222">
    <w:abstractNumId w:val="14"/>
  </w:num>
  <w:num w:numId="7" w16cid:durableId="147215719">
    <w:abstractNumId w:val="8"/>
  </w:num>
  <w:num w:numId="8" w16cid:durableId="585967126">
    <w:abstractNumId w:val="9"/>
  </w:num>
  <w:num w:numId="9" w16cid:durableId="505293024">
    <w:abstractNumId w:val="10"/>
  </w:num>
  <w:num w:numId="10" w16cid:durableId="157691411">
    <w:abstractNumId w:val="6"/>
  </w:num>
  <w:num w:numId="11" w16cid:durableId="1139954566">
    <w:abstractNumId w:val="16"/>
  </w:num>
  <w:num w:numId="12" w16cid:durableId="280190953">
    <w:abstractNumId w:val="11"/>
  </w:num>
  <w:num w:numId="13" w16cid:durableId="621421224">
    <w:abstractNumId w:val="5"/>
  </w:num>
  <w:num w:numId="14" w16cid:durableId="902833321">
    <w:abstractNumId w:val="4"/>
  </w:num>
  <w:num w:numId="15" w16cid:durableId="1362709088">
    <w:abstractNumId w:val="15"/>
  </w:num>
  <w:num w:numId="16" w16cid:durableId="1662197147">
    <w:abstractNumId w:val="3"/>
  </w:num>
  <w:num w:numId="17" w16cid:durableId="7646162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E2"/>
    <w:rsid w:val="00001450"/>
    <w:rsid w:val="000033E5"/>
    <w:rsid w:val="000034BD"/>
    <w:rsid w:val="000078ED"/>
    <w:rsid w:val="00024DEF"/>
    <w:rsid w:val="000331C9"/>
    <w:rsid w:val="00033354"/>
    <w:rsid w:val="000361E2"/>
    <w:rsid w:val="00042131"/>
    <w:rsid w:val="00043058"/>
    <w:rsid w:val="00044B0F"/>
    <w:rsid w:val="00070290"/>
    <w:rsid w:val="000758BC"/>
    <w:rsid w:val="00083341"/>
    <w:rsid w:val="00085ADD"/>
    <w:rsid w:val="0009250F"/>
    <w:rsid w:val="00095EA9"/>
    <w:rsid w:val="000A15CE"/>
    <w:rsid w:val="000A6C22"/>
    <w:rsid w:val="000B3CA3"/>
    <w:rsid w:val="000C21F5"/>
    <w:rsid w:val="000C674D"/>
    <w:rsid w:val="000E102B"/>
    <w:rsid w:val="000E21FE"/>
    <w:rsid w:val="000E273E"/>
    <w:rsid w:val="00105172"/>
    <w:rsid w:val="00111E99"/>
    <w:rsid w:val="001157DA"/>
    <w:rsid w:val="0012437B"/>
    <w:rsid w:val="0013110E"/>
    <w:rsid w:val="00136E35"/>
    <w:rsid w:val="00144CBE"/>
    <w:rsid w:val="00152663"/>
    <w:rsid w:val="001579C2"/>
    <w:rsid w:val="00161ED0"/>
    <w:rsid w:val="00163C3F"/>
    <w:rsid w:val="0016707B"/>
    <w:rsid w:val="0018400A"/>
    <w:rsid w:val="0019184A"/>
    <w:rsid w:val="001A26F5"/>
    <w:rsid w:val="001B032A"/>
    <w:rsid w:val="001B0BC8"/>
    <w:rsid w:val="001B4237"/>
    <w:rsid w:val="001C17A3"/>
    <w:rsid w:val="001C3B8A"/>
    <w:rsid w:val="001D2FE4"/>
    <w:rsid w:val="001D657E"/>
    <w:rsid w:val="001E5814"/>
    <w:rsid w:val="001F0937"/>
    <w:rsid w:val="001F362A"/>
    <w:rsid w:val="001F3948"/>
    <w:rsid w:val="00213254"/>
    <w:rsid w:val="00217247"/>
    <w:rsid w:val="0021792E"/>
    <w:rsid w:val="002206DF"/>
    <w:rsid w:val="00223BA6"/>
    <w:rsid w:val="00224036"/>
    <w:rsid w:val="002276E4"/>
    <w:rsid w:val="00234172"/>
    <w:rsid w:val="00240B20"/>
    <w:rsid w:val="00254537"/>
    <w:rsid w:val="002A31DB"/>
    <w:rsid w:val="002B23C0"/>
    <w:rsid w:val="002B600B"/>
    <w:rsid w:val="002C64BC"/>
    <w:rsid w:val="002D7D3C"/>
    <w:rsid w:val="002F1B1B"/>
    <w:rsid w:val="002F6818"/>
    <w:rsid w:val="003043E7"/>
    <w:rsid w:val="003174C7"/>
    <w:rsid w:val="00323399"/>
    <w:rsid w:val="003310C1"/>
    <w:rsid w:val="00335905"/>
    <w:rsid w:val="003645DD"/>
    <w:rsid w:val="003650E5"/>
    <w:rsid w:val="00365945"/>
    <w:rsid w:val="003862E8"/>
    <w:rsid w:val="003920ED"/>
    <w:rsid w:val="003933A2"/>
    <w:rsid w:val="003A2F8C"/>
    <w:rsid w:val="003B1914"/>
    <w:rsid w:val="003B21B9"/>
    <w:rsid w:val="003B34ED"/>
    <w:rsid w:val="003B56B4"/>
    <w:rsid w:val="003B7A5D"/>
    <w:rsid w:val="003B7E85"/>
    <w:rsid w:val="003C2C6B"/>
    <w:rsid w:val="003E545C"/>
    <w:rsid w:val="003E69C9"/>
    <w:rsid w:val="003E6AD8"/>
    <w:rsid w:val="00402A44"/>
    <w:rsid w:val="00402E27"/>
    <w:rsid w:val="004040AB"/>
    <w:rsid w:val="0040507C"/>
    <w:rsid w:val="004054DC"/>
    <w:rsid w:val="00405C20"/>
    <w:rsid w:val="0041115C"/>
    <w:rsid w:val="0041331A"/>
    <w:rsid w:val="004153A5"/>
    <w:rsid w:val="00420541"/>
    <w:rsid w:val="0042086E"/>
    <w:rsid w:val="0042547C"/>
    <w:rsid w:val="00426064"/>
    <w:rsid w:val="004303E4"/>
    <w:rsid w:val="00430CA1"/>
    <w:rsid w:val="00437FFA"/>
    <w:rsid w:val="00443CEA"/>
    <w:rsid w:val="004471E3"/>
    <w:rsid w:val="0047169D"/>
    <w:rsid w:val="004775AA"/>
    <w:rsid w:val="00481875"/>
    <w:rsid w:val="004A06AF"/>
    <w:rsid w:val="004A390C"/>
    <w:rsid w:val="004B17D7"/>
    <w:rsid w:val="004B5FD9"/>
    <w:rsid w:val="004B7300"/>
    <w:rsid w:val="004C50AC"/>
    <w:rsid w:val="004D30E9"/>
    <w:rsid w:val="004E00EB"/>
    <w:rsid w:val="004E54F1"/>
    <w:rsid w:val="004E7AEE"/>
    <w:rsid w:val="00500313"/>
    <w:rsid w:val="00502A30"/>
    <w:rsid w:val="00502D4B"/>
    <w:rsid w:val="005058C0"/>
    <w:rsid w:val="005074E2"/>
    <w:rsid w:val="0052429D"/>
    <w:rsid w:val="00531F58"/>
    <w:rsid w:val="005364F9"/>
    <w:rsid w:val="0053669B"/>
    <w:rsid w:val="0054402D"/>
    <w:rsid w:val="00546702"/>
    <w:rsid w:val="00546F81"/>
    <w:rsid w:val="00553183"/>
    <w:rsid w:val="005638DE"/>
    <w:rsid w:val="00567655"/>
    <w:rsid w:val="005A2B3D"/>
    <w:rsid w:val="005A6886"/>
    <w:rsid w:val="005E35BD"/>
    <w:rsid w:val="005E520B"/>
    <w:rsid w:val="005E7A74"/>
    <w:rsid w:val="005F3E13"/>
    <w:rsid w:val="006061BA"/>
    <w:rsid w:val="0060640E"/>
    <w:rsid w:val="00610A97"/>
    <w:rsid w:val="00614DCE"/>
    <w:rsid w:val="006177E7"/>
    <w:rsid w:val="006204F1"/>
    <w:rsid w:val="00630B60"/>
    <w:rsid w:val="00631BA4"/>
    <w:rsid w:val="00642DF5"/>
    <w:rsid w:val="006475AE"/>
    <w:rsid w:val="00663083"/>
    <w:rsid w:val="00663BE8"/>
    <w:rsid w:val="006640DB"/>
    <w:rsid w:val="006679A9"/>
    <w:rsid w:val="00672416"/>
    <w:rsid w:val="00673CAC"/>
    <w:rsid w:val="00677187"/>
    <w:rsid w:val="0068205A"/>
    <w:rsid w:val="00683788"/>
    <w:rsid w:val="00690788"/>
    <w:rsid w:val="006A02F2"/>
    <w:rsid w:val="006A3D67"/>
    <w:rsid w:val="006C722D"/>
    <w:rsid w:val="006D1FDE"/>
    <w:rsid w:val="00704524"/>
    <w:rsid w:val="00714194"/>
    <w:rsid w:val="007142DA"/>
    <w:rsid w:val="00726A03"/>
    <w:rsid w:val="0073196A"/>
    <w:rsid w:val="007345D2"/>
    <w:rsid w:val="00736934"/>
    <w:rsid w:val="007500C8"/>
    <w:rsid w:val="00754B56"/>
    <w:rsid w:val="00763B87"/>
    <w:rsid w:val="00764741"/>
    <w:rsid w:val="00770AA4"/>
    <w:rsid w:val="00784BDC"/>
    <w:rsid w:val="007A004E"/>
    <w:rsid w:val="007B3233"/>
    <w:rsid w:val="007B561B"/>
    <w:rsid w:val="007C2CB5"/>
    <w:rsid w:val="007C5547"/>
    <w:rsid w:val="007E35DB"/>
    <w:rsid w:val="007E4F94"/>
    <w:rsid w:val="007F1919"/>
    <w:rsid w:val="007F7DE7"/>
    <w:rsid w:val="00800494"/>
    <w:rsid w:val="0080329C"/>
    <w:rsid w:val="008134AD"/>
    <w:rsid w:val="0082101F"/>
    <w:rsid w:val="00831468"/>
    <w:rsid w:val="00834704"/>
    <w:rsid w:val="00842364"/>
    <w:rsid w:val="0085446A"/>
    <w:rsid w:val="00861214"/>
    <w:rsid w:val="00874AB4"/>
    <w:rsid w:val="00880D3C"/>
    <w:rsid w:val="00883FE8"/>
    <w:rsid w:val="00884C15"/>
    <w:rsid w:val="00885EE1"/>
    <w:rsid w:val="00892E46"/>
    <w:rsid w:val="008A242D"/>
    <w:rsid w:val="008A2A86"/>
    <w:rsid w:val="008A6CD1"/>
    <w:rsid w:val="008B1C96"/>
    <w:rsid w:val="008B359D"/>
    <w:rsid w:val="008B5ABC"/>
    <w:rsid w:val="008B7C13"/>
    <w:rsid w:val="008C3985"/>
    <w:rsid w:val="008C57F3"/>
    <w:rsid w:val="008D4AA9"/>
    <w:rsid w:val="008D57A7"/>
    <w:rsid w:val="008D6F18"/>
    <w:rsid w:val="008D7219"/>
    <w:rsid w:val="008E0304"/>
    <w:rsid w:val="008E605F"/>
    <w:rsid w:val="008F05A0"/>
    <w:rsid w:val="008F63D8"/>
    <w:rsid w:val="008F77DB"/>
    <w:rsid w:val="009056C4"/>
    <w:rsid w:val="00911246"/>
    <w:rsid w:val="00912978"/>
    <w:rsid w:val="00913976"/>
    <w:rsid w:val="009161CC"/>
    <w:rsid w:val="0092B091"/>
    <w:rsid w:val="00933605"/>
    <w:rsid w:val="00942D4E"/>
    <w:rsid w:val="00961B74"/>
    <w:rsid w:val="00967B28"/>
    <w:rsid w:val="00974929"/>
    <w:rsid w:val="00974F31"/>
    <w:rsid w:val="00985097"/>
    <w:rsid w:val="00994565"/>
    <w:rsid w:val="009B42BD"/>
    <w:rsid w:val="009E0624"/>
    <w:rsid w:val="009F6CF0"/>
    <w:rsid w:val="00A00C8A"/>
    <w:rsid w:val="00A04A1D"/>
    <w:rsid w:val="00A156DA"/>
    <w:rsid w:val="00A15906"/>
    <w:rsid w:val="00A35149"/>
    <w:rsid w:val="00A51468"/>
    <w:rsid w:val="00A52D23"/>
    <w:rsid w:val="00A548C3"/>
    <w:rsid w:val="00A57DEF"/>
    <w:rsid w:val="00A625F3"/>
    <w:rsid w:val="00A62F92"/>
    <w:rsid w:val="00A663A0"/>
    <w:rsid w:val="00A66CC0"/>
    <w:rsid w:val="00A682F0"/>
    <w:rsid w:val="00A75721"/>
    <w:rsid w:val="00A81430"/>
    <w:rsid w:val="00A90EE0"/>
    <w:rsid w:val="00A92FC7"/>
    <w:rsid w:val="00AB4144"/>
    <w:rsid w:val="00AB4359"/>
    <w:rsid w:val="00AB4E96"/>
    <w:rsid w:val="00AB7791"/>
    <w:rsid w:val="00AC1CC9"/>
    <w:rsid w:val="00AC2A90"/>
    <w:rsid w:val="00AC3F09"/>
    <w:rsid w:val="00AC6A3E"/>
    <w:rsid w:val="00AD3A2F"/>
    <w:rsid w:val="00AD3E5B"/>
    <w:rsid w:val="00AF2228"/>
    <w:rsid w:val="00B12464"/>
    <w:rsid w:val="00B21872"/>
    <w:rsid w:val="00B25E0D"/>
    <w:rsid w:val="00B3772B"/>
    <w:rsid w:val="00B517AA"/>
    <w:rsid w:val="00B60722"/>
    <w:rsid w:val="00B65976"/>
    <w:rsid w:val="00B737AC"/>
    <w:rsid w:val="00B7432F"/>
    <w:rsid w:val="00B80ADE"/>
    <w:rsid w:val="00B93C26"/>
    <w:rsid w:val="00B94AC5"/>
    <w:rsid w:val="00B95B60"/>
    <w:rsid w:val="00B9687B"/>
    <w:rsid w:val="00BA45C5"/>
    <w:rsid w:val="00BC02CC"/>
    <w:rsid w:val="00BC5913"/>
    <w:rsid w:val="00BC73BF"/>
    <w:rsid w:val="00BD1C33"/>
    <w:rsid w:val="00BD23CD"/>
    <w:rsid w:val="00BD6D5D"/>
    <w:rsid w:val="00BD6D6B"/>
    <w:rsid w:val="00BE592C"/>
    <w:rsid w:val="00BE669E"/>
    <w:rsid w:val="00BE7B00"/>
    <w:rsid w:val="00BF24D5"/>
    <w:rsid w:val="00C13FA6"/>
    <w:rsid w:val="00C2324E"/>
    <w:rsid w:val="00C31334"/>
    <w:rsid w:val="00C33429"/>
    <w:rsid w:val="00C6215F"/>
    <w:rsid w:val="00C870E5"/>
    <w:rsid w:val="00C93E0D"/>
    <w:rsid w:val="00CA2808"/>
    <w:rsid w:val="00CA3CDC"/>
    <w:rsid w:val="00CB0823"/>
    <w:rsid w:val="00CC756E"/>
    <w:rsid w:val="00CC7998"/>
    <w:rsid w:val="00CD2397"/>
    <w:rsid w:val="00CD2745"/>
    <w:rsid w:val="00CD7742"/>
    <w:rsid w:val="00D01EB4"/>
    <w:rsid w:val="00D10400"/>
    <w:rsid w:val="00D1585B"/>
    <w:rsid w:val="00D22D02"/>
    <w:rsid w:val="00D23B66"/>
    <w:rsid w:val="00D4386B"/>
    <w:rsid w:val="00D454D1"/>
    <w:rsid w:val="00D54649"/>
    <w:rsid w:val="00D61D10"/>
    <w:rsid w:val="00D7480A"/>
    <w:rsid w:val="00D81FDB"/>
    <w:rsid w:val="00D861DB"/>
    <w:rsid w:val="00D872A4"/>
    <w:rsid w:val="00D90FDE"/>
    <w:rsid w:val="00D92AEA"/>
    <w:rsid w:val="00D97F77"/>
    <w:rsid w:val="00DB7E69"/>
    <w:rsid w:val="00DE13DC"/>
    <w:rsid w:val="00DE2A25"/>
    <w:rsid w:val="00DE7CA6"/>
    <w:rsid w:val="00DF5521"/>
    <w:rsid w:val="00DF6A97"/>
    <w:rsid w:val="00DF7222"/>
    <w:rsid w:val="00E01951"/>
    <w:rsid w:val="00E075D6"/>
    <w:rsid w:val="00E10F05"/>
    <w:rsid w:val="00E131DA"/>
    <w:rsid w:val="00E24212"/>
    <w:rsid w:val="00E26591"/>
    <w:rsid w:val="00E27548"/>
    <w:rsid w:val="00E30658"/>
    <w:rsid w:val="00E338FF"/>
    <w:rsid w:val="00E35548"/>
    <w:rsid w:val="00E46AB1"/>
    <w:rsid w:val="00E535C0"/>
    <w:rsid w:val="00E56E7E"/>
    <w:rsid w:val="00E57BB3"/>
    <w:rsid w:val="00E652D3"/>
    <w:rsid w:val="00E72859"/>
    <w:rsid w:val="00E87462"/>
    <w:rsid w:val="00E907A3"/>
    <w:rsid w:val="00E921CD"/>
    <w:rsid w:val="00E95EC1"/>
    <w:rsid w:val="00EA0103"/>
    <w:rsid w:val="00EC5143"/>
    <w:rsid w:val="00ED190F"/>
    <w:rsid w:val="00ED6995"/>
    <w:rsid w:val="00EE18E2"/>
    <w:rsid w:val="00EE3232"/>
    <w:rsid w:val="00EE5E1F"/>
    <w:rsid w:val="00EE7019"/>
    <w:rsid w:val="00EF78E2"/>
    <w:rsid w:val="00F076BF"/>
    <w:rsid w:val="00F11582"/>
    <w:rsid w:val="00F24119"/>
    <w:rsid w:val="00F30810"/>
    <w:rsid w:val="00F326E3"/>
    <w:rsid w:val="00F3673B"/>
    <w:rsid w:val="00F43C11"/>
    <w:rsid w:val="00F45DD8"/>
    <w:rsid w:val="00F514B4"/>
    <w:rsid w:val="00F51CBF"/>
    <w:rsid w:val="00F6040F"/>
    <w:rsid w:val="00F7452A"/>
    <w:rsid w:val="00F816D2"/>
    <w:rsid w:val="00F821C8"/>
    <w:rsid w:val="00F83449"/>
    <w:rsid w:val="00F90467"/>
    <w:rsid w:val="00F90518"/>
    <w:rsid w:val="00F94211"/>
    <w:rsid w:val="00FA105C"/>
    <w:rsid w:val="00FA1547"/>
    <w:rsid w:val="00FA2075"/>
    <w:rsid w:val="00FA6969"/>
    <w:rsid w:val="00FB0E45"/>
    <w:rsid w:val="00FB4D10"/>
    <w:rsid w:val="00FB70BC"/>
    <w:rsid w:val="00FE05A9"/>
    <w:rsid w:val="01BE29D8"/>
    <w:rsid w:val="02AC3835"/>
    <w:rsid w:val="030E8BA9"/>
    <w:rsid w:val="03A60A8E"/>
    <w:rsid w:val="03D659AE"/>
    <w:rsid w:val="0471152A"/>
    <w:rsid w:val="04E69BA3"/>
    <w:rsid w:val="077E9AC7"/>
    <w:rsid w:val="07AC9283"/>
    <w:rsid w:val="0844EF8A"/>
    <w:rsid w:val="08B35FE6"/>
    <w:rsid w:val="0A2C1A38"/>
    <w:rsid w:val="0A49BB37"/>
    <w:rsid w:val="0A9B1DD6"/>
    <w:rsid w:val="0B311CDC"/>
    <w:rsid w:val="0CDD7C5F"/>
    <w:rsid w:val="0D6B6664"/>
    <w:rsid w:val="0E2C6786"/>
    <w:rsid w:val="1005C08E"/>
    <w:rsid w:val="10798CAA"/>
    <w:rsid w:val="1092B342"/>
    <w:rsid w:val="110C6CED"/>
    <w:rsid w:val="124B78E8"/>
    <w:rsid w:val="145D39AD"/>
    <w:rsid w:val="15E25CFF"/>
    <w:rsid w:val="16CD89F6"/>
    <w:rsid w:val="16FEE031"/>
    <w:rsid w:val="17B8B5DD"/>
    <w:rsid w:val="17F4E62E"/>
    <w:rsid w:val="18F8F776"/>
    <w:rsid w:val="1AAB90D2"/>
    <w:rsid w:val="1AE023DA"/>
    <w:rsid w:val="1B356D2A"/>
    <w:rsid w:val="1B726557"/>
    <w:rsid w:val="1B9D3B3C"/>
    <w:rsid w:val="1DB5813C"/>
    <w:rsid w:val="1E96F6BC"/>
    <w:rsid w:val="1F0D010E"/>
    <w:rsid w:val="1F26CB6C"/>
    <w:rsid w:val="20357D6A"/>
    <w:rsid w:val="20951EFB"/>
    <w:rsid w:val="2102CEA8"/>
    <w:rsid w:val="2106F646"/>
    <w:rsid w:val="21D2DE3E"/>
    <w:rsid w:val="223735C3"/>
    <w:rsid w:val="23A86A8D"/>
    <w:rsid w:val="23F3EA05"/>
    <w:rsid w:val="23F6C162"/>
    <w:rsid w:val="24A6799B"/>
    <w:rsid w:val="24CCF27B"/>
    <w:rsid w:val="24DD692F"/>
    <w:rsid w:val="2528BB16"/>
    <w:rsid w:val="27A27816"/>
    <w:rsid w:val="2806415A"/>
    <w:rsid w:val="287FFADB"/>
    <w:rsid w:val="28FA0137"/>
    <w:rsid w:val="2926EB4B"/>
    <w:rsid w:val="2A31B8C5"/>
    <w:rsid w:val="2BB35432"/>
    <w:rsid w:val="2D1D5DE8"/>
    <w:rsid w:val="2D58798A"/>
    <w:rsid w:val="2D60D904"/>
    <w:rsid w:val="2D8C4DAA"/>
    <w:rsid w:val="2E0B8D7E"/>
    <w:rsid w:val="2E87A786"/>
    <w:rsid w:val="2F361FD4"/>
    <w:rsid w:val="30184D69"/>
    <w:rsid w:val="307CE1B8"/>
    <w:rsid w:val="3093DB49"/>
    <w:rsid w:val="321D0BD0"/>
    <w:rsid w:val="32BEED8E"/>
    <w:rsid w:val="33F7A1F7"/>
    <w:rsid w:val="34639171"/>
    <w:rsid w:val="35EDAC7F"/>
    <w:rsid w:val="3638D93C"/>
    <w:rsid w:val="377E3B84"/>
    <w:rsid w:val="3896F657"/>
    <w:rsid w:val="38BEE06F"/>
    <w:rsid w:val="38C0D9C2"/>
    <w:rsid w:val="39F87F17"/>
    <w:rsid w:val="3A226450"/>
    <w:rsid w:val="3A72F999"/>
    <w:rsid w:val="3B17E1FA"/>
    <w:rsid w:val="3B6B6107"/>
    <w:rsid w:val="3BB00BE2"/>
    <w:rsid w:val="3C02ED5C"/>
    <w:rsid w:val="3CDC7A50"/>
    <w:rsid w:val="3D8859C4"/>
    <w:rsid w:val="3F636EC9"/>
    <w:rsid w:val="3FE2E87A"/>
    <w:rsid w:val="40D2B343"/>
    <w:rsid w:val="41672E44"/>
    <w:rsid w:val="41FF27C7"/>
    <w:rsid w:val="4290CA34"/>
    <w:rsid w:val="43354D8F"/>
    <w:rsid w:val="4373AFF8"/>
    <w:rsid w:val="4399D578"/>
    <w:rsid w:val="439EC566"/>
    <w:rsid w:val="44B5D6AC"/>
    <w:rsid w:val="45385DF5"/>
    <w:rsid w:val="45DCE6FE"/>
    <w:rsid w:val="460F420A"/>
    <w:rsid w:val="4634AE24"/>
    <w:rsid w:val="464E1F18"/>
    <w:rsid w:val="472D1728"/>
    <w:rsid w:val="47647606"/>
    <w:rsid w:val="4791B01A"/>
    <w:rsid w:val="47BA5200"/>
    <w:rsid w:val="47F3D8A7"/>
    <w:rsid w:val="48543314"/>
    <w:rsid w:val="495282EB"/>
    <w:rsid w:val="4A92358A"/>
    <w:rsid w:val="4ADF8F07"/>
    <w:rsid w:val="4B0C3DBB"/>
    <w:rsid w:val="4D1D05B9"/>
    <w:rsid w:val="4D587279"/>
    <w:rsid w:val="4D5A4E6D"/>
    <w:rsid w:val="4D94E650"/>
    <w:rsid w:val="4DE8342F"/>
    <w:rsid w:val="4E3B2005"/>
    <w:rsid w:val="4F27694F"/>
    <w:rsid w:val="4F423692"/>
    <w:rsid w:val="4F6EBDE8"/>
    <w:rsid w:val="5064399D"/>
    <w:rsid w:val="50F64AF9"/>
    <w:rsid w:val="5302C04B"/>
    <w:rsid w:val="54B337A4"/>
    <w:rsid w:val="54F3EFD6"/>
    <w:rsid w:val="572F9CB5"/>
    <w:rsid w:val="57C5A6D1"/>
    <w:rsid w:val="58179EE8"/>
    <w:rsid w:val="58602C82"/>
    <w:rsid w:val="586B00BF"/>
    <w:rsid w:val="594E5402"/>
    <w:rsid w:val="5A5B3157"/>
    <w:rsid w:val="5C3F69AD"/>
    <w:rsid w:val="5DF8F263"/>
    <w:rsid w:val="5EE75B6C"/>
    <w:rsid w:val="60FB79BD"/>
    <w:rsid w:val="617FC2DE"/>
    <w:rsid w:val="619D182F"/>
    <w:rsid w:val="61B5A056"/>
    <w:rsid w:val="620C0EE4"/>
    <w:rsid w:val="62F5188E"/>
    <w:rsid w:val="6410778B"/>
    <w:rsid w:val="641CD343"/>
    <w:rsid w:val="6617C1CB"/>
    <w:rsid w:val="66AF6988"/>
    <w:rsid w:val="66DA541F"/>
    <w:rsid w:val="67E139FF"/>
    <w:rsid w:val="6862C5DE"/>
    <w:rsid w:val="68E9577C"/>
    <w:rsid w:val="69611F7F"/>
    <w:rsid w:val="6985B058"/>
    <w:rsid w:val="69C847BB"/>
    <w:rsid w:val="6A31B318"/>
    <w:rsid w:val="6BD25CE0"/>
    <w:rsid w:val="6C6C05D9"/>
    <w:rsid w:val="6C85143A"/>
    <w:rsid w:val="6CC528B3"/>
    <w:rsid w:val="6CDC8E61"/>
    <w:rsid w:val="6D192B2C"/>
    <w:rsid w:val="6D49505B"/>
    <w:rsid w:val="6DBF8647"/>
    <w:rsid w:val="6E989D2E"/>
    <w:rsid w:val="6E9B428C"/>
    <w:rsid w:val="6F7DD5DE"/>
    <w:rsid w:val="6FAAAC29"/>
    <w:rsid w:val="6FFB7F29"/>
    <w:rsid w:val="71337112"/>
    <w:rsid w:val="71530C3B"/>
    <w:rsid w:val="722FB889"/>
    <w:rsid w:val="725E3A64"/>
    <w:rsid w:val="72C170F4"/>
    <w:rsid w:val="73799452"/>
    <w:rsid w:val="74B50EB6"/>
    <w:rsid w:val="74B60E75"/>
    <w:rsid w:val="74F26772"/>
    <w:rsid w:val="75BF1B4D"/>
    <w:rsid w:val="768FBC2B"/>
    <w:rsid w:val="7793887D"/>
    <w:rsid w:val="77F76425"/>
    <w:rsid w:val="78226CAB"/>
    <w:rsid w:val="799F8E92"/>
    <w:rsid w:val="79A7376B"/>
    <w:rsid w:val="79EA7142"/>
    <w:rsid w:val="7AC0F5BF"/>
    <w:rsid w:val="7ACC860F"/>
    <w:rsid w:val="7BA2F800"/>
    <w:rsid w:val="7BD3FC66"/>
    <w:rsid w:val="7C070FDC"/>
    <w:rsid w:val="7C4B1D68"/>
    <w:rsid w:val="7CE9E7B0"/>
    <w:rsid w:val="7DE375EB"/>
    <w:rsid w:val="7E55D310"/>
    <w:rsid w:val="7FA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13AF9"/>
  <w15:docId w15:val="{D422E279-671A-4B89-B5C7-EAADFA56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0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E7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worldbank.org/en/news/feature/2021/05/26/nigeria-ensuring-water-sanitation-and-hygiene-for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msf.org/nigeria-fears-outbreaks-grow-maiduguri-following-severe-flooding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thehumanitariantimes.news.blog/2024/03/23/safe-water-scarce-for-96-percent-of-borno-population-unicef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B6127A-340C-4DA0-A95C-2FB1FBAF37B7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/>
      <dgm:spPr/>
      <dgm:t>
        <a:bodyPr/>
        <a:lstStyle/>
        <a:p>
          <a:endParaRPr lang="en-CA"/>
        </a:p>
      </dgm:t>
    </dgm:pt>
    <dgm:pt modelId="{9FFE1C3B-4FB1-4F44-9B4F-1840D02AEE7A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 and Planning: 8 months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C70115-11D4-4DA4-9353-D0334F51A6CB}" type="parTrans" cxnId="{B7EFA243-6CE9-494A-8505-760ECB19D8DA}">
      <dgm:prSet/>
      <dgm:spPr/>
      <dgm:t>
        <a:bodyPr/>
        <a:lstStyle/>
        <a:p>
          <a:endParaRPr lang="en-CA" sz="1000"/>
        </a:p>
      </dgm:t>
    </dgm:pt>
    <dgm:pt modelId="{1268B399-0AD4-45AF-968C-65FDA322D047}" type="sibTrans" cxnId="{B7EFA243-6CE9-494A-8505-760ECB19D8DA}">
      <dgm:prSet custT="1"/>
      <dgm:spPr/>
      <dgm:t>
        <a:bodyPr/>
        <a:lstStyle/>
        <a:p>
          <a:endParaRPr lang="en-CA" sz="1000"/>
        </a:p>
      </dgm:t>
    </dgm:pt>
    <dgm:pt modelId="{B2B81BE5-A74A-48BF-96F5-00F4D6EB3610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Land Finalization and Preparation: 4 months 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DC7BD8-C99D-4123-96D7-5F7425B8394F}" type="parTrans" cxnId="{B463FFC7-2BB2-4930-8C46-4A8EC28AB0E5}">
      <dgm:prSet/>
      <dgm:spPr/>
      <dgm:t>
        <a:bodyPr/>
        <a:lstStyle/>
        <a:p>
          <a:endParaRPr lang="en-CA" sz="1000"/>
        </a:p>
      </dgm:t>
    </dgm:pt>
    <dgm:pt modelId="{FB7BD040-A01D-4C78-8F17-5B09CAA0676A}" type="sibTrans" cxnId="{B463FFC7-2BB2-4930-8C46-4A8EC28AB0E5}">
      <dgm:prSet custT="1"/>
      <dgm:spPr/>
      <dgm:t>
        <a:bodyPr/>
        <a:lstStyle/>
        <a:p>
          <a:endParaRPr lang="en-CA" sz="1000"/>
        </a:p>
      </dgm:t>
    </dgm:pt>
    <dgm:pt modelId="{AA3274F7-1338-4E49-A18A-9AD51BCA1CA5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Construction Completion: 16 months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1F885B-C315-4D77-853C-39AB64377E9D}" type="parTrans" cxnId="{A5FB1514-1475-4767-8A63-E4AF96D909E7}">
      <dgm:prSet/>
      <dgm:spPr/>
      <dgm:t>
        <a:bodyPr/>
        <a:lstStyle/>
        <a:p>
          <a:endParaRPr lang="en-CA" sz="1000"/>
        </a:p>
      </dgm:t>
    </dgm:pt>
    <dgm:pt modelId="{EE7692B6-51D8-43FB-988B-F331BD62A9CE}" type="sibTrans" cxnId="{A5FB1514-1475-4767-8A63-E4AF96D909E7}">
      <dgm:prSet custT="1"/>
      <dgm:spPr/>
      <dgm:t>
        <a:bodyPr/>
        <a:lstStyle/>
        <a:p>
          <a:endParaRPr lang="en-CA" sz="1000"/>
        </a:p>
      </dgm:t>
    </dgm:pt>
    <dgm:pt modelId="{861EA12B-FB2B-4FBF-95DD-3A184EB574C9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Testing and Audit Completion: 4 months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66C543-B51A-474D-97B5-5A1DF200EEBC}" type="parTrans" cxnId="{3950D8A4-9FCB-48F4-ABD6-1F43FD851E10}">
      <dgm:prSet/>
      <dgm:spPr/>
      <dgm:t>
        <a:bodyPr/>
        <a:lstStyle/>
        <a:p>
          <a:endParaRPr lang="en-CA" sz="1000"/>
        </a:p>
      </dgm:t>
    </dgm:pt>
    <dgm:pt modelId="{6C9F9060-CBA5-4BD6-813B-DE629334D17B}" type="sibTrans" cxnId="{3950D8A4-9FCB-48F4-ABD6-1F43FD851E10}">
      <dgm:prSet custT="1"/>
      <dgm:spPr/>
      <dgm:t>
        <a:bodyPr/>
        <a:lstStyle/>
        <a:p>
          <a:endParaRPr lang="en-CA" sz="1000"/>
        </a:p>
      </dgm:t>
    </dgm:pt>
    <dgm:pt modelId="{D346CD08-5B53-4BE0-B530-86CAADC99949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Operational Training Completion: 1 month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79D2C1-DE4F-40CB-A6C1-0ECD365B247B}" type="parTrans" cxnId="{44BC923B-7049-49CE-A756-B2CD5469D8C4}">
      <dgm:prSet/>
      <dgm:spPr/>
      <dgm:t>
        <a:bodyPr/>
        <a:lstStyle/>
        <a:p>
          <a:endParaRPr lang="en-CA" sz="1000"/>
        </a:p>
      </dgm:t>
    </dgm:pt>
    <dgm:pt modelId="{5CF42791-A2B3-4986-B4C5-D0897CBA684B}" type="sibTrans" cxnId="{44BC923B-7049-49CE-A756-B2CD5469D8C4}">
      <dgm:prSet custT="1"/>
      <dgm:spPr/>
      <dgm:t>
        <a:bodyPr/>
        <a:lstStyle/>
        <a:p>
          <a:endParaRPr lang="en-CA" sz="1000"/>
        </a:p>
      </dgm:t>
    </dgm:pt>
    <dgm:pt modelId="{5DEBCDCC-1EFA-4E9F-B4A2-B6CBB60C17A8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Commercial Marketing Completion : 3 months</a:t>
          </a:r>
          <a:endParaRPr lang="en-CA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7CDE19-0F7C-4086-844E-60C74F47166A}" type="parTrans" cxnId="{7AF164B6-7EB1-4DFB-A7DD-279907A6A76C}">
      <dgm:prSet/>
      <dgm:spPr/>
      <dgm:t>
        <a:bodyPr/>
        <a:lstStyle/>
        <a:p>
          <a:endParaRPr lang="en-CA" sz="1000"/>
        </a:p>
      </dgm:t>
    </dgm:pt>
    <dgm:pt modelId="{EAFC2FFF-092E-488F-9B2A-CD72191E26EF}" type="sibTrans" cxnId="{7AF164B6-7EB1-4DFB-A7DD-279907A6A76C}">
      <dgm:prSet/>
      <dgm:spPr/>
      <dgm:t>
        <a:bodyPr/>
        <a:lstStyle/>
        <a:p>
          <a:endParaRPr lang="en-CA" sz="1000"/>
        </a:p>
      </dgm:t>
    </dgm:pt>
    <dgm:pt modelId="{0328DD22-B5CE-4DF0-B69D-9A604E87BC4E}" type="pres">
      <dgm:prSet presAssocID="{35B6127A-340C-4DA0-A95C-2FB1FBAF37B7}" presName="diagram" presStyleCnt="0">
        <dgm:presLayoutVars>
          <dgm:dir/>
          <dgm:resizeHandles val="exact"/>
        </dgm:presLayoutVars>
      </dgm:prSet>
      <dgm:spPr/>
    </dgm:pt>
    <dgm:pt modelId="{4C7F65B4-0745-494F-9C70-8802478761EB}" type="pres">
      <dgm:prSet presAssocID="{9FFE1C3B-4FB1-4F44-9B4F-1840D02AEE7A}" presName="node" presStyleLbl="node1" presStyleIdx="0" presStyleCnt="6">
        <dgm:presLayoutVars>
          <dgm:bulletEnabled val="1"/>
        </dgm:presLayoutVars>
      </dgm:prSet>
      <dgm:spPr/>
    </dgm:pt>
    <dgm:pt modelId="{BFA9D60F-15DF-49CD-9A8E-F4989A4B4EFD}" type="pres">
      <dgm:prSet presAssocID="{1268B399-0AD4-45AF-968C-65FDA322D047}" presName="sibTrans" presStyleLbl="sibTrans2D1" presStyleIdx="0" presStyleCnt="5"/>
      <dgm:spPr/>
    </dgm:pt>
    <dgm:pt modelId="{69072D5E-244D-48EF-AA41-904118ED3AB1}" type="pres">
      <dgm:prSet presAssocID="{1268B399-0AD4-45AF-968C-65FDA322D047}" presName="connectorText" presStyleLbl="sibTrans2D1" presStyleIdx="0" presStyleCnt="5"/>
      <dgm:spPr/>
    </dgm:pt>
    <dgm:pt modelId="{AC3478B6-3840-454A-8FFD-36D7ACCE0782}" type="pres">
      <dgm:prSet presAssocID="{B2B81BE5-A74A-48BF-96F5-00F4D6EB3610}" presName="node" presStyleLbl="node1" presStyleIdx="1" presStyleCnt="6">
        <dgm:presLayoutVars>
          <dgm:bulletEnabled val="1"/>
        </dgm:presLayoutVars>
      </dgm:prSet>
      <dgm:spPr/>
    </dgm:pt>
    <dgm:pt modelId="{93136AD8-349F-487F-B8DE-5876803677C5}" type="pres">
      <dgm:prSet presAssocID="{FB7BD040-A01D-4C78-8F17-5B09CAA0676A}" presName="sibTrans" presStyleLbl="sibTrans2D1" presStyleIdx="1" presStyleCnt="5"/>
      <dgm:spPr/>
    </dgm:pt>
    <dgm:pt modelId="{24C686BA-24DB-444C-BFA4-EF18991499F9}" type="pres">
      <dgm:prSet presAssocID="{FB7BD040-A01D-4C78-8F17-5B09CAA0676A}" presName="connectorText" presStyleLbl="sibTrans2D1" presStyleIdx="1" presStyleCnt="5"/>
      <dgm:spPr/>
    </dgm:pt>
    <dgm:pt modelId="{575E585A-AEF7-4B04-99FC-6E51D7C47F08}" type="pres">
      <dgm:prSet presAssocID="{AA3274F7-1338-4E49-A18A-9AD51BCA1CA5}" presName="node" presStyleLbl="node1" presStyleIdx="2" presStyleCnt="6">
        <dgm:presLayoutVars>
          <dgm:bulletEnabled val="1"/>
        </dgm:presLayoutVars>
      </dgm:prSet>
      <dgm:spPr/>
    </dgm:pt>
    <dgm:pt modelId="{180944E1-91FB-459E-952B-272B08E12EFC}" type="pres">
      <dgm:prSet presAssocID="{EE7692B6-51D8-43FB-988B-F331BD62A9CE}" presName="sibTrans" presStyleLbl="sibTrans2D1" presStyleIdx="2" presStyleCnt="5"/>
      <dgm:spPr/>
    </dgm:pt>
    <dgm:pt modelId="{44B36D74-CD2D-43D0-AACC-D25F2D09F4BA}" type="pres">
      <dgm:prSet presAssocID="{EE7692B6-51D8-43FB-988B-F331BD62A9CE}" presName="connectorText" presStyleLbl="sibTrans2D1" presStyleIdx="2" presStyleCnt="5"/>
      <dgm:spPr/>
    </dgm:pt>
    <dgm:pt modelId="{ABA58369-316B-48CE-B0EE-D813E91954BC}" type="pres">
      <dgm:prSet presAssocID="{861EA12B-FB2B-4FBF-95DD-3A184EB574C9}" presName="node" presStyleLbl="node1" presStyleIdx="3" presStyleCnt="6">
        <dgm:presLayoutVars>
          <dgm:bulletEnabled val="1"/>
        </dgm:presLayoutVars>
      </dgm:prSet>
      <dgm:spPr/>
    </dgm:pt>
    <dgm:pt modelId="{5A2040C3-E990-4E37-85F3-4C0E19BAF1F0}" type="pres">
      <dgm:prSet presAssocID="{6C9F9060-CBA5-4BD6-813B-DE629334D17B}" presName="sibTrans" presStyleLbl="sibTrans2D1" presStyleIdx="3" presStyleCnt="5"/>
      <dgm:spPr/>
    </dgm:pt>
    <dgm:pt modelId="{4B520E81-DC48-4358-BCB3-165002D0F119}" type="pres">
      <dgm:prSet presAssocID="{6C9F9060-CBA5-4BD6-813B-DE629334D17B}" presName="connectorText" presStyleLbl="sibTrans2D1" presStyleIdx="3" presStyleCnt="5"/>
      <dgm:spPr/>
    </dgm:pt>
    <dgm:pt modelId="{7DA79BE5-2AFF-4198-B0FF-F9908FEC1DE9}" type="pres">
      <dgm:prSet presAssocID="{D346CD08-5B53-4BE0-B530-86CAADC99949}" presName="node" presStyleLbl="node1" presStyleIdx="4" presStyleCnt="6">
        <dgm:presLayoutVars>
          <dgm:bulletEnabled val="1"/>
        </dgm:presLayoutVars>
      </dgm:prSet>
      <dgm:spPr/>
    </dgm:pt>
    <dgm:pt modelId="{67973158-A373-485F-B37D-8C3D6CBF4768}" type="pres">
      <dgm:prSet presAssocID="{5CF42791-A2B3-4986-B4C5-D0897CBA684B}" presName="sibTrans" presStyleLbl="sibTrans2D1" presStyleIdx="4" presStyleCnt="5"/>
      <dgm:spPr/>
    </dgm:pt>
    <dgm:pt modelId="{BC09E986-73ED-45C2-971F-C2A037CD4DBB}" type="pres">
      <dgm:prSet presAssocID="{5CF42791-A2B3-4986-B4C5-D0897CBA684B}" presName="connectorText" presStyleLbl="sibTrans2D1" presStyleIdx="4" presStyleCnt="5"/>
      <dgm:spPr/>
    </dgm:pt>
    <dgm:pt modelId="{A19762B8-8CA8-4EDD-9CB5-9DACEAACAD37}" type="pres">
      <dgm:prSet presAssocID="{5DEBCDCC-1EFA-4E9F-B4A2-B6CBB60C17A8}" presName="node" presStyleLbl="node1" presStyleIdx="5" presStyleCnt="6">
        <dgm:presLayoutVars>
          <dgm:bulletEnabled val="1"/>
        </dgm:presLayoutVars>
      </dgm:prSet>
      <dgm:spPr/>
    </dgm:pt>
  </dgm:ptLst>
  <dgm:cxnLst>
    <dgm:cxn modelId="{C5F95209-8401-4E40-954D-4249A113718F}" type="presOf" srcId="{5CF42791-A2B3-4986-B4C5-D0897CBA684B}" destId="{BC09E986-73ED-45C2-971F-C2A037CD4DBB}" srcOrd="1" destOrd="0" presId="urn:microsoft.com/office/officeart/2005/8/layout/process5"/>
    <dgm:cxn modelId="{213A8711-C757-4FC7-B172-AD56FDFCE3DA}" type="presOf" srcId="{EE7692B6-51D8-43FB-988B-F331BD62A9CE}" destId="{44B36D74-CD2D-43D0-AACC-D25F2D09F4BA}" srcOrd="1" destOrd="0" presId="urn:microsoft.com/office/officeart/2005/8/layout/process5"/>
    <dgm:cxn modelId="{A5FB1514-1475-4767-8A63-E4AF96D909E7}" srcId="{35B6127A-340C-4DA0-A95C-2FB1FBAF37B7}" destId="{AA3274F7-1338-4E49-A18A-9AD51BCA1CA5}" srcOrd="2" destOrd="0" parTransId="{8C1F885B-C315-4D77-853C-39AB64377E9D}" sibTransId="{EE7692B6-51D8-43FB-988B-F331BD62A9CE}"/>
    <dgm:cxn modelId="{35474017-DC42-4705-9D04-5BA9CF168A36}" type="presOf" srcId="{6C9F9060-CBA5-4BD6-813B-DE629334D17B}" destId="{5A2040C3-E990-4E37-85F3-4C0E19BAF1F0}" srcOrd="0" destOrd="0" presId="urn:microsoft.com/office/officeart/2005/8/layout/process5"/>
    <dgm:cxn modelId="{764E871D-D974-4235-AB7E-E5AF923621D3}" type="presOf" srcId="{FB7BD040-A01D-4C78-8F17-5B09CAA0676A}" destId="{24C686BA-24DB-444C-BFA4-EF18991499F9}" srcOrd="1" destOrd="0" presId="urn:microsoft.com/office/officeart/2005/8/layout/process5"/>
    <dgm:cxn modelId="{17914526-F2E6-4DB0-B3B6-2F561A47EEE6}" type="presOf" srcId="{1268B399-0AD4-45AF-968C-65FDA322D047}" destId="{BFA9D60F-15DF-49CD-9A8E-F4989A4B4EFD}" srcOrd="0" destOrd="0" presId="urn:microsoft.com/office/officeart/2005/8/layout/process5"/>
    <dgm:cxn modelId="{44BC923B-7049-49CE-A756-B2CD5469D8C4}" srcId="{35B6127A-340C-4DA0-A95C-2FB1FBAF37B7}" destId="{D346CD08-5B53-4BE0-B530-86CAADC99949}" srcOrd="4" destOrd="0" parTransId="{9979D2C1-DE4F-40CB-A6C1-0ECD365B247B}" sibTransId="{5CF42791-A2B3-4986-B4C5-D0897CBA684B}"/>
    <dgm:cxn modelId="{B7EFA243-6CE9-494A-8505-760ECB19D8DA}" srcId="{35B6127A-340C-4DA0-A95C-2FB1FBAF37B7}" destId="{9FFE1C3B-4FB1-4F44-9B4F-1840D02AEE7A}" srcOrd="0" destOrd="0" parTransId="{C7C70115-11D4-4DA4-9353-D0334F51A6CB}" sibTransId="{1268B399-0AD4-45AF-968C-65FDA322D047}"/>
    <dgm:cxn modelId="{99A3E054-7250-4791-93C8-DE8462FCB04E}" type="presOf" srcId="{FB7BD040-A01D-4C78-8F17-5B09CAA0676A}" destId="{93136AD8-349F-487F-B8DE-5876803677C5}" srcOrd="0" destOrd="0" presId="urn:microsoft.com/office/officeart/2005/8/layout/process5"/>
    <dgm:cxn modelId="{3DF15771-4861-47BA-BF6B-00DDBFBDACA6}" type="presOf" srcId="{1268B399-0AD4-45AF-968C-65FDA322D047}" destId="{69072D5E-244D-48EF-AA41-904118ED3AB1}" srcOrd="1" destOrd="0" presId="urn:microsoft.com/office/officeart/2005/8/layout/process5"/>
    <dgm:cxn modelId="{8D933974-6867-491B-9FF1-BC09A2B6D3D0}" type="presOf" srcId="{B2B81BE5-A74A-48BF-96F5-00F4D6EB3610}" destId="{AC3478B6-3840-454A-8FFD-36D7ACCE0782}" srcOrd="0" destOrd="0" presId="urn:microsoft.com/office/officeart/2005/8/layout/process5"/>
    <dgm:cxn modelId="{3950D8A4-9FCB-48F4-ABD6-1F43FD851E10}" srcId="{35B6127A-340C-4DA0-A95C-2FB1FBAF37B7}" destId="{861EA12B-FB2B-4FBF-95DD-3A184EB574C9}" srcOrd="3" destOrd="0" parTransId="{5C66C543-B51A-474D-97B5-5A1DF200EEBC}" sibTransId="{6C9F9060-CBA5-4BD6-813B-DE629334D17B}"/>
    <dgm:cxn modelId="{2E2B4DA7-0B77-4B0E-BB3B-1B9E912B06FC}" type="presOf" srcId="{6C9F9060-CBA5-4BD6-813B-DE629334D17B}" destId="{4B520E81-DC48-4358-BCB3-165002D0F119}" srcOrd="1" destOrd="0" presId="urn:microsoft.com/office/officeart/2005/8/layout/process5"/>
    <dgm:cxn modelId="{32080EAC-CE96-425C-B5AA-DA0E4EF40AE1}" type="presOf" srcId="{9FFE1C3B-4FB1-4F44-9B4F-1840D02AEE7A}" destId="{4C7F65B4-0745-494F-9C70-8802478761EB}" srcOrd="0" destOrd="0" presId="urn:microsoft.com/office/officeart/2005/8/layout/process5"/>
    <dgm:cxn modelId="{667F80B3-F23F-4CF9-8CB9-2EC5802EF76A}" type="presOf" srcId="{35B6127A-340C-4DA0-A95C-2FB1FBAF37B7}" destId="{0328DD22-B5CE-4DF0-B69D-9A604E87BC4E}" srcOrd="0" destOrd="0" presId="urn:microsoft.com/office/officeart/2005/8/layout/process5"/>
    <dgm:cxn modelId="{7AF164B6-7EB1-4DFB-A7DD-279907A6A76C}" srcId="{35B6127A-340C-4DA0-A95C-2FB1FBAF37B7}" destId="{5DEBCDCC-1EFA-4E9F-B4A2-B6CBB60C17A8}" srcOrd="5" destOrd="0" parTransId="{0B7CDE19-0F7C-4086-844E-60C74F47166A}" sibTransId="{EAFC2FFF-092E-488F-9B2A-CD72191E26EF}"/>
    <dgm:cxn modelId="{B463FFC7-2BB2-4930-8C46-4A8EC28AB0E5}" srcId="{35B6127A-340C-4DA0-A95C-2FB1FBAF37B7}" destId="{B2B81BE5-A74A-48BF-96F5-00F4D6EB3610}" srcOrd="1" destOrd="0" parTransId="{ADDC7BD8-C99D-4123-96D7-5F7425B8394F}" sibTransId="{FB7BD040-A01D-4C78-8F17-5B09CAA0676A}"/>
    <dgm:cxn modelId="{B586B2D6-9C6A-4302-8779-A34F52811264}" type="presOf" srcId="{5DEBCDCC-1EFA-4E9F-B4A2-B6CBB60C17A8}" destId="{A19762B8-8CA8-4EDD-9CB5-9DACEAACAD37}" srcOrd="0" destOrd="0" presId="urn:microsoft.com/office/officeart/2005/8/layout/process5"/>
    <dgm:cxn modelId="{EF428DDC-8A23-48BE-98E7-C0FDB64B56A8}" type="presOf" srcId="{EE7692B6-51D8-43FB-988B-F331BD62A9CE}" destId="{180944E1-91FB-459E-952B-272B08E12EFC}" srcOrd="0" destOrd="0" presId="urn:microsoft.com/office/officeart/2005/8/layout/process5"/>
    <dgm:cxn modelId="{94E48DE9-FF4C-47BD-B81B-3526C58B6838}" type="presOf" srcId="{5CF42791-A2B3-4986-B4C5-D0897CBA684B}" destId="{67973158-A373-485F-B37D-8C3D6CBF4768}" srcOrd="0" destOrd="0" presId="urn:microsoft.com/office/officeart/2005/8/layout/process5"/>
    <dgm:cxn modelId="{A20FB1EB-7856-4ABC-9C8C-DBCE3A4CC7DF}" type="presOf" srcId="{AA3274F7-1338-4E49-A18A-9AD51BCA1CA5}" destId="{575E585A-AEF7-4B04-99FC-6E51D7C47F08}" srcOrd="0" destOrd="0" presId="urn:microsoft.com/office/officeart/2005/8/layout/process5"/>
    <dgm:cxn modelId="{26556EF7-F9A2-4831-82A2-46894ECA9AAE}" type="presOf" srcId="{861EA12B-FB2B-4FBF-95DD-3A184EB574C9}" destId="{ABA58369-316B-48CE-B0EE-D813E91954BC}" srcOrd="0" destOrd="0" presId="urn:microsoft.com/office/officeart/2005/8/layout/process5"/>
    <dgm:cxn modelId="{0A0C18FA-B099-41FF-9659-5AA2D561CA20}" type="presOf" srcId="{D346CD08-5B53-4BE0-B530-86CAADC99949}" destId="{7DA79BE5-2AFF-4198-B0FF-F9908FEC1DE9}" srcOrd="0" destOrd="0" presId="urn:microsoft.com/office/officeart/2005/8/layout/process5"/>
    <dgm:cxn modelId="{31E7AE91-7B6C-41E7-BCF9-949AB7FF9B82}" type="presParOf" srcId="{0328DD22-B5CE-4DF0-B69D-9A604E87BC4E}" destId="{4C7F65B4-0745-494F-9C70-8802478761EB}" srcOrd="0" destOrd="0" presId="urn:microsoft.com/office/officeart/2005/8/layout/process5"/>
    <dgm:cxn modelId="{68DEAFF7-DF20-49F6-B67F-B1C168E7F64C}" type="presParOf" srcId="{0328DD22-B5CE-4DF0-B69D-9A604E87BC4E}" destId="{BFA9D60F-15DF-49CD-9A8E-F4989A4B4EFD}" srcOrd="1" destOrd="0" presId="urn:microsoft.com/office/officeart/2005/8/layout/process5"/>
    <dgm:cxn modelId="{256AF6ED-5FAB-43B4-A902-DCD68E116E54}" type="presParOf" srcId="{BFA9D60F-15DF-49CD-9A8E-F4989A4B4EFD}" destId="{69072D5E-244D-48EF-AA41-904118ED3AB1}" srcOrd="0" destOrd="0" presId="urn:microsoft.com/office/officeart/2005/8/layout/process5"/>
    <dgm:cxn modelId="{E200E59F-BAE1-4B36-9D9C-2EF4E05B6143}" type="presParOf" srcId="{0328DD22-B5CE-4DF0-B69D-9A604E87BC4E}" destId="{AC3478B6-3840-454A-8FFD-36D7ACCE0782}" srcOrd="2" destOrd="0" presId="urn:microsoft.com/office/officeart/2005/8/layout/process5"/>
    <dgm:cxn modelId="{11025A1A-CE5F-46D2-BE29-93C119337AFA}" type="presParOf" srcId="{0328DD22-B5CE-4DF0-B69D-9A604E87BC4E}" destId="{93136AD8-349F-487F-B8DE-5876803677C5}" srcOrd="3" destOrd="0" presId="urn:microsoft.com/office/officeart/2005/8/layout/process5"/>
    <dgm:cxn modelId="{CE736D68-6DD7-4930-B832-DE017FB0CCDD}" type="presParOf" srcId="{93136AD8-349F-487F-B8DE-5876803677C5}" destId="{24C686BA-24DB-444C-BFA4-EF18991499F9}" srcOrd="0" destOrd="0" presId="urn:microsoft.com/office/officeart/2005/8/layout/process5"/>
    <dgm:cxn modelId="{73CE4FD7-DB65-4380-B90A-3C8326ABF031}" type="presParOf" srcId="{0328DD22-B5CE-4DF0-B69D-9A604E87BC4E}" destId="{575E585A-AEF7-4B04-99FC-6E51D7C47F08}" srcOrd="4" destOrd="0" presId="urn:microsoft.com/office/officeart/2005/8/layout/process5"/>
    <dgm:cxn modelId="{B730926C-05BB-428B-B6F1-77A59EFAEFAA}" type="presParOf" srcId="{0328DD22-B5CE-4DF0-B69D-9A604E87BC4E}" destId="{180944E1-91FB-459E-952B-272B08E12EFC}" srcOrd="5" destOrd="0" presId="urn:microsoft.com/office/officeart/2005/8/layout/process5"/>
    <dgm:cxn modelId="{1E2E0A2A-9741-4706-9B03-C7640577DD03}" type="presParOf" srcId="{180944E1-91FB-459E-952B-272B08E12EFC}" destId="{44B36D74-CD2D-43D0-AACC-D25F2D09F4BA}" srcOrd="0" destOrd="0" presId="urn:microsoft.com/office/officeart/2005/8/layout/process5"/>
    <dgm:cxn modelId="{3BD83B74-3E82-4FB8-BC5D-6F55CB100F09}" type="presParOf" srcId="{0328DD22-B5CE-4DF0-B69D-9A604E87BC4E}" destId="{ABA58369-316B-48CE-B0EE-D813E91954BC}" srcOrd="6" destOrd="0" presId="urn:microsoft.com/office/officeart/2005/8/layout/process5"/>
    <dgm:cxn modelId="{FABFDA8D-9820-4FDF-B6A8-F91D0370AE7C}" type="presParOf" srcId="{0328DD22-B5CE-4DF0-B69D-9A604E87BC4E}" destId="{5A2040C3-E990-4E37-85F3-4C0E19BAF1F0}" srcOrd="7" destOrd="0" presId="urn:microsoft.com/office/officeart/2005/8/layout/process5"/>
    <dgm:cxn modelId="{31B41449-ABCE-4F73-9F4D-71E69E65442A}" type="presParOf" srcId="{5A2040C3-E990-4E37-85F3-4C0E19BAF1F0}" destId="{4B520E81-DC48-4358-BCB3-165002D0F119}" srcOrd="0" destOrd="0" presId="urn:microsoft.com/office/officeart/2005/8/layout/process5"/>
    <dgm:cxn modelId="{27AB9735-3270-4FDE-A91A-D448F89A1E6C}" type="presParOf" srcId="{0328DD22-B5CE-4DF0-B69D-9A604E87BC4E}" destId="{7DA79BE5-2AFF-4198-B0FF-F9908FEC1DE9}" srcOrd="8" destOrd="0" presId="urn:microsoft.com/office/officeart/2005/8/layout/process5"/>
    <dgm:cxn modelId="{11EEBD8E-81F2-4DAF-8F66-6426983869CE}" type="presParOf" srcId="{0328DD22-B5CE-4DF0-B69D-9A604E87BC4E}" destId="{67973158-A373-485F-B37D-8C3D6CBF4768}" srcOrd="9" destOrd="0" presId="urn:microsoft.com/office/officeart/2005/8/layout/process5"/>
    <dgm:cxn modelId="{D79A8EEF-89F6-4BC0-BD3D-5CD39E5CF1D9}" type="presParOf" srcId="{67973158-A373-485F-B37D-8C3D6CBF4768}" destId="{BC09E986-73ED-45C2-971F-C2A037CD4DBB}" srcOrd="0" destOrd="0" presId="urn:microsoft.com/office/officeart/2005/8/layout/process5"/>
    <dgm:cxn modelId="{C6EB4E3E-709E-413B-B52F-794306BAEF25}" type="presParOf" srcId="{0328DD22-B5CE-4DF0-B69D-9A604E87BC4E}" destId="{A19762B8-8CA8-4EDD-9CB5-9DACEAACAD37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7F65B4-0745-494F-9C70-8802478761EB}">
      <dsp:nvSpPr>
        <dsp:cNvPr id="0" name=""/>
        <dsp:cNvSpPr/>
      </dsp:nvSpPr>
      <dsp:spPr>
        <a:xfrm>
          <a:off x="529871" y="591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 and Planning: 8 months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53541" y="24261"/>
        <a:ext cx="1299585" cy="760815"/>
      </dsp:txXfrm>
    </dsp:sp>
    <dsp:sp modelId="{BFA9D60F-15DF-49CD-9A8E-F4989A4B4EFD}">
      <dsp:nvSpPr>
        <dsp:cNvPr id="0" name=""/>
        <dsp:cNvSpPr/>
      </dsp:nvSpPr>
      <dsp:spPr>
        <a:xfrm>
          <a:off x="1995326" y="237650"/>
          <a:ext cx="285548" cy="33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>
        <a:off x="1995326" y="304457"/>
        <a:ext cx="199884" cy="200423"/>
      </dsp:txXfrm>
    </dsp:sp>
    <dsp:sp modelId="{AC3478B6-3840-454A-8FFD-36D7ACCE0782}">
      <dsp:nvSpPr>
        <dsp:cNvPr id="0" name=""/>
        <dsp:cNvSpPr/>
      </dsp:nvSpPr>
      <dsp:spPr>
        <a:xfrm>
          <a:off x="2415567" y="591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Land Finalization and Preparation: 4 months 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9237" y="24261"/>
        <a:ext cx="1299585" cy="760815"/>
      </dsp:txXfrm>
    </dsp:sp>
    <dsp:sp modelId="{93136AD8-349F-487F-B8DE-5876803677C5}">
      <dsp:nvSpPr>
        <dsp:cNvPr id="0" name=""/>
        <dsp:cNvSpPr/>
      </dsp:nvSpPr>
      <dsp:spPr>
        <a:xfrm>
          <a:off x="3881022" y="237650"/>
          <a:ext cx="285548" cy="33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>
        <a:off x="3881022" y="304457"/>
        <a:ext cx="199884" cy="200423"/>
      </dsp:txXfrm>
    </dsp:sp>
    <dsp:sp modelId="{575E585A-AEF7-4B04-99FC-6E51D7C47F08}">
      <dsp:nvSpPr>
        <dsp:cNvPr id="0" name=""/>
        <dsp:cNvSpPr/>
      </dsp:nvSpPr>
      <dsp:spPr>
        <a:xfrm>
          <a:off x="4301263" y="591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Construction Completion: 16 months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24933" y="24261"/>
        <a:ext cx="1299585" cy="760815"/>
      </dsp:txXfrm>
    </dsp:sp>
    <dsp:sp modelId="{180944E1-91FB-459E-952B-272B08E12EFC}">
      <dsp:nvSpPr>
        <dsp:cNvPr id="0" name=""/>
        <dsp:cNvSpPr/>
      </dsp:nvSpPr>
      <dsp:spPr>
        <a:xfrm rot="5400000">
          <a:off x="4831952" y="903032"/>
          <a:ext cx="285548" cy="33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-5400000">
        <a:off x="4874515" y="927276"/>
        <a:ext cx="200423" cy="199884"/>
      </dsp:txXfrm>
    </dsp:sp>
    <dsp:sp modelId="{ABA58369-316B-48CE-B0EE-D813E91954BC}">
      <dsp:nvSpPr>
        <dsp:cNvPr id="0" name=""/>
        <dsp:cNvSpPr/>
      </dsp:nvSpPr>
      <dsp:spPr>
        <a:xfrm>
          <a:off x="4301263" y="1347517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and Audit Completion: 4 months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24933" y="1371187"/>
        <a:ext cx="1299585" cy="760815"/>
      </dsp:txXfrm>
    </dsp:sp>
    <dsp:sp modelId="{5A2040C3-E990-4E37-85F3-4C0E19BAF1F0}">
      <dsp:nvSpPr>
        <dsp:cNvPr id="0" name=""/>
        <dsp:cNvSpPr/>
      </dsp:nvSpPr>
      <dsp:spPr>
        <a:xfrm rot="10800000">
          <a:off x="3897186" y="1584576"/>
          <a:ext cx="285548" cy="33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10800000">
        <a:off x="3982850" y="1651383"/>
        <a:ext cx="199884" cy="200423"/>
      </dsp:txXfrm>
    </dsp:sp>
    <dsp:sp modelId="{7DA79BE5-2AFF-4198-B0FF-F9908FEC1DE9}">
      <dsp:nvSpPr>
        <dsp:cNvPr id="0" name=""/>
        <dsp:cNvSpPr/>
      </dsp:nvSpPr>
      <dsp:spPr>
        <a:xfrm>
          <a:off x="2415567" y="1347517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Operational Training Completion: 1 month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9237" y="1371187"/>
        <a:ext cx="1299585" cy="760815"/>
      </dsp:txXfrm>
    </dsp:sp>
    <dsp:sp modelId="{67973158-A373-485F-B37D-8C3D6CBF4768}">
      <dsp:nvSpPr>
        <dsp:cNvPr id="0" name=""/>
        <dsp:cNvSpPr/>
      </dsp:nvSpPr>
      <dsp:spPr>
        <a:xfrm rot="10800000">
          <a:off x="2011489" y="1584576"/>
          <a:ext cx="285548" cy="33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10800000">
        <a:off x="2097153" y="1651383"/>
        <a:ext cx="199884" cy="200423"/>
      </dsp:txXfrm>
    </dsp:sp>
    <dsp:sp modelId="{A19762B8-8CA8-4EDD-9CB5-9DACEAACAD37}">
      <dsp:nvSpPr>
        <dsp:cNvPr id="0" name=""/>
        <dsp:cNvSpPr/>
      </dsp:nvSpPr>
      <dsp:spPr>
        <a:xfrm>
          <a:off x="529871" y="1347517"/>
          <a:ext cx="1346925" cy="80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Commercial Marketing Completion : 3 months</a:t>
          </a:r>
          <a:endParaRPr lang="en-CA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53541" y="1371187"/>
        <a:ext cx="1299585" cy="760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1091</Words>
  <Characters>5859</Characters>
  <Application>Microsoft Office Word</Application>
  <DocSecurity>0</DocSecurity>
  <Lines>177</Lines>
  <Paragraphs>91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Sakshi Sandeep Salvi</cp:lastModifiedBy>
  <cp:revision>2</cp:revision>
  <cp:lastPrinted>2018-05-31T19:59:00Z</cp:lastPrinted>
  <dcterms:created xsi:type="dcterms:W3CDTF">2025-03-25T03:57:00Z</dcterms:created>
  <dcterms:modified xsi:type="dcterms:W3CDTF">2025-03-25T03:57:00Z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524af458f02ff455e4458bbd29a2fd12157a1acb2b912ff6aefaf8e0a899f134</vt:lpwstr>
  </property>
</Properties>
</file>