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9F7" w:rsidRPr="00F74CD9" w:rsidRDefault="00F74CD9">
      <w:pPr>
        <w:jc w:val="center"/>
        <w:rPr>
          <w:rFonts w:hint="eastAsia"/>
          <w:sz w:val="8"/>
        </w:rPr>
      </w:pPr>
      <w:proofErr w:type="spellStart"/>
      <w:r w:rsidRPr="00F74CD9">
        <w:rPr>
          <w:b/>
          <w:color w:val="12304A"/>
          <w:sz w:val="40"/>
        </w:rPr>
        <w:t>GreenDC</w:t>
      </w:r>
      <w:proofErr w:type="spellEnd"/>
      <w:r w:rsidRPr="00F74CD9">
        <w:rPr>
          <w:b/>
          <w:color w:val="12304A"/>
          <w:sz w:val="40"/>
        </w:rPr>
        <w:t xml:space="preserve"> India</w:t>
      </w:r>
    </w:p>
    <w:p w:rsidR="00B709F7" w:rsidRDefault="00F74CD9" w:rsidP="00F74CD9">
      <w:pPr>
        <w:jc w:val="center"/>
        <w:rPr>
          <w:rFonts w:hint="eastAsia"/>
        </w:rPr>
      </w:pPr>
      <w:r>
        <w:rPr>
          <w:i/>
          <w:color w:val="176B87"/>
          <w:sz w:val="24"/>
        </w:rPr>
        <w:t>Product Requirements Document (PRD)</w:t>
      </w:r>
    </w:p>
    <w:p w:rsidR="00B709F7" w:rsidRPr="00F74CD9" w:rsidRDefault="00F74CD9">
      <w:pPr>
        <w:pStyle w:val="Heading1"/>
        <w:rPr>
          <w:sz w:val="28"/>
        </w:rPr>
      </w:pPr>
      <w:r w:rsidRPr="00F74CD9">
        <w:rPr>
          <w:sz w:val="28"/>
        </w:rPr>
        <w:t>1. Document purpose</w:t>
      </w:r>
    </w:p>
    <w:p w:rsidR="00B709F7" w:rsidRDefault="00F74CD9">
      <w:pPr>
        <w:rPr>
          <w:rFonts w:hint="eastAsia"/>
        </w:rPr>
      </w:pPr>
      <w:r>
        <w:t>T</w:t>
      </w:r>
      <w:r>
        <w:t xml:space="preserve">his PRD defines the product goals, users, scope, workflows and acceptance criteria for GreenDC India, a student-built </w:t>
      </w:r>
      <w:r>
        <w:t>decision-support platform that explores the sustainability implications of AI data-centre infrastructure in India. It translates the research theme “Study on Renewable Energy &amp; Resource Infrastructure for AI Data Centers in India” into a demonstrable softw</w:t>
      </w:r>
      <w:r>
        <w:t>are product.</w:t>
      </w:r>
    </w:p>
    <w:p w:rsidR="00B709F7" w:rsidRDefault="00F74CD9">
      <w:pPr>
        <w:rPr>
          <w:rFonts w:hint="eastAsia"/>
        </w:rPr>
      </w:pPr>
      <w:r>
        <w:t>Product promise: help users explore energy and water demand, compare candidate regions, understand environmental trade-offs, and ask evidence-grounded questions. The product is an educational/research prototype, not an official site-selection,</w:t>
      </w:r>
      <w:r>
        <w:t xml:space="preserve"> engineering, environmental-clearance or policy tool.</w:t>
      </w:r>
    </w:p>
    <w:p w:rsidR="00B709F7" w:rsidRPr="00F74CD9" w:rsidRDefault="00F74CD9">
      <w:pPr>
        <w:pStyle w:val="Heading1"/>
        <w:rPr>
          <w:sz w:val="28"/>
        </w:rPr>
      </w:pPr>
      <w:r w:rsidRPr="00F74CD9">
        <w:rPr>
          <w:sz w:val="28"/>
        </w:rPr>
        <w:t>2. Product vision and problem</w:t>
      </w:r>
    </w:p>
    <w:p w:rsidR="00B709F7" w:rsidRDefault="00F74CD9" w:rsidP="00F74CD9">
      <w:pPr>
        <w:rPr>
          <w:rFonts w:hint="eastAsia"/>
        </w:rPr>
      </w:pPr>
      <w:r>
        <w:t>India’s data-</w:t>
      </w:r>
      <w:proofErr w:type="spellStart"/>
      <w:r>
        <w:t>centre</w:t>
      </w:r>
      <w:proofErr w:type="spellEnd"/>
      <w:r>
        <w:t xml:space="preserve"> an</w:t>
      </w:r>
      <w:r>
        <w:t>d AI-compute growth creates interconnected questions about electricity demand, renewable-energy access, cooling water, land constraints, local environ</w:t>
      </w:r>
      <w:r>
        <w:t>mental conditions and regional infrastructure. These indicators are scattered across sources and are not always comparable or complete. GreenDC brings a documented subset of these indicators into one interface and makes assumptions visible.</w:t>
      </w:r>
    </w:p>
    <w:p w:rsidR="00B709F7" w:rsidRPr="00F74CD9" w:rsidRDefault="00F74CD9">
      <w:pPr>
        <w:pStyle w:val="Heading1"/>
        <w:rPr>
          <w:sz w:val="28"/>
        </w:rPr>
      </w:pPr>
      <w:r w:rsidRPr="00F74CD9">
        <w:rPr>
          <w:sz w:val="28"/>
        </w:rPr>
        <w:t>3. Goals</w:t>
      </w:r>
    </w:p>
    <w:p w:rsidR="00B709F7" w:rsidRDefault="00F74CD9">
      <w:pPr>
        <w:pStyle w:val="ListBullet"/>
        <w:rPr>
          <w:rFonts w:hint="eastAsia"/>
        </w:rPr>
      </w:pPr>
      <w:r>
        <w:t>Provid</w:t>
      </w:r>
      <w:r>
        <w:t>e a single dashboard for India-level, state-level and selected city/region-level indicators relevant to data-centre sustainability.</w:t>
      </w:r>
    </w:p>
    <w:p w:rsidR="00B709F7" w:rsidRDefault="00F74CD9">
      <w:pPr>
        <w:pStyle w:val="ListBullet"/>
        <w:rPr>
          <w:rFonts w:hint="eastAsia"/>
        </w:rPr>
      </w:pPr>
      <w:r>
        <w:t>Let users simulate a facility’s estimated energy and water requirements using transparent formulas.</w:t>
      </w:r>
    </w:p>
    <w:p w:rsidR="00B709F7" w:rsidRDefault="00F74CD9">
      <w:pPr>
        <w:pStyle w:val="ListBullet"/>
        <w:rPr>
          <w:rFonts w:hint="eastAsia"/>
        </w:rPr>
      </w:pPr>
      <w:r>
        <w:t xml:space="preserve">Compare regions using a </w:t>
      </w:r>
      <w:r>
        <w:t>configurable, explainable weighted score and show the reasons behind rankings.</w:t>
      </w:r>
    </w:p>
    <w:p w:rsidR="00B709F7" w:rsidRDefault="00F74CD9">
      <w:pPr>
        <w:pStyle w:val="ListBullet"/>
        <w:rPr>
          <w:rFonts w:hint="eastAsia"/>
        </w:rPr>
      </w:pPr>
      <w:r>
        <w:t>Provide a low-cost/open-source AI assistant that answers from curated project documents and indexed sources, with citations where available.</w:t>
      </w:r>
    </w:p>
    <w:p w:rsidR="00B709F7" w:rsidRDefault="00F74CD9">
      <w:pPr>
        <w:pStyle w:val="ListBullet"/>
        <w:rPr>
          <w:rFonts w:hint="eastAsia"/>
        </w:rPr>
      </w:pPr>
      <w:r>
        <w:t>Preserve data provenance, units, dat</w:t>
      </w:r>
      <w:r>
        <w:t>es, assumptions and missing-data warnings so the tool does not imply false precision.</w:t>
      </w:r>
    </w:p>
    <w:p w:rsidR="00B709F7" w:rsidRDefault="00F74CD9">
      <w:pPr>
        <w:pStyle w:val="ListBullet"/>
        <w:rPr>
          <w:rFonts w:hint="eastAsia"/>
        </w:rPr>
      </w:pPr>
      <w:r>
        <w:t>Create a working full-stack application suitable for a CSE minor-project demonstration and future extension.</w:t>
      </w:r>
    </w:p>
    <w:p w:rsidR="00B709F7" w:rsidRPr="00F74CD9" w:rsidRDefault="00F74CD9">
      <w:pPr>
        <w:pStyle w:val="Heading1"/>
        <w:rPr>
          <w:sz w:val="28"/>
        </w:rPr>
      </w:pPr>
      <w:r w:rsidRPr="00F74CD9">
        <w:rPr>
          <w:sz w:val="28"/>
        </w:rPr>
        <w:t>4. Non-goals</w:t>
      </w:r>
    </w:p>
    <w:p w:rsidR="00B709F7" w:rsidRDefault="00F74CD9">
      <w:pPr>
        <w:pStyle w:val="ListBullet"/>
        <w:rPr>
          <w:rFonts w:hint="eastAsia"/>
        </w:rPr>
      </w:pPr>
      <w:r>
        <w:t>Do not claim to predict real-world site suitabil</w:t>
      </w:r>
      <w:r>
        <w:t>ity with validated machine learning unless sufficient labelled training data and an evaluation protocol are later obtained.</w:t>
      </w:r>
    </w:p>
    <w:p w:rsidR="00B709F7" w:rsidRDefault="00F74CD9">
      <w:pPr>
        <w:pStyle w:val="ListBullet"/>
        <w:rPr>
          <w:rFonts w:hint="eastAsia"/>
        </w:rPr>
      </w:pPr>
      <w:r>
        <w:t>Do not treat installed renewable capacity as proof that renewable electricity is locally available to a specific facility.</w:t>
      </w:r>
    </w:p>
    <w:p w:rsidR="00B709F7" w:rsidRDefault="00F74CD9">
      <w:pPr>
        <w:pStyle w:val="ListBullet"/>
        <w:rPr>
          <w:rFonts w:hint="eastAsia"/>
        </w:rPr>
      </w:pPr>
      <w:r>
        <w:t>Do not pr</w:t>
      </w:r>
      <w:r>
        <w:t>esent state-level indicators as parcel-level or facility-level facts.</w:t>
      </w:r>
    </w:p>
    <w:p w:rsidR="00B709F7" w:rsidRDefault="00F74CD9">
      <w:pPr>
        <w:pStyle w:val="ListBullet"/>
        <w:rPr>
          <w:rFonts w:hint="eastAsia"/>
        </w:rPr>
      </w:pPr>
      <w:r>
        <w:t>Do not provide engineering design, legal advice, environmental-clearance decisions or guaranteed operational-cost estimates.</w:t>
      </w:r>
    </w:p>
    <w:p w:rsidR="00B709F7" w:rsidRDefault="00F74CD9">
      <w:pPr>
        <w:pStyle w:val="ListBullet"/>
        <w:rPr>
          <w:rFonts w:hint="eastAsia"/>
        </w:rPr>
      </w:pPr>
      <w:r>
        <w:t>Do not scrape res</w:t>
      </w:r>
      <w:bookmarkStart w:id="0" w:name="_GoBack"/>
      <w:bookmarkEnd w:id="0"/>
      <w:r>
        <w:t>tricted data or imply affiliation/endorsemen</w:t>
      </w:r>
      <w:r>
        <w:t>t by NITI Aayog or any government body.</w:t>
      </w:r>
    </w:p>
    <w:p w:rsidR="00B709F7" w:rsidRPr="00F74CD9" w:rsidRDefault="00F74CD9">
      <w:pPr>
        <w:pStyle w:val="Heading1"/>
        <w:rPr>
          <w:sz w:val="28"/>
        </w:rPr>
      </w:pPr>
      <w:r w:rsidRPr="00F74CD9">
        <w:rPr>
          <w:sz w:val="28"/>
        </w:rPr>
        <w:t>5. Target users and use cases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709F7" w:rsidTr="00B709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709F7" w:rsidRDefault="00F74CD9">
            <w:pPr>
              <w:rPr>
                <w:rFonts w:hint="eastAsia"/>
              </w:rPr>
            </w:pPr>
            <w:r>
              <w:t>User</w:t>
            </w:r>
          </w:p>
        </w:tc>
        <w:tc>
          <w:tcPr>
            <w:tcW w:w="3312" w:type="dxa"/>
          </w:tcPr>
          <w:p w:rsidR="00B709F7" w:rsidRDefault="00F74C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Needs</w:t>
            </w:r>
          </w:p>
        </w:tc>
        <w:tc>
          <w:tcPr>
            <w:tcW w:w="3312" w:type="dxa"/>
          </w:tcPr>
          <w:p w:rsidR="00B709F7" w:rsidRDefault="00F74C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Primary use case</w:t>
            </w:r>
          </w:p>
        </w:tc>
      </w:tr>
      <w:tr w:rsidR="00B709F7" w:rsidTr="00B70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709F7" w:rsidRDefault="00F74CD9">
            <w:pPr>
              <w:rPr>
                <w:rFonts w:hint="eastAsia"/>
              </w:rPr>
            </w:pPr>
            <w:r>
              <w:t>Student / researcher</w:t>
            </w:r>
          </w:p>
        </w:tc>
        <w:tc>
          <w:tcPr>
            <w:tcW w:w="3312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Understand evidence, definitions and assumptions</w:t>
            </w:r>
          </w:p>
        </w:tc>
        <w:tc>
          <w:tcPr>
            <w:tcW w:w="3312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Explore dashboard, ask GreenDC AI, inspect sources</w:t>
            </w:r>
          </w:p>
        </w:tc>
      </w:tr>
      <w:tr w:rsidR="00B709F7" w:rsidTr="00B70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709F7" w:rsidRDefault="00F74CD9">
            <w:pPr>
              <w:rPr>
                <w:rFonts w:hint="eastAsia"/>
              </w:rPr>
            </w:pPr>
            <w:r>
              <w:t>Data-centre planner (illustrative)</w:t>
            </w:r>
          </w:p>
        </w:tc>
        <w:tc>
          <w:tcPr>
            <w:tcW w:w="3312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Compare energy/water scenarios and regions</w:t>
            </w:r>
          </w:p>
        </w:tc>
        <w:tc>
          <w:tcPr>
            <w:tcW w:w="3312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Run simulations and compare locations</w:t>
            </w:r>
          </w:p>
        </w:tc>
      </w:tr>
      <w:tr w:rsidR="00B709F7" w:rsidTr="00B70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709F7" w:rsidRDefault="00F74CD9">
            <w:pPr>
              <w:rPr>
                <w:rFonts w:hint="eastAsia"/>
              </w:rPr>
            </w:pPr>
            <w:r>
              <w:t>Policy / sustainability analyst (illustrative)</w:t>
            </w:r>
          </w:p>
        </w:tc>
        <w:tc>
          <w:tcPr>
            <w:tcW w:w="3312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Identify trade-offs and data gaps</w:t>
            </w:r>
          </w:p>
        </w:tc>
        <w:tc>
          <w:tcPr>
            <w:tcW w:w="3312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Adjust weights, compare state/city indicators</w:t>
            </w:r>
          </w:p>
        </w:tc>
      </w:tr>
      <w:tr w:rsidR="00B709F7" w:rsidTr="00B70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709F7" w:rsidRDefault="00F74CD9">
            <w:pPr>
              <w:rPr>
                <w:rFonts w:hint="eastAsia"/>
              </w:rPr>
            </w:pPr>
            <w:r>
              <w:lastRenderedPageBreak/>
              <w:t>Project evaluator</w:t>
            </w:r>
          </w:p>
        </w:tc>
        <w:tc>
          <w:tcPr>
            <w:tcW w:w="3312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Verify that AI and calculati</w:t>
            </w:r>
            <w:r>
              <w:t>ons are real and explainable</w:t>
            </w:r>
          </w:p>
        </w:tc>
        <w:tc>
          <w:tcPr>
            <w:tcW w:w="3312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Inspect citations, formulas, tests and methodology</w:t>
            </w:r>
          </w:p>
        </w:tc>
      </w:tr>
    </w:tbl>
    <w:p w:rsidR="00B709F7" w:rsidRPr="00F74CD9" w:rsidRDefault="00F74CD9">
      <w:pPr>
        <w:pStyle w:val="Heading1"/>
        <w:rPr>
          <w:sz w:val="28"/>
        </w:rPr>
      </w:pPr>
      <w:r w:rsidRPr="00F74CD9">
        <w:rPr>
          <w:sz w:val="28"/>
        </w:rPr>
        <w:t>6. Product structure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709F7" w:rsidTr="00B709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709F7" w:rsidRDefault="00F74CD9">
            <w:pPr>
              <w:rPr>
                <w:rFonts w:hint="eastAsia"/>
              </w:rPr>
            </w:pPr>
            <w:r>
              <w:t>Module</w:t>
            </w:r>
          </w:p>
        </w:tc>
        <w:tc>
          <w:tcPr>
            <w:tcW w:w="3312" w:type="dxa"/>
          </w:tcPr>
          <w:p w:rsidR="00B709F7" w:rsidRDefault="00F74C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Description</w:t>
            </w:r>
          </w:p>
        </w:tc>
        <w:tc>
          <w:tcPr>
            <w:tcW w:w="3312" w:type="dxa"/>
          </w:tcPr>
          <w:p w:rsidR="00B709F7" w:rsidRDefault="00F74C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Priority</w:t>
            </w:r>
          </w:p>
        </w:tc>
      </w:tr>
      <w:tr w:rsidR="00B709F7" w:rsidTr="00B70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709F7" w:rsidRDefault="00F74CD9">
            <w:pPr>
              <w:rPr>
                <w:rFonts w:hint="eastAsia"/>
              </w:rPr>
            </w:pPr>
            <w:r>
              <w:t>Overview dashboard</w:t>
            </w:r>
          </w:p>
        </w:tc>
        <w:tc>
          <w:tcPr>
            <w:tcW w:w="3312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National indicators, state/city comparison charts, source freshness and data-quality flags</w:t>
            </w:r>
          </w:p>
        </w:tc>
        <w:tc>
          <w:tcPr>
            <w:tcW w:w="3312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P0</w:t>
            </w:r>
          </w:p>
        </w:tc>
      </w:tr>
      <w:tr w:rsidR="00B709F7" w:rsidTr="00B70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709F7" w:rsidRDefault="00F74CD9">
            <w:pPr>
              <w:rPr>
                <w:rFonts w:hint="eastAsia"/>
              </w:rPr>
            </w:pPr>
            <w:r>
              <w:t xml:space="preserve">Energy &amp; </w:t>
            </w:r>
            <w:r>
              <w:t>water simulator</w:t>
            </w:r>
          </w:p>
        </w:tc>
        <w:tc>
          <w:tcPr>
            <w:tcW w:w="3312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Inputs, calculated outputs, cooling scenario comparison, save/compare scenarios</w:t>
            </w:r>
          </w:p>
        </w:tc>
        <w:tc>
          <w:tcPr>
            <w:tcW w:w="3312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P0</w:t>
            </w:r>
          </w:p>
        </w:tc>
      </w:tr>
      <w:tr w:rsidR="00B709F7" w:rsidTr="00B70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709F7" w:rsidRDefault="00F74CD9">
            <w:pPr>
              <w:rPr>
                <w:rFonts w:hint="eastAsia"/>
              </w:rPr>
            </w:pPr>
            <w:r>
              <w:t>Location intelligence</w:t>
            </w:r>
          </w:p>
        </w:tc>
        <w:tc>
          <w:tcPr>
            <w:tcW w:w="3312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State-first ranking, selected-city extension, user-adjustable weights, factor-level breakdown</w:t>
            </w:r>
          </w:p>
        </w:tc>
        <w:tc>
          <w:tcPr>
            <w:tcW w:w="3312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P1</w:t>
            </w:r>
          </w:p>
        </w:tc>
      </w:tr>
      <w:tr w:rsidR="00B709F7" w:rsidTr="00B70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709F7" w:rsidRDefault="00F74CD9">
            <w:pPr>
              <w:rPr>
                <w:rFonts w:hint="eastAsia"/>
              </w:rPr>
            </w:pPr>
            <w:r>
              <w:t>GreenDC AI assistant</w:t>
            </w:r>
          </w:p>
        </w:tc>
        <w:tc>
          <w:tcPr>
            <w:tcW w:w="3312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RAG Q&amp;A over cu</w:t>
            </w:r>
            <w:r>
              <w:t>rated report/reference corpus, source snippets and limitations</w:t>
            </w:r>
          </w:p>
        </w:tc>
        <w:tc>
          <w:tcPr>
            <w:tcW w:w="3312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P1</w:t>
            </w:r>
          </w:p>
        </w:tc>
      </w:tr>
      <w:tr w:rsidR="00B709F7" w:rsidTr="00B70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709F7" w:rsidRDefault="00F74CD9">
            <w:pPr>
              <w:rPr>
                <w:rFonts w:hint="eastAsia"/>
              </w:rPr>
            </w:pPr>
            <w:r>
              <w:t>Scenario library</w:t>
            </w:r>
          </w:p>
        </w:tc>
        <w:tc>
          <w:tcPr>
            <w:tcW w:w="3312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Save, reopen and compare named scenarios</w:t>
            </w:r>
          </w:p>
        </w:tc>
        <w:tc>
          <w:tcPr>
            <w:tcW w:w="3312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P1</w:t>
            </w:r>
          </w:p>
        </w:tc>
      </w:tr>
      <w:tr w:rsidR="00B709F7" w:rsidTr="00B70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709F7" w:rsidRDefault="00F74CD9">
            <w:pPr>
              <w:rPr>
                <w:rFonts w:hint="eastAsia"/>
              </w:rPr>
            </w:pPr>
            <w:r>
              <w:t>Report export</w:t>
            </w:r>
          </w:p>
        </w:tc>
        <w:tc>
          <w:tcPr>
            <w:tcW w:w="3312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Download/share a concise summary of inputs, outputs, rankings and sources</w:t>
            </w:r>
          </w:p>
        </w:tc>
        <w:tc>
          <w:tcPr>
            <w:tcW w:w="3312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P2</w:t>
            </w:r>
          </w:p>
        </w:tc>
      </w:tr>
      <w:tr w:rsidR="00B709F7" w:rsidTr="00B70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709F7" w:rsidRDefault="00F74CD9">
            <w:pPr>
              <w:rPr>
                <w:rFonts w:hint="eastAsia"/>
              </w:rPr>
            </w:pPr>
            <w:r>
              <w:t>Admin/data ingestion</w:t>
            </w:r>
          </w:p>
        </w:tc>
        <w:tc>
          <w:tcPr>
            <w:tcW w:w="3312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Import validat</w:t>
            </w:r>
            <w:r>
              <w:t>ed CSV/JSON datasets and record provenance</w:t>
            </w:r>
          </w:p>
        </w:tc>
        <w:tc>
          <w:tcPr>
            <w:tcW w:w="3312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P1</w:t>
            </w:r>
          </w:p>
        </w:tc>
      </w:tr>
    </w:tbl>
    <w:p w:rsidR="00B709F7" w:rsidRPr="00F74CD9" w:rsidRDefault="00F74CD9">
      <w:pPr>
        <w:pStyle w:val="Heading1"/>
        <w:rPr>
          <w:sz w:val="28"/>
        </w:rPr>
      </w:pPr>
      <w:r w:rsidRPr="00F74CD9">
        <w:rPr>
          <w:sz w:val="28"/>
        </w:rPr>
        <w:t>7. Core user journeys</w:t>
      </w:r>
    </w:p>
    <w:p w:rsidR="00B709F7" w:rsidRDefault="00F74CD9">
      <w:pPr>
        <w:pStyle w:val="Heading2"/>
      </w:pPr>
      <w:r>
        <w:t>7.1 Explore sustainability indicators</w:t>
      </w:r>
    </w:p>
    <w:p w:rsidR="00B709F7" w:rsidRDefault="00F74CD9">
      <w:pPr>
        <w:pStyle w:val="ListNumber"/>
        <w:rPr>
          <w:rFonts w:hint="eastAsia"/>
        </w:rPr>
      </w:pPr>
      <w:r>
        <w:t>User opens Overview and selects India, a state, or a supported city/region.</w:t>
      </w:r>
    </w:p>
    <w:p w:rsidR="00B709F7" w:rsidRDefault="00F74CD9">
      <w:pPr>
        <w:pStyle w:val="ListNumber"/>
        <w:rPr>
          <w:rFonts w:hint="eastAsia"/>
        </w:rPr>
      </w:pPr>
      <w:r>
        <w:t>The app displays available indicators with unit, source, observation year</w:t>
      </w:r>
      <w:r>
        <w:t xml:space="preserve"> and coverage status.</w:t>
      </w:r>
    </w:p>
    <w:p w:rsidR="00B709F7" w:rsidRDefault="00F74CD9">
      <w:pPr>
        <w:pStyle w:val="ListNumber"/>
        <w:rPr>
          <w:rFonts w:hint="eastAsia"/>
        </w:rPr>
      </w:pPr>
      <w:r>
        <w:t>User filters or compares regions and opens the source/methodology details.</w:t>
      </w:r>
    </w:p>
    <w:p w:rsidR="00B709F7" w:rsidRDefault="00F74CD9">
      <w:pPr>
        <w:pStyle w:val="ListNumber"/>
        <w:rPr>
          <w:rFonts w:hint="eastAsia"/>
        </w:rPr>
      </w:pPr>
      <w:r>
        <w:t>Missing or incomparable fields are shown explicitly.</w:t>
      </w:r>
    </w:p>
    <w:p w:rsidR="00B709F7" w:rsidRDefault="00F74CD9">
      <w:pPr>
        <w:pStyle w:val="Heading2"/>
      </w:pPr>
      <w:r>
        <w:t>7.2 Run a facility scenario</w:t>
      </w:r>
    </w:p>
    <w:p w:rsidR="00B709F7" w:rsidRDefault="00F74CD9">
      <w:pPr>
        <w:pStyle w:val="ListNumber"/>
        <w:rPr>
          <w:rFonts w:hint="eastAsia"/>
        </w:rPr>
      </w:pPr>
      <w:r>
        <w:t>User enters IT load (MW), PUE, utilisation factor, renewable share and optiona</w:t>
      </w:r>
      <w:r>
        <w:t>l WUE/cooling assumptions.</w:t>
      </w:r>
    </w:p>
    <w:p w:rsidR="00B709F7" w:rsidRDefault="00F74CD9">
      <w:pPr>
        <w:pStyle w:val="ListNumber"/>
        <w:rPr>
          <w:rFonts w:hint="eastAsia"/>
        </w:rPr>
      </w:pPr>
      <w:r>
        <w:t>The app validates ranges and shows the formula used for each output.</w:t>
      </w:r>
    </w:p>
    <w:p w:rsidR="00B709F7" w:rsidRDefault="00F74CD9">
      <w:pPr>
        <w:pStyle w:val="ListNumber"/>
        <w:rPr>
          <w:rFonts w:hint="eastAsia"/>
        </w:rPr>
      </w:pPr>
      <w:r>
        <w:t>The simulator calculates facility load, annual energy, renewable-equivalent energy and estimated water use where WUE is supplied.</w:t>
      </w:r>
    </w:p>
    <w:p w:rsidR="00B709F7" w:rsidRDefault="00F74CD9">
      <w:pPr>
        <w:pStyle w:val="ListNumber"/>
        <w:rPr>
          <w:rFonts w:hint="eastAsia"/>
        </w:rPr>
      </w:pPr>
      <w:r>
        <w:t>User changes one input to comp</w:t>
      </w:r>
      <w:r>
        <w:t>are scenarios; saved scenarios preserve assumptions and timestamp.</w:t>
      </w:r>
    </w:p>
    <w:p w:rsidR="00B709F7" w:rsidRDefault="00F74CD9">
      <w:pPr>
        <w:pStyle w:val="Heading2"/>
      </w:pPr>
      <w:r>
        <w:t>7.3 Compare candidate regions</w:t>
      </w:r>
    </w:p>
    <w:p w:rsidR="00B709F7" w:rsidRDefault="00F74CD9">
      <w:pPr>
        <w:pStyle w:val="ListNumber"/>
        <w:rPr>
          <w:rFonts w:hint="eastAsia"/>
        </w:rPr>
      </w:pPr>
      <w:r>
        <w:t>User chooses candidate states or supported cities and selects priority weights (energy, water, land/environment, infrastructure).</w:t>
      </w:r>
    </w:p>
    <w:p w:rsidR="00B709F7" w:rsidRDefault="00F74CD9">
      <w:pPr>
        <w:pStyle w:val="ListNumber"/>
        <w:rPr>
          <w:rFonts w:hint="eastAsia"/>
        </w:rPr>
      </w:pPr>
      <w:r>
        <w:t>The engine normalises availab</w:t>
      </w:r>
      <w:r>
        <w:t>le indicators and calculates a weighted score only for dimensions with valid data.</w:t>
      </w:r>
    </w:p>
    <w:p w:rsidR="00B709F7" w:rsidRDefault="00F74CD9">
      <w:pPr>
        <w:pStyle w:val="ListNumber"/>
        <w:rPr>
          <w:rFonts w:hint="eastAsia"/>
        </w:rPr>
      </w:pPr>
      <w:r>
        <w:t>The results show rank, score, contributing factors, missing fields and a plain-language explanation.</w:t>
      </w:r>
    </w:p>
    <w:p w:rsidR="00B709F7" w:rsidRDefault="00F74CD9">
      <w:pPr>
        <w:pStyle w:val="ListNumber"/>
        <w:rPr>
          <w:rFonts w:hint="eastAsia"/>
        </w:rPr>
      </w:pPr>
      <w:r>
        <w:t xml:space="preserve">User can change weights and see the ranking update; the app states that </w:t>
      </w:r>
      <w:r>
        <w:t>this is an indicative screening, not a final siting decision.</w:t>
      </w:r>
    </w:p>
    <w:p w:rsidR="00B709F7" w:rsidRDefault="00F74CD9">
      <w:pPr>
        <w:pStyle w:val="Heading2"/>
      </w:pPr>
      <w:r>
        <w:t>7.4 Ask GreenDC AI</w:t>
      </w:r>
    </w:p>
    <w:p w:rsidR="00B709F7" w:rsidRDefault="00F74CD9">
      <w:pPr>
        <w:pStyle w:val="ListNumber"/>
        <w:rPr>
          <w:rFonts w:hint="eastAsia"/>
        </w:rPr>
      </w:pPr>
      <w:r>
        <w:t>User asks a general question or asks why a region/scenario received a result.</w:t>
      </w:r>
    </w:p>
    <w:p w:rsidR="00B709F7" w:rsidRDefault="00F74CD9">
      <w:pPr>
        <w:pStyle w:val="ListNumber"/>
        <w:rPr>
          <w:rFonts w:hint="eastAsia"/>
        </w:rPr>
      </w:pPr>
      <w:r>
        <w:t>The assistant retrieves relevant chunks from the curated knowledge base and, when appropriate, st</w:t>
      </w:r>
      <w:r>
        <w:t>ructured application results.</w:t>
      </w:r>
    </w:p>
    <w:p w:rsidR="00B709F7" w:rsidRDefault="00F74CD9">
      <w:pPr>
        <w:pStyle w:val="ListNumber"/>
        <w:rPr>
          <w:rFonts w:hint="eastAsia"/>
        </w:rPr>
      </w:pPr>
      <w:r>
        <w:lastRenderedPageBreak/>
        <w:t>The response provides a concise answer, citations/source links where available, and an uncertainty note when evidence is missing.</w:t>
      </w:r>
    </w:p>
    <w:p w:rsidR="00B709F7" w:rsidRDefault="00F74CD9">
      <w:pPr>
        <w:pStyle w:val="ListNumber"/>
        <w:rPr>
          <w:rFonts w:hint="eastAsia"/>
        </w:rPr>
      </w:pPr>
      <w:r>
        <w:t>If no relevant evidence is retrieved, the assistant says it cannot verify the answer and suggest</w:t>
      </w:r>
      <w:r>
        <w:t>s what source/data is needed.</w:t>
      </w:r>
    </w:p>
    <w:p w:rsidR="00B709F7" w:rsidRPr="00F74CD9" w:rsidRDefault="00F74CD9">
      <w:pPr>
        <w:pStyle w:val="Heading1"/>
        <w:rPr>
          <w:sz w:val="28"/>
        </w:rPr>
      </w:pPr>
      <w:r w:rsidRPr="00F74CD9">
        <w:rPr>
          <w:sz w:val="28"/>
        </w:rPr>
        <w:t>8. Functional requirements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B709F7" w:rsidTr="00B709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B709F7" w:rsidRDefault="00F74CD9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484" w:type="dxa"/>
          </w:tcPr>
          <w:p w:rsidR="00B709F7" w:rsidRDefault="00F74C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Area</w:t>
            </w:r>
          </w:p>
        </w:tc>
        <w:tc>
          <w:tcPr>
            <w:tcW w:w="2484" w:type="dxa"/>
          </w:tcPr>
          <w:p w:rsidR="00B709F7" w:rsidRDefault="00F74C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Requirement</w:t>
            </w:r>
          </w:p>
        </w:tc>
        <w:tc>
          <w:tcPr>
            <w:tcW w:w="2484" w:type="dxa"/>
          </w:tcPr>
          <w:p w:rsidR="00B709F7" w:rsidRDefault="00F74C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Priority</w:t>
            </w:r>
          </w:p>
        </w:tc>
      </w:tr>
      <w:tr w:rsidR="00B709F7" w:rsidTr="00B70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B709F7" w:rsidRDefault="00F74CD9">
            <w:pPr>
              <w:rPr>
                <w:rFonts w:hint="eastAsia"/>
              </w:rPr>
            </w:pPr>
            <w:r>
              <w:t>FR-01</w:t>
            </w:r>
          </w:p>
        </w:tc>
        <w:tc>
          <w:tcPr>
            <w:tcW w:w="2484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Dashboard</w:t>
            </w:r>
          </w:p>
        </w:tc>
        <w:tc>
          <w:tcPr>
            <w:tcW w:w="2484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Display available indicators and show source, date, unit and geography.</w:t>
            </w:r>
          </w:p>
        </w:tc>
        <w:tc>
          <w:tcPr>
            <w:tcW w:w="2484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P0</w:t>
            </w:r>
          </w:p>
        </w:tc>
      </w:tr>
      <w:tr w:rsidR="00B709F7" w:rsidTr="00B70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B709F7" w:rsidRDefault="00F74CD9">
            <w:pPr>
              <w:rPr>
                <w:rFonts w:hint="eastAsia"/>
              </w:rPr>
            </w:pPr>
            <w:r>
              <w:t>FR-02</w:t>
            </w:r>
          </w:p>
        </w:tc>
        <w:tc>
          <w:tcPr>
            <w:tcW w:w="2484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Filters</w:t>
            </w:r>
          </w:p>
        </w:tc>
        <w:tc>
          <w:tcPr>
            <w:tcW w:w="2484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Filter by geography, indicator and year where data supports it.</w:t>
            </w:r>
          </w:p>
        </w:tc>
        <w:tc>
          <w:tcPr>
            <w:tcW w:w="2484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P0</w:t>
            </w:r>
          </w:p>
        </w:tc>
      </w:tr>
      <w:tr w:rsidR="00B709F7" w:rsidTr="00B70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B709F7" w:rsidRDefault="00F74CD9">
            <w:pPr>
              <w:rPr>
                <w:rFonts w:hint="eastAsia"/>
              </w:rPr>
            </w:pPr>
            <w:r>
              <w:t>FR-03</w:t>
            </w:r>
          </w:p>
        </w:tc>
        <w:tc>
          <w:tcPr>
            <w:tcW w:w="2484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Simulator</w:t>
            </w:r>
          </w:p>
        </w:tc>
        <w:tc>
          <w:tcPr>
            <w:tcW w:w="2484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Accept validated IT load, PUE, utilisation and renewable share inputs.</w:t>
            </w:r>
          </w:p>
        </w:tc>
        <w:tc>
          <w:tcPr>
            <w:tcW w:w="2484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P0</w:t>
            </w:r>
          </w:p>
        </w:tc>
      </w:tr>
      <w:tr w:rsidR="00B709F7" w:rsidTr="00B70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B709F7" w:rsidRDefault="00F74CD9">
            <w:pPr>
              <w:rPr>
                <w:rFonts w:hint="eastAsia"/>
              </w:rPr>
            </w:pPr>
            <w:r>
              <w:t>FR-04</w:t>
            </w:r>
          </w:p>
        </w:tc>
        <w:tc>
          <w:tcPr>
            <w:tcW w:w="2484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Calculations</w:t>
            </w:r>
          </w:p>
        </w:tc>
        <w:tc>
          <w:tcPr>
            <w:tcW w:w="2484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Calculate facility load, annual energy and renewable-equivalent energy deterministically.</w:t>
            </w:r>
          </w:p>
        </w:tc>
        <w:tc>
          <w:tcPr>
            <w:tcW w:w="2484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P0</w:t>
            </w:r>
          </w:p>
        </w:tc>
      </w:tr>
      <w:tr w:rsidR="00B709F7" w:rsidTr="00B70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B709F7" w:rsidRDefault="00F74CD9">
            <w:pPr>
              <w:rPr>
                <w:rFonts w:hint="eastAsia"/>
              </w:rPr>
            </w:pPr>
            <w:r>
              <w:t>FR-05</w:t>
            </w:r>
          </w:p>
        </w:tc>
        <w:tc>
          <w:tcPr>
            <w:tcW w:w="2484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Water estimate</w:t>
            </w:r>
          </w:p>
        </w:tc>
        <w:tc>
          <w:tcPr>
            <w:tcW w:w="2484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Estimate annual water from</w:t>
            </w:r>
            <w:r>
              <w:t xml:space="preserve"> IT energy × WUE when WUE is explicitly provided.</w:t>
            </w:r>
          </w:p>
        </w:tc>
        <w:tc>
          <w:tcPr>
            <w:tcW w:w="2484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P0</w:t>
            </w:r>
          </w:p>
        </w:tc>
      </w:tr>
      <w:tr w:rsidR="00B709F7" w:rsidTr="00B70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B709F7" w:rsidRDefault="00F74CD9">
            <w:pPr>
              <w:rPr>
                <w:rFonts w:hint="eastAsia"/>
              </w:rPr>
            </w:pPr>
            <w:r>
              <w:t>FR-06</w:t>
            </w:r>
          </w:p>
        </w:tc>
        <w:tc>
          <w:tcPr>
            <w:tcW w:w="2484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Scenario comparison</w:t>
            </w:r>
          </w:p>
        </w:tc>
        <w:tc>
          <w:tcPr>
            <w:tcW w:w="2484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Compare at least two scenarios and show input/output differences.</w:t>
            </w:r>
          </w:p>
        </w:tc>
        <w:tc>
          <w:tcPr>
            <w:tcW w:w="2484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P1</w:t>
            </w:r>
          </w:p>
        </w:tc>
      </w:tr>
      <w:tr w:rsidR="00B709F7" w:rsidTr="00B70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B709F7" w:rsidRDefault="00F74CD9">
            <w:pPr>
              <w:rPr>
                <w:rFonts w:hint="eastAsia"/>
              </w:rPr>
            </w:pPr>
            <w:r>
              <w:t>FR-07</w:t>
            </w:r>
          </w:p>
        </w:tc>
        <w:tc>
          <w:tcPr>
            <w:tcW w:w="2484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Location ranking</w:t>
            </w:r>
          </w:p>
        </w:tc>
        <w:tc>
          <w:tcPr>
            <w:tcW w:w="2484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Rank supported geographies using configurable factor weights and disclose methodolo</w:t>
            </w:r>
            <w:r>
              <w:t>gy.</w:t>
            </w:r>
          </w:p>
        </w:tc>
        <w:tc>
          <w:tcPr>
            <w:tcW w:w="2484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P1</w:t>
            </w:r>
          </w:p>
        </w:tc>
      </w:tr>
      <w:tr w:rsidR="00B709F7" w:rsidTr="00B70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B709F7" w:rsidRDefault="00F74CD9">
            <w:pPr>
              <w:rPr>
                <w:rFonts w:hint="eastAsia"/>
              </w:rPr>
            </w:pPr>
            <w:r>
              <w:t>FR-08</w:t>
            </w:r>
          </w:p>
        </w:tc>
        <w:tc>
          <w:tcPr>
            <w:tcW w:w="2484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Missing data</w:t>
            </w:r>
          </w:p>
        </w:tc>
        <w:tc>
          <w:tcPr>
            <w:tcW w:w="2484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Never silently convert unknown values into a favourable score; show coverage and apply documented handling.</w:t>
            </w:r>
          </w:p>
        </w:tc>
        <w:tc>
          <w:tcPr>
            <w:tcW w:w="2484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P0</w:t>
            </w:r>
          </w:p>
        </w:tc>
      </w:tr>
      <w:tr w:rsidR="00B709F7" w:rsidTr="00B70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B709F7" w:rsidRDefault="00F74CD9">
            <w:pPr>
              <w:rPr>
                <w:rFonts w:hint="eastAsia"/>
              </w:rPr>
            </w:pPr>
            <w:r>
              <w:t>FR-09</w:t>
            </w:r>
          </w:p>
        </w:tc>
        <w:tc>
          <w:tcPr>
            <w:tcW w:w="2484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AI Q&amp;A</w:t>
            </w:r>
          </w:p>
        </w:tc>
        <w:tc>
          <w:tcPr>
            <w:tcW w:w="2484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Answer from indexed project documents and curated sources using retrieval-based grounding.</w:t>
            </w:r>
          </w:p>
        </w:tc>
        <w:tc>
          <w:tcPr>
            <w:tcW w:w="2484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P1</w:t>
            </w:r>
          </w:p>
        </w:tc>
      </w:tr>
      <w:tr w:rsidR="00B709F7" w:rsidTr="00B70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B709F7" w:rsidRDefault="00F74CD9">
            <w:pPr>
              <w:rPr>
                <w:rFonts w:hint="eastAsia"/>
              </w:rPr>
            </w:pPr>
            <w:r>
              <w:t>FR-10</w:t>
            </w:r>
          </w:p>
        </w:tc>
        <w:tc>
          <w:tcPr>
            <w:tcW w:w="2484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AI </w:t>
            </w:r>
            <w:r>
              <w:t>citations</w:t>
            </w:r>
          </w:p>
        </w:tc>
        <w:tc>
          <w:tcPr>
            <w:tcW w:w="2484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Return source title/URL or document/page metadata for retrieved evidence where available.</w:t>
            </w:r>
          </w:p>
        </w:tc>
        <w:tc>
          <w:tcPr>
            <w:tcW w:w="2484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P1</w:t>
            </w:r>
          </w:p>
        </w:tc>
      </w:tr>
      <w:tr w:rsidR="00B709F7" w:rsidTr="00B70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B709F7" w:rsidRDefault="00F74CD9">
            <w:pPr>
              <w:rPr>
                <w:rFonts w:hint="eastAsia"/>
              </w:rPr>
            </w:pPr>
            <w:r>
              <w:t>FR-11</w:t>
            </w:r>
          </w:p>
        </w:tc>
        <w:tc>
          <w:tcPr>
            <w:tcW w:w="2484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AI safety</w:t>
            </w:r>
          </w:p>
        </w:tc>
        <w:tc>
          <w:tcPr>
            <w:tcW w:w="2484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Do not invent current values, sources, local environmental facts or official endorsements.</w:t>
            </w:r>
          </w:p>
        </w:tc>
        <w:tc>
          <w:tcPr>
            <w:tcW w:w="2484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P0</w:t>
            </w:r>
          </w:p>
        </w:tc>
      </w:tr>
      <w:tr w:rsidR="00B709F7" w:rsidTr="00B70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B709F7" w:rsidRDefault="00F74CD9">
            <w:pPr>
              <w:rPr>
                <w:rFonts w:hint="eastAsia"/>
              </w:rPr>
            </w:pPr>
            <w:r>
              <w:t>FR-12</w:t>
            </w:r>
          </w:p>
        </w:tc>
        <w:tc>
          <w:tcPr>
            <w:tcW w:w="2484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Persistence</w:t>
            </w:r>
          </w:p>
        </w:tc>
        <w:tc>
          <w:tcPr>
            <w:tcW w:w="2484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Save user scenarios whe</w:t>
            </w:r>
            <w:r>
              <w:t>n a database-backed session is implemented.</w:t>
            </w:r>
          </w:p>
        </w:tc>
        <w:tc>
          <w:tcPr>
            <w:tcW w:w="2484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P1</w:t>
            </w:r>
          </w:p>
        </w:tc>
      </w:tr>
      <w:tr w:rsidR="00B709F7" w:rsidTr="00B70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B709F7" w:rsidRDefault="00F74CD9">
            <w:pPr>
              <w:rPr>
                <w:rFonts w:hint="eastAsia"/>
              </w:rPr>
            </w:pPr>
            <w:r>
              <w:t>FR-13</w:t>
            </w:r>
          </w:p>
        </w:tc>
        <w:tc>
          <w:tcPr>
            <w:tcW w:w="2484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Export</w:t>
            </w:r>
          </w:p>
        </w:tc>
        <w:tc>
          <w:tcPr>
            <w:tcW w:w="2484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Export scenario and location comparison with inputs, date and source notes.</w:t>
            </w:r>
          </w:p>
        </w:tc>
        <w:tc>
          <w:tcPr>
            <w:tcW w:w="2484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P2</w:t>
            </w:r>
          </w:p>
        </w:tc>
      </w:tr>
      <w:tr w:rsidR="00B709F7" w:rsidTr="00B70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B709F7" w:rsidRDefault="00F74CD9">
            <w:pPr>
              <w:rPr>
                <w:rFonts w:hint="eastAsia"/>
              </w:rPr>
            </w:pPr>
            <w:r>
              <w:t>FR-14</w:t>
            </w:r>
          </w:p>
        </w:tc>
        <w:tc>
          <w:tcPr>
            <w:tcW w:w="2484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Data ingestion</w:t>
            </w:r>
          </w:p>
        </w:tc>
        <w:tc>
          <w:tcPr>
            <w:tcW w:w="2484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Import validated CSV/JSON with schema and provenance checks.</w:t>
            </w:r>
          </w:p>
        </w:tc>
        <w:tc>
          <w:tcPr>
            <w:tcW w:w="2484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P1</w:t>
            </w:r>
          </w:p>
        </w:tc>
      </w:tr>
      <w:tr w:rsidR="00B709F7" w:rsidTr="00B70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B709F7" w:rsidRDefault="00F74CD9">
            <w:pPr>
              <w:rPr>
                <w:rFonts w:hint="eastAsia"/>
              </w:rPr>
            </w:pPr>
            <w:r>
              <w:lastRenderedPageBreak/>
              <w:t>FR-15</w:t>
            </w:r>
          </w:p>
        </w:tc>
        <w:tc>
          <w:tcPr>
            <w:tcW w:w="2484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Methodology</w:t>
            </w:r>
          </w:p>
        </w:tc>
        <w:tc>
          <w:tcPr>
            <w:tcW w:w="2484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Expose </w:t>
            </w:r>
            <w:r>
              <w:t>definitions, formulas, score weights, data freshness and limitations.</w:t>
            </w:r>
          </w:p>
        </w:tc>
        <w:tc>
          <w:tcPr>
            <w:tcW w:w="2484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P0</w:t>
            </w:r>
          </w:p>
        </w:tc>
      </w:tr>
    </w:tbl>
    <w:p w:rsidR="00B709F7" w:rsidRPr="00F74CD9" w:rsidRDefault="00F74CD9">
      <w:pPr>
        <w:pStyle w:val="Heading1"/>
        <w:rPr>
          <w:sz w:val="28"/>
        </w:rPr>
      </w:pPr>
      <w:r w:rsidRPr="00F74CD9">
        <w:rPr>
          <w:sz w:val="28"/>
        </w:rPr>
        <w:t>9. Non-functional requirements</w:t>
      </w:r>
    </w:p>
    <w:p w:rsidR="00B709F7" w:rsidRDefault="00F74CD9">
      <w:pPr>
        <w:pStyle w:val="ListBullet"/>
        <w:rPr>
          <w:rFonts w:hint="eastAsia"/>
        </w:rPr>
      </w:pPr>
      <w:r>
        <w:t>Usability: core simulator workflow should be completable without documentation in under five minutes.</w:t>
      </w:r>
    </w:p>
    <w:p w:rsidR="00B709F7" w:rsidRDefault="00F74CD9">
      <w:pPr>
        <w:pStyle w:val="ListBullet"/>
        <w:rPr>
          <w:rFonts w:hint="eastAsia"/>
        </w:rPr>
      </w:pPr>
      <w:r>
        <w:t>Performance: dashboard/API responses should norma</w:t>
      </w:r>
      <w:r>
        <w:t>lly complete within two seconds on the seeded demo dataset, excluding AI generation.</w:t>
      </w:r>
    </w:p>
    <w:p w:rsidR="00B709F7" w:rsidRDefault="00F74CD9">
      <w:pPr>
        <w:pStyle w:val="ListBullet"/>
        <w:rPr>
          <w:rFonts w:hint="eastAsia"/>
        </w:rPr>
      </w:pPr>
      <w:r>
        <w:t>AI responsiveness: show a loading state and a configurable timeout; gracefully handle an unavailable local model.</w:t>
      </w:r>
    </w:p>
    <w:p w:rsidR="00B709F7" w:rsidRDefault="00F74CD9">
      <w:pPr>
        <w:pStyle w:val="ListBullet"/>
        <w:rPr>
          <w:rFonts w:hint="eastAsia"/>
        </w:rPr>
      </w:pPr>
      <w:r>
        <w:t>Reliability: deterministic calculation outputs must be re</w:t>
      </w:r>
      <w:r>
        <w:t>producible for identical inputs and dataset versions.</w:t>
      </w:r>
    </w:p>
    <w:p w:rsidR="00B709F7" w:rsidRDefault="00F74CD9">
      <w:pPr>
        <w:pStyle w:val="ListBullet"/>
        <w:rPr>
          <w:rFonts w:hint="eastAsia"/>
        </w:rPr>
      </w:pPr>
      <w:r>
        <w:t>Accessibility: semantic headings, keyboard-accessible controls, labelled form inputs, sufficient contrast and responsive layout.</w:t>
      </w:r>
    </w:p>
    <w:p w:rsidR="00B709F7" w:rsidRDefault="00F74CD9">
      <w:pPr>
        <w:pStyle w:val="ListBullet"/>
        <w:rPr>
          <w:rFonts w:hint="eastAsia"/>
        </w:rPr>
      </w:pPr>
      <w:r>
        <w:t>Security: validate and limit input sizes; keep secrets in environment var</w:t>
      </w:r>
      <w:r>
        <w:t>iables; never expose model/provider keys to the browser.</w:t>
      </w:r>
    </w:p>
    <w:p w:rsidR="00B709F7" w:rsidRDefault="00F74CD9">
      <w:pPr>
        <w:pStyle w:val="ListBullet"/>
        <w:rPr>
          <w:rFonts w:hint="eastAsia"/>
        </w:rPr>
      </w:pPr>
      <w:r>
        <w:t>Privacy: do not require personal data for core use; if accounts are added, document retention and deletion behaviour.</w:t>
      </w:r>
    </w:p>
    <w:p w:rsidR="00B709F7" w:rsidRDefault="00F74CD9">
      <w:pPr>
        <w:pStyle w:val="ListBullet"/>
        <w:rPr>
          <w:rFonts w:hint="eastAsia"/>
        </w:rPr>
      </w:pPr>
      <w:r>
        <w:t>Maintainability: separate UI, API, calculation logic, data layer and retrieval/LL</w:t>
      </w:r>
      <w:r>
        <w:t>M layer; provide setup instructions and tests.</w:t>
      </w:r>
    </w:p>
    <w:p w:rsidR="00B709F7" w:rsidRDefault="00F74CD9">
      <w:pPr>
        <w:pStyle w:val="ListBullet"/>
        <w:rPr>
          <w:rFonts w:hint="eastAsia"/>
        </w:rPr>
      </w:pPr>
      <w:r>
        <w:t>Transparency: every sourced indicator must have source metadata; every estimate must be labelled as an estimate.</w:t>
      </w:r>
    </w:p>
    <w:p w:rsidR="00B709F7" w:rsidRPr="00F74CD9" w:rsidRDefault="00F74CD9">
      <w:pPr>
        <w:pStyle w:val="Heading1"/>
        <w:rPr>
          <w:sz w:val="28"/>
        </w:rPr>
      </w:pPr>
      <w:r w:rsidRPr="00F74CD9">
        <w:rPr>
          <w:sz w:val="28"/>
        </w:rPr>
        <w:t>10. AI requirements and boundaries</w:t>
      </w:r>
    </w:p>
    <w:p w:rsidR="00B709F7" w:rsidRDefault="00F74CD9">
      <w:pPr>
        <w:rPr>
          <w:rFonts w:hint="eastAsia"/>
        </w:rPr>
      </w:pPr>
      <w:r>
        <w:t>Recommended first implementation: retrieval-augmented generat</w:t>
      </w:r>
      <w:r>
        <w:t>ion (RAG) over the internship report, project methodology, glossary and a small curated set of public reference documents. Use a local/open model and local embeddings where hardware allows; alternatively provide an adapter for a free-tier API without depen</w:t>
      </w:r>
      <w:r>
        <w:t>ding on it. Keep the application usable when the model is unavailable.</w:t>
      </w:r>
    </w:p>
    <w:p w:rsidR="00B709F7" w:rsidRDefault="00F74CD9">
      <w:pPr>
        <w:pStyle w:val="ListBullet"/>
        <w:rPr>
          <w:rFonts w:hint="eastAsia"/>
        </w:rPr>
      </w:pPr>
      <w:r>
        <w:t>Retrieval must precede answer generation for source-grounded questions.</w:t>
      </w:r>
    </w:p>
    <w:p w:rsidR="00B709F7" w:rsidRDefault="00F74CD9">
      <w:pPr>
        <w:pStyle w:val="ListBullet"/>
        <w:rPr>
          <w:rFonts w:hint="eastAsia"/>
        </w:rPr>
      </w:pPr>
      <w:r>
        <w:t>Each indexed chunk should retain document title, source URL or filename, publication/observation date if known, p</w:t>
      </w:r>
      <w:r>
        <w:t>age/section and ingestion timestamp.</w:t>
      </w:r>
    </w:p>
    <w:p w:rsidR="00B709F7" w:rsidRDefault="00F74CD9">
      <w:pPr>
        <w:pStyle w:val="ListBullet"/>
        <w:rPr>
          <w:rFonts w:hint="eastAsia"/>
        </w:rPr>
      </w:pPr>
      <w:r>
        <w:t>Show citations only when the retrieved content actually supports the claim.</w:t>
      </w:r>
    </w:p>
    <w:p w:rsidR="00B709F7" w:rsidRDefault="00F74CD9">
      <w:pPr>
        <w:pStyle w:val="ListBullet"/>
        <w:rPr>
          <w:rFonts w:hint="eastAsia"/>
        </w:rPr>
      </w:pPr>
      <w:r>
        <w:t>Separate general educational answers from answers based on GreenDC’s own dataset or calculations.</w:t>
      </w:r>
    </w:p>
    <w:p w:rsidR="00B709F7" w:rsidRDefault="00F74CD9">
      <w:pPr>
        <w:pStyle w:val="ListBullet"/>
        <w:rPr>
          <w:rFonts w:hint="eastAsia"/>
        </w:rPr>
      </w:pPr>
      <w:r>
        <w:t xml:space="preserve">Use deterministic application functions for </w:t>
      </w:r>
      <w:r>
        <w:t>numeric calculations; never delegate arithmetic to the LLM.</w:t>
      </w:r>
    </w:p>
    <w:p w:rsidR="00B709F7" w:rsidRDefault="00F74CD9">
      <w:pPr>
        <w:pStyle w:val="ListBullet"/>
        <w:rPr>
          <w:rFonts w:hint="eastAsia"/>
        </w:rPr>
      </w:pPr>
      <w:r>
        <w:t>Prompt-injection text inside retrieved documents must be treated as untrusted content, not system instructions.</w:t>
      </w:r>
    </w:p>
    <w:p w:rsidR="00B709F7" w:rsidRDefault="00F74CD9">
      <w:pPr>
        <w:pStyle w:val="ListBullet"/>
        <w:rPr>
          <w:rFonts w:hint="eastAsia"/>
        </w:rPr>
      </w:pPr>
      <w:r>
        <w:t>Record a small evaluation set of questions and expected source passages; measure ret</w:t>
      </w:r>
      <w:r>
        <w:t>rieval relevance, citation correctness and unsupported-claim rate.</w:t>
      </w:r>
    </w:p>
    <w:p w:rsidR="00B709F7" w:rsidRPr="00F74CD9" w:rsidRDefault="00F74CD9">
      <w:pPr>
        <w:pStyle w:val="Heading1"/>
        <w:rPr>
          <w:sz w:val="28"/>
        </w:rPr>
      </w:pPr>
      <w:r w:rsidRPr="00F74CD9">
        <w:rPr>
          <w:sz w:val="28"/>
        </w:rPr>
        <w:t>11. Success metrics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B709F7" w:rsidTr="00B709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709F7" w:rsidRDefault="00F74CD9">
            <w:pPr>
              <w:rPr>
                <w:rFonts w:hint="eastAsia"/>
              </w:rPr>
            </w:pPr>
            <w:r>
              <w:t>Metric</w:t>
            </w:r>
          </w:p>
        </w:tc>
        <w:tc>
          <w:tcPr>
            <w:tcW w:w="4968" w:type="dxa"/>
          </w:tcPr>
          <w:p w:rsidR="00B709F7" w:rsidRDefault="00F74C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Initial target / acceptance signal</w:t>
            </w:r>
          </w:p>
        </w:tc>
      </w:tr>
      <w:tr w:rsidR="00B709F7" w:rsidTr="00B70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709F7" w:rsidRDefault="00F74CD9">
            <w:pPr>
              <w:rPr>
                <w:rFonts w:hint="eastAsia"/>
              </w:rPr>
            </w:pPr>
            <w:r>
              <w:t>Simulator correctness</w:t>
            </w:r>
          </w:p>
        </w:tc>
        <w:tc>
          <w:tcPr>
            <w:tcW w:w="4968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All formula unit tests pass; outputs match independently calculated test cases.</w:t>
            </w:r>
          </w:p>
        </w:tc>
      </w:tr>
      <w:tr w:rsidR="00B709F7" w:rsidTr="00B70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709F7" w:rsidRDefault="00F74CD9">
            <w:pPr>
              <w:rPr>
                <w:rFonts w:hint="eastAsia"/>
              </w:rPr>
            </w:pPr>
            <w:r>
              <w:t>Source coverage</w:t>
            </w:r>
          </w:p>
        </w:tc>
        <w:tc>
          <w:tcPr>
            <w:tcW w:w="4968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100% of</w:t>
            </w:r>
            <w:r>
              <w:t xml:space="preserve"> displayed research indicators include provenance or an explicit “source pending” label.</w:t>
            </w:r>
          </w:p>
        </w:tc>
      </w:tr>
      <w:tr w:rsidR="00B709F7" w:rsidTr="00B70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709F7" w:rsidRDefault="00F74CD9">
            <w:pPr>
              <w:rPr>
                <w:rFonts w:hint="eastAsia"/>
              </w:rPr>
            </w:pPr>
            <w:r>
              <w:t>Location transparency</w:t>
            </w:r>
          </w:p>
        </w:tc>
        <w:tc>
          <w:tcPr>
            <w:tcW w:w="4968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Every rank exposes factor scores, weights, missing-data handling and score methodology.</w:t>
            </w:r>
          </w:p>
        </w:tc>
      </w:tr>
      <w:tr w:rsidR="00B709F7" w:rsidTr="00B70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709F7" w:rsidRDefault="00F74CD9">
            <w:pPr>
              <w:rPr>
                <w:rFonts w:hint="eastAsia"/>
              </w:rPr>
            </w:pPr>
            <w:r>
              <w:t>AI grounding</w:t>
            </w:r>
          </w:p>
        </w:tc>
        <w:tc>
          <w:tcPr>
            <w:tcW w:w="4968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Test questions return relevant citations; </w:t>
            </w:r>
            <w:r>
              <w:t>unsupported questions receive a clear uncertainty response.</w:t>
            </w:r>
          </w:p>
        </w:tc>
      </w:tr>
      <w:tr w:rsidR="00B709F7" w:rsidTr="00B70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709F7" w:rsidRDefault="00F74CD9">
            <w:pPr>
              <w:rPr>
                <w:rFonts w:hint="eastAsia"/>
              </w:rPr>
            </w:pPr>
            <w:r>
              <w:t>Usability</w:t>
            </w:r>
          </w:p>
        </w:tc>
        <w:tc>
          <w:tcPr>
            <w:tcW w:w="4968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 first-time evaluator can complete a simulation and compare two regions without help.</w:t>
            </w:r>
          </w:p>
        </w:tc>
      </w:tr>
      <w:tr w:rsidR="00B709F7" w:rsidTr="00B70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709F7" w:rsidRDefault="00F74CD9">
            <w:pPr>
              <w:rPr>
                <w:rFonts w:hint="eastAsia"/>
              </w:rPr>
            </w:pPr>
            <w:r>
              <w:t>Deployment</w:t>
            </w:r>
          </w:p>
        </w:tc>
        <w:tc>
          <w:tcPr>
            <w:tcW w:w="4968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Public demo loads, core non-AI features work, and a health/status message explains AI </w:t>
            </w:r>
            <w:r>
              <w:t>availability.</w:t>
            </w:r>
          </w:p>
        </w:tc>
      </w:tr>
    </w:tbl>
    <w:p w:rsidR="00B709F7" w:rsidRPr="00F74CD9" w:rsidRDefault="00F74CD9">
      <w:pPr>
        <w:pStyle w:val="Heading1"/>
        <w:rPr>
          <w:sz w:val="28"/>
        </w:rPr>
      </w:pPr>
      <w:r w:rsidRPr="00F74CD9">
        <w:rPr>
          <w:sz w:val="28"/>
        </w:rPr>
        <w:lastRenderedPageBreak/>
        <w:t>12. MVP acceptance criteria</w:t>
      </w:r>
    </w:p>
    <w:p w:rsidR="00B709F7" w:rsidRDefault="00F74CD9">
      <w:pPr>
        <w:pStyle w:val="ListBullet"/>
        <w:rPr>
          <w:rFonts w:hint="eastAsia"/>
        </w:rPr>
      </w:pPr>
      <w:r>
        <w:t>A user can view a seeded national/state dataset and open its source metadata.</w:t>
      </w:r>
    </w:p>
    <w:p w:rsidR="00B709F7" w:rsidRDefault="00F74CD9">
      <w:pPr>
        <w:pStyle w:val="ListBullet"/>
        <w:rPr>
          <w:rFonts w:hint="eastAsia"/>
        </w:rPr>
      </w:pPr>
      <w:r>
        <w:t>A user can calculate facility power and annual energy from entered inputs and see the equations.</w:t>
      </w:r>
    </w:p>
    <w:p w:rsidR="00B709F7" w:rsidRDefault="00F74CD9">
      <w:pPr>
        <w:pStyle w:val="ListBullet"/>
        <w:rPr>
          <w:rFonts w:hint="eastAsia"/>
        </w:rPr>
      </w:pPr>
      <w:r>
        <w:t xml:space="preserve">When WUE is supplied, the app </w:t>
      </w:r>
      <w:r>
        <w:t>calculates estimated annual water consumption and labels it as an estimate.</w:t>
      </w:r>
    </w:p>
    <w:p w:rsidR="00B709F7" w:rsidRDefault="00F74CD9">
      <w:pPr>
        <w:pStyle w:val="ListBullet"/>
        <w:rPr>
          <w:rFonts w:hint="eastAsia"/>
        </w:rPr>
      </w:pPr>
      <w:r>
        <w:t>A user can compare at least two candidate regions using visible weights and factor-level explanations.</w:t>
      </w:r>
    </w:p>
    <w:p w:rsidR="00B709F7" w:rsidRDefault="00F74CD9">
      <w:pPr>
        <w:pStyle w:val="ListBullet"/>
        <w:rPr>
          <w:rFonts w:hint="eastAsia"/>
        </w:rPr>
      </w:pPr>
      <w:r>
        <w:t>The AI assistant answers at least a small evaluation set of project-domain qu</w:t>
      </w:r>
      <w:r>
        <w:t>estions with source references, and refuses to guess when evidence is missing.</w:t>
      </w:r>
    </w:p>
    <w:p w:rsidR="00B709F7" w:rsidRDefault="00F74CD9">
      <w:pPr>
        <w:pStyle w:val="ListBullet"/>
        <w:rPr>
          <w:rFonts w:hint="eastAsia"/>
        </w:rPr>
      </w:pPr>
      <w:r>
        <w:t>All key screens work at desktop and mobile widths; validation errors are understandable.</w:t>
      </w:r>
    </w:p>
    <w:p w:rsidR="00B709F7" w:rsidRDefault="00F74CD9">
      <w:pPr>
        <w:pStyle w:val="ListBullet"/>
        <w:rPr>
          <w:rFonts w:hint="eastAsia"/>
        </w:rPr>
      </w:pPr>
      <w:r>
        <w:t xml:space="preserve">README documents setup, environment variables, data schema, formula assumptions, known </w:t>
      </w:r>
      <w:r>
        <w:t>limitations and deployment.</w:t>
      </w:r>
    </w:p>
    <w:p w:rsidR="00B709F7" w:rsidRPr="00F74CD9" w:rsidRDefault="00F74CD9">
      <w:pPr>
        <w:pStyle w:val="Heading1"/>
        <w:rPr>
          <w:sz w:val="28"/>
        </w:rPr>
      </w:pPr>
      <w:r w:rsidRPr="00F74CD9">
        <w:rPr>
          <w:sz w:val="28"/>
        </w:rPr>
        <w:t>13. Risks and mitigations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B709F7" w:rsidTr="00B709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709F7" w:rsidRDefault="00F74CD9">
            <w:pPr>
              <w:rPr>
                <w:rFonts w:hint="eastAsia"/>
              </w:rPr>
            </w:pPr>
            <w:r>
              <w:t>Risk</w:t>
            </w:r>
          </w:p>
        </w:tc>
        <w:tc>
          <w:tcPr>
            <w:tcW w:w="4968" w:type="dxa"/>
          </w:tcPr>
          <w:p w:rsidR="00B709F7" w:rsidRDefault="00F74C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Mitigation</w:t>
            </w:r>
          </w:p>
        </w:tc>
      </w:tr>
      <w:tr w:rsidR="00B709F7" w:rsidTr="00B70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709F7" w:rsidRDefault="00F74CD9">
            <w:pPr>
              <w:rPr>
                <w:rFonts w:hint="eastAsia"/>
              </w:rPr>
            </w:pPr>
            <w:r>
              <w:t>Incomplete/inconsistent public data</w:t>
            </w:r>
          </w:p>
        </w:tc>
        <w:tc>
          <w:tcPr>
            <w:tcW w:w="4968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Track source tier, year, geography and units; show coverage; do not fabricate missing values.</w:t>
            </w:r>
          </w:p>
        </w:tc>
      </w:tr>
      <w:tr w:rsidR="00B709F7" w:rsidTr="00B70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709F7" w:rsidRDefault="00F74CD9">
            <w:pPr>
              <w:rPr>
                <w:rFonts w:hint="eastAsia"/>
              </w:rPr>
            </w:pPr>
            <w:r>
              <w:t>Scope becomes too large</w:t>
            </w:r>
          </w:p>
        </w:tc>
        <w:tc>
          <w:tcPr>
            <w:tcW w:w="4968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Deliver dashboard + simulator </w:t>
            </w:r>
            <w:r>
              <w:t>first; location ranking and RAG next; export/advanced ML later.</w:t>
            </w:r>
          </w:p>
        </w:tc>
      </w:tr>
      <w:tr w:rsidR="00B709F7" w:rsidTr="00B70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709F7" w:rsidRDefault="00F74CD9">
            <w:pPr>
              <w:rPr>
                <w:rFonts w:hint="eastAsia"/>
              </w:rPr>
            </w:pPr>
            <w:r>
              <w:t>Free model is slow or unavailable</w:t>
            </w:r>
          </w:p>
        </w:tc>
        <w:tc>
          <w:tcPr>
            <w:tcW w:w="4968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Make AI optional, add timeout/fallback and keep non-AI functionality independent.</w:t>
            </w:r>
          </w:p>
        </w:tc>
      </w:tr>
      <w:tr w:rsidR="00B709F7" w:rsidTr="00B70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709F7" w:rsidRDefault="00F74CD9">
            <w:pPr>
              <w:rPr>
                <w:rFonts w:hint="eastAsia"/>
              </w:rPr>
            </w:pPr>
            <w:r>
              <w:t>False precision in scores</w:t>
            </w:r>
          </w:p>
        </w:tc>
        <w:tc>
          <w:tcPr>
            <w:tcW w:w="4968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Publish weights and normalisation; show uncertai</w:t>
            </w:r>
            <w:r>
              <w:t>nty and missing-data coverage; call results indicative.</w:t>
            </w:r>
          </w:p>
        </w:tc>
      </w:tr>
      <w:tr w:rsidR="00B709F7" w:rsidTr="00B70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709F7" w:rsidRDefault="00F74CD9">
            <w:pPr>
              <w:rPr>
                <w:rFonts w:hint="eastAsia"/>
              </w:rPr>
            </w:pPr>
            <w:r>
              <w:t>No labelled data for ML</w:t>
            </w:r>
          </w:p>
        </w:tc>
        <w:tc>
          <w:tcPr>
            <w:tcW w:w="4968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Use explainable multi-criteria ranking initially; treat ML prediction as future work unless validated data is found.</w:t>
            </w:r>
          </w:p>
        </w:tc>
      </w:tr>
      <w:tr w:rsidR="00B709F7" w:rsidTr="00B70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709F7" w:rsidRDefault="00F74CD9">
            <w:pPr>
              <w:rPr>
                <w:rFonts w:hint="eastAsia"/>
              </w:rPr>
            </w:pPr>
            <w:r>
              <w:t>Misinterpreted water/energy estimates</w:t>
            </w:r>
          </w:p>
        </w:tc>
        <w:tc>
          <w:tcPr>
            <w:tcW w:w="4968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Display formulas, </w:t>
            </w:r>
            <w:r>
              <w:t>units, assumptions and whether a value is measured, reported or modelled.</w:t>
            </w:r>
          </w:p>
        </w:tc>
      </w:tr>
    </w:tbl>
    <w:p w:rsidR="00B709F7" w:rsidRPr="00F74CD9" w:rsidRDefault="00F74CD9">
      <w:pPr>
        <w:pStyle w:val="Heading1"/>
        <w:rPr>
          <w:sz w:val="28"/>
        </w:rPr>
      </w:pPr>
      <w:r w:rsidRPr="00F74CD9">
        <w:rPr>
          <w:sz w:val="28"/>
        </w:rPr>
        <w:t>14. Release plan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709F7" w:rsidTr="00B709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709F7" w:rsidRDefault="00F74CD9">
            <w:pPr>
              <w:rPr>
                <w:rFonts w:hint="eastAsia"/>
              </w:rPr>
            </w:pPr>
            <w:r>
              <w:t>Milestone</w:t>
            </w:r>
          </w:p>
        </w:tc>
        <w:tc>
          <w:tcPr>
            <w:tcW w:w="3312" w:type="dxa"/>
          </w:tcPr>
          <w:p w:rsidR="00B709F7" w:rsidRDefault="00F74C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Deliverable</w:t>
            </w:r>
          </w:p>
        </w:tc>
        <w:tc>
          <w:tcPr>
            <w:tcW w:w="3312" w:type="dxa"/>
          </w:tcPr>
          <w:p w:rsidR="00B709F7" w:rsidRDefault="00F74C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Exit condition</w:t>
            </w:r>
          </w:p>
        </w:tc>
      </w:tr>
      <w:tr w:rsidR="00B709F7" w:rsidTr="00B70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709F7" w:rsidRDefault="00F74CD9">
            <w:pPr>
              <w:rPr>
                <w:rFonts w:hint="eastAsia"/>
              </w:rPr>
            </w:pPr>
            <w:r>
              <w:t>M1: Foundation</w:t>
            </w:r>
          </w:p>
        </w:tc>
        <w:tc>
          <w:tcPr>
            <w:tcW w:w="3312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Repo, design system, dataset schema, methodology page</w:t>
            </w:r>
          </w:p>
        </w:tc>
        <w:tc>
          <w:tcPr>
            <w:tcW w:w="3312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App starts locally; data provenance model established</w:t>
            </w:r>
          </w:p>
        </w:tc>
      </w:tr>
      <w:tr w:rsidR="00B709F7" w:rsidTr="00B70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709F7" w:rsidRDefault="00F74CD9">
            <w:pPr>
              <w:rPr>
                <w:rFonts w:hint="eastAsia"/>
              </w:rPr>
            </w:pPr>
            <w:r>
              <w:t>M2</w:t>
            </w:r>
            <w:r>
              <w:t>: MVP dashboard + simulator</w:t>
            </w:r>
          </w:p>
        </w:tc>
        <w:tc>
          <w:tcPr>
            <w:tcW w:w="3312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Charts, filters, validated calculations</w:t>
            </w:r>
          </w:p>
        </w:tc>
        <w:tc>
          <w:tcPr>
            <w:tcW w:w="3312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Calculation tests pass; basic demo flow works</w:t>
            </w:r>
          </w:p>
        </w:tc>
      </w:tr>
      <w:tr w:rsidR="00B709F7" w:rsidTr="00B70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709F7" w:rsidRDefault="00F74CD9">
            <w:pPr>
              <w:rPr>
                <w:rFonts w:hint="eastAsia"/>
              </w:rPr>
            </w:pPr>
            <w:r>
              <w:t>M3: Location engine</w:t>
            </w:r>
          </w:p>
        </w:tc>
        <w:tc>
          <w:tcPr>
            <w:tcW w:w="3312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Weighted scores, map, factor breakdown</w:t>
            </w:r>
          </w:p>
        </w:tc>
        <w:tc>
          <w:tcPr>
            <w:tcW w:w="3312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Ranking reproducible and missing data handled transparently</w:t>
            </w:r>
          </w:p>
        </w:tc>
      </w:tr>
      <w:tr w:rsidR="00B709F7" w:rsidTr="00B70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709F7" w:rsidRDefault="00F74CD9">
            <w:pPr>
              <w:rPr>
                <w:rFonts w:hint="eastAsia"/>
              </w:rPr>
            </w:pPr>
            <w:r>
              <w:t>M4: AI assistant</w:t>
            </w:r>
          </w:p>
        </w:tc>
        <w:tc>
          <w:tcPr>
            <w:tcW w:w="3312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RAG </w:t>
            </w:r>
            <w:r>
              <w:t>ingestion, retrieval, citations, fallback</w:t>
            </w:r>
          </w:p>
        </w:tc>
        <w:tc>
          <w:tcPr>
            <w:tcW w:w="3312" w:type="dxa"/>
          </w:tcPr>
          <w:p w:rsidR="00B709F7" w:rsidRDefault="00F7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Evaluation questions pass agreed checks</w:t>
            </w:r>
          </w:p>
        </w:tc>
      </w:tr>
      <w:tr w:rsidR="00B709F7" w:rsidTr="00B70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709F7" w:rsidRDefault="00F74CD9">
            <w:pPr>
              <w:rPr>
                <w:rFonts w:hint="eastAsia"/>
              </w:rPr>
            </w:pPr>
            <w:r>
              <w:t>M5: Demo-ready</w:t>
            </w:r>
          </w:p>
        </w:tc>
        <w:tc>
          <w:tcPr>
            <w:tcW w:w="3312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Scenario saving, responsive polish, documentation</w:t>
            </w:r>
          </w:p>
        </w:tc>
        <w:tc>
          <w:tcPr>
            <w:tcW w:w="3312" w:type="dxa"/>
          </w:tcPr>
          <w:p w:rsidR="00B709F7" w:rsidRDefault="00F74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Deployed demo and complete README</w:t>
            </w:r>
          </w:p>
        </w:tc>
      </w:tr>
    </w:tbl>
    <w:p w:rsidR="00B709F7" w:rsidRPr="00F74CD9" w:rsidRDefault="00F74CD9">
      <w:pPr>
        <w:pStyle w:val="Heading1"/>
        <w:rPr>
          <w:sz w:val="28"/>
        </w:rPr>
      </w:pPr>
      <w:r w:rsidRPr="00F74CD9">
        <w:rPr>
          <w:sz w:val="28"/>
        </w:rPr>
        <w:t>15. Open decisions</w:t>
      </w:r>
    </w:p>
    <w:p w:rsidR="00B709F7" w:rsidRDefault="00F74CD9">
      <w:pPr>
        <w:pStyle w:val="ListBullet"/>
        <w:rPr>
          <w:rFonts w:hint="eastAsia"/>
        </w:rPr>
      </w:pPr>
      <w:r>
        <w:t>Confirm exact project duration and team size before lo</w:t>
      </w:r>
      <w:r>
        <w:t>cking sprint estimates.</w:t>
      </w:r>
    </w:p>
    <w:p w:rsidR="00B709F7" w:rsidRDefault="00F74CD9">
      <w:pPr>
        <w:pStyle w:val="ListBullet"/>
        <w:rPr>
          <w:rFonts w:hint="eastAsia"/>
        </w:rPr>
      </w:pPr>
      <w:r>
        <w:t>Select the initial set of candidate states and cities based on available, comparable evidence.</w:t>
      </w:r>
    </w:p>
    <w:p w:rsidR="00B709F7" w:rsidRDefault="00F74CD9">
      <w:pPr>
        <w:pStyle w:val="ListBullet"/>
        <w:rPr>
          <w:rFonts w:hint="eastAsia"/>
        </w:rPr>
      </w:pPr>
      <w:r>
        <w:t>Choose a local LLM runtime based on the development machine; if unsuitable, use an optional free-tier API adapter.</w:t>
      </w:r>
    </w:p>
    <w:p w:rsidR="00B709F7" w:rsidRDefault="00F74CD9">
      <w:pPr>
        <w:pStyle w:val="ListBullet"/>
        <w:rPr>
          <w:rFonts w:hint="eastAsia"/>
        </w:rPr>
      </w:pPr>
      <w:r>
        <w:t>Confirm whether user l</w:t>
      </w:r>
      <w:r>
        <w:t>ogin and cloud persistence are required by the college; they are not necessary for the first MVP.</w:t>
      </w:r>
    </w:p>
    <w:p w:rsidR="00B709F7" w:rsidRDefault="00F74CD9">
      <w:pPr>
        <w:pStyle w:val="ListBullet"/>
        <w:rPr>
          <w:rFonts w:hint="eastAsia"/>
        </w:rPr>
      </w:pPr>
      <w:r>
        <w:t>Review the internship report’s source list and reconcile inconsistent values before importing any figures.</w:t>
      </w:r>
    </w:p>
    <w:sectPr w:rsidR="00B709F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09F7"/>
    <w:rsid w:val="00CB0664"/>
    <w:rsid w:val="00F74C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C963C5"/>
  <w14:defaultImageDpi w14:val="300"/>
  <w15:docId w15:val="{2AD33567-93DF-445D-88A5-F9F88E11A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0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6B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6B8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0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5CF966-76FF-437A-BCEC-C658D7752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1928</Words>
  <Characters>10993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2026-10-14T12:09:00Z</dcterms:modified>
  <cp:category/>
</cp:coreProperties>
</file>