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236F" w:rsidRPr="00182253" w:rsidRDefault="00A93646">
      <w:pPr>
        <w:jc w:val="center"/>
        <w:rPr>
          <w:rFonts w:hint="eastAsia"/>
          <w:sz w:val="40"/>
          <w:szCs w:val="40"/>
        </w:rPr>
      </w:pPr>
      <w:r w:rsidRPr="00182253">
        <w:rPr>
          <w:b/>
          <w:color w:val="12304A"/>
          <w:sz w:val="40"/>
          <w:szCs w:val="40"/>
        </w:rPr>
        <w:t>GreenDC India</w:t>
      </w:r>
    </w:p>
    <w:p w:rsidR="0065236F" w:rsidRDefault="00A93646">
      <w:pPr>
        <w:jc w:val="center"/>
        <w:rPr>
          <w:rFonts w:hint="eastAsia"/>
        </w:rPr>
      </w:pPr>
      <w:r>
        <w:rPr>
          <w:i/>
          <w:color w:val="176B87"/>
          <w:sz w:val="24"/>
        </w:rPr>
        <w:t>Software Requirements &amp; Technical Design Specification</w:t>
      </w:r>
    </w:p>
    <w:p w:rsidR="0065236F" w:rsidRPr="00A93646" w:rsidRDefault="00A93646">
      <w:pPr>
        <w:pStyle w:val="Heading1"/>
        <w:rPr>
          <w:sz w:val="28"/>
        </w:rPr>
      </w:pPr>
      <w:r w:rsidRPr="00A93646">
        <w:rPr>
          <w:sz w:val="28"/>
        </w:rPr>
        <w:t>1. Purpose and scope</w:t>
      </w:r>
    </w:p>
    <w:p w:rsidR="0065236F" w:rsidRDefault="00A93646">
      <w:pPr>
        <w:rPr>
          <w:rFonts w:hint="eastAsia"/>
        </w:rPr>
      </w:pPr>
      <w:r>
        <w:t>T</w:t>
      </w:r>
      <w:r>
        <w:t xml:space="preserve">his specification translates the GreenDC India PRD into implementable architecture, modules, data </w:t>
      </w:r>
      <w:r>
        <w:t>contracts, formulas, API contracts, validation rules, test strategy and deployment guidance. The selected direction is low-cost/open-source AI and an India-wide state-first comparison with a selected-city extension when suitable data is available.</w:t>
      </w:r>
    </w:p>
    <w:p w:rsidR="0065236F" w:rsidRPr="00A93646" w:rsidRDefault="00A93646">
      <w:pPr>
        <w:pStyle w:val="Heading1"/>
        <w:rPr>
          <w:sz w:val="28"/>
        </w:rPr>
      </w:pPr>
      <w:r w:rsidRPr="00A93646">
        <w:rPr>
          <w:sz w:val="28"/>
        </w:rPr>
        <w:t>2. Recom</w:t>
      </w:r>
      <w:r w:rsidRPr="00A93646">
        <w:rPr>
          <w:sz w:val="28"/>
        </w:rPr>
        <w:t>mended architecture</w:t>
      </w:r>
    </w:p>
    <w:p w:rsidR="0065236F" w:rsidRDefault="00A93646">
      <w:pPr>
        <w:rPr>
          <w:rFonts w:hint="eastAsia"/>
        </w:rPr>
      </w:pPr>
      <w:r>
        <w:t>Use a modular web application. React handles presentation; Node/Express owns application APIs and deterministic business logic; MongoDB stores scenarios and data catalogue metadata; a separate Python/FastAPI service handles document ing</w:t>
      </w:r>
      <w:r>
        <w:t>estion and RAG. A local model/embedding runtime is preferred for cost control, but AI must be optional.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5236F" w:rsidTr="006523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5236F" w:rsidRDefault="00A93646">
            <w:pPr>
              <w:rPr>
                <w:rFonts w:hint="eastAsia"/>
              </w:rPr>
            </w:pPr>
            <w:r>
              <w:t>Layer</w:t>
            </w:r>
          </w:p>
        </w:tc>
        <w:tc>
          <w:tcPr>
            <w:tcW w:w="3312" w:type="dxa"/>
          </w:tcPr>
          <w:p w:rsidR="0065236F" w:rsidRDefault="00A936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Technology</w:t>
            </w:r>
          </w:p>
        </w:tc>
        <w:tc>
          <w:tcPr>
            <w:tcW w:w="3312" w:type="dxa"/>
          </w:tcPr>
          <w:p w:rsidR="0065236F" w:rsidRDefault="00A936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Responsibility</w:t>
            </w:r>
          </w:p>
        </w:tc>
      </w:tr>
      <w:tr w:rsidR="0065236F" w:rsidTr="00652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5236F" w:rsidRDefault="00A93646">
            <w:pPr>
              <w:rPr>
                <w:rFonts w:hint="eastAsia"/>
              </w:rPr>
            </w:pPr>
            <w:r>
              <w:t>Frontend</w:t>
            </w:r>
          </w:p>
        </w:tc>
        <w:tc>
          <w:tcPr>
            <w:tcW w:w="3312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React + Vite + Tailwind CSS</w:t>
            </w:r>
          </w:p>
        </w:tc>
        <w:tc>
          <w:tcPr>
            <w:tcW w:w="3312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Pages, forms, charts, map, scenario comparisons, chat UI</w:t>
            </w:r>
          </w:p>
        </w:tc>
      </w:tr>
      <w:tr w:rsidR="0065236F" w:rsidTr="006523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5236F" w:rsidRDefault="00A93646">
            <w:pPr>
              <w:rPr>
                <w:rFonts w:hint="eastAsia"/>
              </w:rPr>
            </w:pPr>
            <w:r>
              <w:t>Visualisation</w:t>
            </w:r>
          </w:p>
        </w:tc>
        <w:tc>
          <w:tcPr>
            <w:tcW w:w="3312" w:type="dxa"/>
          </w:tcPr>
          <w:p w:rsidR="0065236F" w:rsidRDefault="00A93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Recharts; </w:t>
            </w:r>
            <w:r>
              <w:t>Leaflet + OpenStreetMap tiles subject to provider terms</w:t>
            </w:r>
          </w:p>
        </w:tc>
        <w:tc>
          <w:tcPr>
            <w:tcW w:w="3312" w:type="dxa"/>
          </w:tcPr>
          <w:p w:rsidR="0065236F" w:rsidRDefault="00A93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Charts and geographic display</w:t>
            </w:r>
          </w:p>
        </w:tc>
      </w:tr>
      <w:tr w:rsidR="0065236F" w:rsidTr="00652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5236F" w:rsidRDefault="00A93646">
            <w:pPr>
              <w:rPr>
                <w:rFonts w:hint="eastAsia"/>
              </w:rPr>
            </w:pPr>
            <w:r>
              <w:t>Main API</w:t>
            </w:r>
          </w:p>
        </w:tc>
        <w:tc>
          <w:tcPr>
            <w:tcW w:w="3312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Node.js + Express</w:t>
            </w:r>
          </w:p>
        </w:tc>
        <w:tc>
          <w:tcPr>
            <w:tcW w:w="3312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Validation, datasets, simulator, scoring, scenario CRUD, orchestration</w:t>
            </w:r>
          </w:p>
        </w:tc>
      </w:tr>
      <w:tr w:rsidR="0065236F" w:rsidTr="006523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5236F" w:rsidRDefault="00A93646">
            <w:pPr>
              <w:rPr>
                <w:rFonts w:hint="eastAsia"/>
              </w:rPr>
            </w:pPr>
            <w:r>
              <w:t>Database</w:t>
            </w:r>
          </w:p>
        </w:tc>
        <w:tc>
          <w:tcPr>
            <w:tcW w:w="3312" w:type="dxa"/>
          </w:tcPr>
          <w:p w:rsidR="0065236F" w:rsidRDefault="00A93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MongoDB Community/local or managed free tier</w:t>
            </w:r>
          </w:p>
        </w:tc>
        <w:tc>
          <w:tcPr>
            <w:tcW w:w="3312" w:type="dxa"/>
          </w:tcPr>
          <w:p w:rsidR="0065236F" w:rsidRDefault="00A93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Scenarios, </w:t>
            </w:r>
            <w:r>
              <w:t>dataset metadata, source records, optional chat feedback</w:t>
            </w:r>
          </w:p>
        </w:tc>
      </w:tr>
      <w:tr w:rsidR="0065236F" w:rsidTr="00652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5236F" w:rsidRDefault="00A93646">
            <w:pPr>
              <w:rPr>
                <w:rFonts w:hint="eastAsia"/>
              </w:rPr>
            </w:pPr>
            <w:r>
              <w:t>AI service</w:t>
            </w:r>
          </w:p>
        </w:tc>
        <w:tc>
          <w:tcPr>
            <w:tcW w:w="3312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Python + FastAPI</w:t>
            </w:r>
          </w:p>
        </w:tc>
        <w:tc>
          <w:tcPr>
            <w:tcW w:w="3312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Document ingestion, chunking, embeddings, retrieval, response generation</w:t>
            </w:r>
          </w:p>
        </w:tc>
      </w:tr>
      <w:tr w:rsidR="0065236F" w:rsidTr="006523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5236F" w:rsidRDefault="00A93646">
            <w:pPr>
              <w:rPr>
                <w:rFonts w:hint="eastAsia"/>
              </w:rPr>
            </w:pPr>
            <w:r>
              <w:t>Model runtime</w:t>
            </w:r>
          </w:p>
        </w:tc>
        <w:tc>
          <w:tcPr>
            <w:tcW w:w="3312" w:type="dxa"/>
          </w:tcPr>
          <w:p w:rsidR="0065236F" w:rsidRDefault="00A93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Ollama or another locally supported open model; optional adapter</w:t>
            </w:r>
          </w:p>
        </w:tc>
        <w:tc>
          <w:tcPr>
            <w:tcW w:w="3312" w:type="dxa"/>
          </w:tcPr>
          <w:p w:rsidR="0065236F" w:rsidRDefault="00A93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Local inference; </w:t>
            </w:r>
            <w:r>
              <w:t>exact model selected after hardware test</w:t>
            </w:r>
          </w:p>
        </w:tc>
      </w:tr>
      <w:tr w:rsidR="0065236F" w:rsidTr="00652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5236F" w:rsidRDefault="00A93646">
            <w:pPr>
              <w:rPr>
                <w:rFonts w:hint="eastAsia"/>
              </w:rPr>
            </w:pPr>
            <w:r>
              <w:t>Data processing</w:t>
            </w:r>
          </w:p>
        </w:tc>
        <w:tc>
          <w:tcPr>
            <w:tcW w:w="3312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Python + Pandas</w:t>
            </w:r>
          </w:p>
        </w:tc>
        <w:tc>
          <w:tcPr>
            <w:tcW w:w="3312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Offline cleaning, unit harmonisation, CSV/JSON validation</w:t>
            </w:r>
          </w:p>
        </w:tc>
      </w:tr>
      <w:tr w:rsidR="0065236F" w:rsidTr="006523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5236F" w:rsidRDefault="00A93646">
            <w:pPr>
              <w:rPr>
                <w:rFonts w:hint="eastAsia"/>
              </w:rPr>
            </w:pPr>
            <w:r>
              <w:t>Testing</w:t>
            </w:r>
          </w:p>
        </w:tc>
        <w:tc>
          <w:tcPr>
            <w:tcW w:w="3312" w:type="dxa"/>
          </w:tcPr>
          <w:p w:rsidR="0065236F" w:rsidRDefault="00A93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Vitest/Jest, Supertest, Pytest</w:t>
            </w:r>
          </w:p>
        </w:tc>
        <w:tc>
          <w:tcPr>
            <w:tcW w:w="3312" w:type="dxa"/>
          </w:tcPr>
          <w:p w:rsidR="0065236F" w:rsidRDefault="00A93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Unit, API, integration and AI retrieval tests</w:t>
            </w:r>
          </w:p>
        </w:tc>
      </w:tr>
      <w:tr w:rsidR="0065236F" w:rsidTr="00652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5236F" w:rsidRDefault="00A93646">
            <w:pPr>
              <w:rPr>
                <w:rFonts w:hint="eastAsia"/>
              </w:rPr>
            </w:pPr>
            <w:r>
              <w:t>Deployment</w:t>
            </w:r>
          </w:p>
        </w:tc>
        <w:tc>
          <w:tcPr>
            <w:tcW w:w="3312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Vercel + Render or equival</w:t>
            </w:r>
            <w:r>
              <w:t>ent</w:t>
            </w:r>
          </w:p>
        </w:tc>
        <w:tc>
          <w:tcPr>
            <w:tcW w:w="3312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Frontend/API/AI service; local AI may remain development-only if host constraints apply</w:t>
            </w:r>
          </w:p>
        </w:tc>
      </w:tr>
    </w:tbl>
    <w:p w:rsidR="0065236F" w:rsidRDefault="00A93646">
      <w:pPr>
        <w:rPr>
          <w:rFonts w:hint="eastAsia"/>
        </w:rPr>
      </w:pPr>
      <w:r>
        <w:t>Important deployment note: many free hosting tiers sleep, limit memory or do not support a persistent local model. Keep model execution behind an interface. Deploy</w:t>
      </w:r>
      <w:r>
        <w:t xml:space="preserve"> the application without AI first; then choose a hosted open-model endpoint or a separate machine for the demo if local inference cannot run reliably on the hosting tier.</w:t>
      </w:r>
    </w:p>
    <w:p w:rsidR="0065236F" w:rsidRPr="00A93646" w:rsidRDefault="00A93646">
      <w:pPr>
        <w:pStyle w:val="Heading1"/>
        <w:rPr>
          <w:sz w:val="28"/>
        </w:rPr>
      </w:pPr>
      <w:r w:rsidRPr="00A93646">
        <w:rPr>
          <w:sz w:val="28"/>
        </w:rPr>
        <w:t>3. Logical component diagram</w:t>
      </w:r>
    </w:p>
    <w:p w:rsidR="0065236F" w:rsidRDefault="00A93646">
      <w:pPr>
        <w:rPr>
          <w:rFonts w:hint="eastAsia"/>
        </w:rPr>
      </w:pPr>
      <w:r>
        <w:t>Browser (React) → Express API → [Dataset Repository | Ca</w:t>
      </w:r>
      <w:r>
        <w:t>lculation Engine | Location Scoring Engine | Scenario Repository | AI Gateway] → MongoDB / Python RAG Service. The Python service accesses the curated document corpus and vector index. It does not own the authoritative calculation formulas.</w:t>
      </w:r>
    </w:p>
    <w:p w:rsidR="0065236F" w:rsidRPr="00A93646" w:rsidRDefault="00A93646">
      <w:pPr>
        <w:pStyle w:val="Heading1"/>
        <w:rPr>
          <w:sz w:val="28"/>
        </w:rPr>
      </w:pPr>
      <w:r w:rsidRPr="00A93646">
        <w:rPr>
          <w:sz w:val="28"/>
        </w:rPr>
        <w:t>4. Repository s</w:t>
      </w:r>
      <w:r w:rsidRPr="00A93646">
        <w:rPr>
          <w:sz w:val="28"/>
        </w:rPr>
        <w:t>tructure</w:t>
      </w:r>
    </w:p>
    <w:p w:rsidR="0065236F" w:rsidRDefault="00A93646">
      <w:pPr>
        <w:rPr>
          <w:rFonts w:hint="eastAsia"/>
        </w:rPr>
      </w:pPr>
      <w:r>
        <w:t>greendc-india/</w:t>
      </w:r>
      <w:r>
        <w:br/>
        <w:t xml:space="preserve">  apps/</w:t>
      </w:r>
      <w:r>
        <w:br/>
        <w:t xml:space="preserve">    web/                 # React/Vite frontend</w:t>
      </w:r>
      <w:r>
        <w:br/>
      </w:r>
      <w:r>
        <w:lastRenderedPageBreak/>
        <w:t xml:space="preserve">    api/                 # Express REST API</w:t>
      </w:r>
      <w:r>
        <w:br/>
        <w:t xml:space="preserve">    ai-service/          # FastAPI RAG service</w:t>
      </w:r>
      <w:r>
        <w:br/>
        <w:t xml:space="preserve">  data/</w:t>
      </w:r>
      <w:r>
        <w:br/>
        <w:t xml:space="preserve">    raw/                 # unmodified source files; do not edit manually</w:t>
      </w:r>
      <w:r>
        <w:br/>
        <w:t xml:space="preserve">    p</w:t>
      </w:r>
      <w:r>
        <w:t>rocessed/           # cleaned datasets</w:t>
      </w:r>
      <w:r>
        <w:br/>
        <w:t xml:space="preserve">    schemas/             # JSON Schema / validation definitions</w:t>
      </w:r>
      <w:r>
        <w:br/>
        <w:t xml:space="preserve">  docs/</w:t>
      </w:r>
      <w:r>
        <w:br/>
        <w:t xml:space="preserve">    methodology.md</w:t>
      </w:r>
      <w:r>
        <w:br/>
        <w:t xml:space="preserve">    data-dictionary.md</w:t>
      </w:r>
      <w:r>
        <w:br/>
        <w:t xml:space="preserve">    model-card.md</w:t>
      </w:r>
      <w:r>
        <w:br/>
        <w:t xml:space="preserve">  tests/</w:t>
      </w:r>
      <w:r>
        <w:br/>
        <w:t xml:space="preserve">    fixtures/</w:t>
      </w:r>
      <w:r>
        <w:br/>
        <w:t xml:space="preserve">  .env.example</w:t>
      </w:r>
      <w:r>
        <w:br/>
        <w:t xml:space="preserve">  README.md</w:t>
      </w:r>
    </w:p>
    <w:p w:rsidR="0065236F" w:rsidRDefault="00A93646">
      <w:pPr>
        <w:rPr>
          <w:rFonts w:hint="eastAsia"/>
        </w:rPr>
      </w:pPr>
      <w:r>
        <w:t>A monorepo is convenient but not ma</w:t>
      </w:r>
      <w:r>
        <w:t>ndatory. Keep the AI service deployable independently and avoid tight coupling between its runtime and the core app.</w:t>
      </w:r>
    </w:p>
    <w:p w:rsidR="0065236F" w:rsidRPr="00A93646" w:rsidRDefault="00A93646">
      <w:pPr>
        <w:pStyle w:val="Heading1"/>
        <w:rPr>
          <w:sz w:val="28"/>
        </w:rPr>
      </w:pPr>
      <w:r w:rsidRPr="00A93646">
        <w:rPr>
          <w:sz w:val="28"/>
        </w:rPr>
        <w:t>5. Core data entities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5236F" w:rsidTr="006523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5236F" w:rsidRDefault="00A93646">
            <w:pPr>
              <w:rPr>
                <w:rFonts w:hint="eastAsia"/>
              </w:rPr>
            </w:pPr>
            <w:r>
              <w:t>Entity</w:t>
            </w:r>
          </w:p>
        </w:tc>
        <w:tc>
          <w:tcPr>
            <w:tcW w:w="3312" w:type="dxa"/>
          </w:tcPr>
          <w:p w:rsidR="0065236F" w:rsidRDefault="00A936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Important fields</w:t>
            </w:r>
          </w:p>
        </w:tc>
        <w:tc>
          <w:tcPr>
            <w:tcW w:w="3312" w:type="dxa"/>
          </w:tcPr>
          <w:p w:rsidR="0065236F" w:rsidRDefault="00A936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Notes</w:t>
            </w:r>
          </w:p>
        </w:tc>
      </w:tr>
      <w:tr w:rsidR="0065236F" w:rsidTr="00652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5236F" w:rsidRDefault="00A93646">
            <w:pPr>
              <w:rPr>
                <w:rFonts w:hint="eastAsia"/>
              </w:rPr>
            </w:pPr>
            <w:r>
              <w:t>Geography</w:t>
            </w:r>
          </w:p>
        </w:tc>
        <w:tc>
          <w:tcPr>
            <w:tcW w:w="3312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id, name, level (state/city/region), parentId, latitude?, longitude?</w:t>
            </w:r>
          </w:p>
        </w:tc>
        <w:tc>
          <w:tcPr>
            <w:tcW w:w="3312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Coordinates are optional and must be sourced.</w:t>
            </w:r>
          </w:p>
        </w:tc>
      </w:tr>
      <w:tr w:rsidR="0065236F" w:rsidTr="006523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5236F" w:rsidRDefault="00A93646">
            <w:pPr>
              <w:rPr>
                <w:rFonts w:hint="eastAsia"/>
              </w:rPr>
            </w:pPr>
            <w:r>
              <w:t>IndicatorObservation</w:t>
            </w:r>
          </w:p>
        </w:tc>
        <w:tc>
          <w:tcPr>
            <w:tcW w:w="3312" w:type="dxa"/>
          </w:tcPr>
          <w:p w:rsidR="0065236F" w:rsidRDefault="00A93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id, geographyId, indicatorKey, value, unit, period, sourceId, confidenceTier, lastVerifiedAt, notes</w:t>
            </w:r>
          </w:p>
        </w:tc>
        <w:tc>
          <w:tcPr>
            <w:tcW w:w="3312" w:type="dxa"/>
          </w:tcPr>
          <w:p w:rsidR="0065236F" w:rsidRDefault="00A93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One record per geography/indicator/period/source; preserve raw value and normalized valu</w:t>
            </w:r>
            <w:r>
              <w:t>e if conversion occurs.</w:t>
            </w:r>
          </w:p>
        </w:tc>
      </w:tr>
      <w:tr w:rsidR="0065236F" w:rsidTr="00652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5236F" w:rsidRDefault="00A93646">
            <w:pPr>
              <w:rPr>
                <w:rFonts w:hint="eastAsia"/>
              </w:rPr>
            </w:pPr>
            <w:r>
              <w:t>DataSource</w:t>
            </w:r>
          </w:p>
        </w:tc>
        <w:tc>
          <w:tcPr>
            <w:tcW w:w="3312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id, title, publisher, URL/file, publicationDate?, accessDate, sourceTier, license/terms?, notes</w:t>
            </w:r>
          </w:p>
        </w:tc>
        <w:tc>
          <w:tcPr>
            <w:tcW w:w="3312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No claim should be shown without traceable provenance.</w:t>
            </w:r>
          </w:p>
        </w:tc>
      </w:tr>
      <w:tr w:rsidR="0065236F" w:rsidTr="006523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5236F" w:rsidRDefault="00A93646">
            <w:pPr>
              <w:rPr>
                <w:rFonts w:hint="eastAsia"/>
              </w:rPr>
            </w:pPr>
            <w:r>
              <w:t>Scenario</w:t>
            </w:r>
          </w:p>
        </w:tc>
        <w:tc>
          <w:tcPr>
            <w:tcW w:w="3312" w:type="dxa"/>
          </w:tcPr>
          <w:p w:rsidR="0065236F" w:rsidRDefault="00A93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id, name, createdAt, inputs, outputs, formulaVersion, </w:t>
            </w:r>
            <w:r>
              <w:t>dataVersion, notes</w:t>
            </w:r>
          </w:p>
        </w:tc>
        <w:tc>
          <w:tcPr>
            <w:tcW w:w="3312" w:type="dxa"/>
          </w:tcPr>
          <w:p w:rsidR="0065236F" w:rsidRDefault="00A93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Store inputs and formula/data versions to make comparisons reproducible.</w:t>
            </w:r>
          </w:p>
        </w:tc>
      </w:tr>
      <w:tr w:rsidR="0065236F" w:rsidTr="00652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5236F" w:rsidRDefault="00A93646">
            <w:pPr>
              <w:rPr>
                <w:rFonts w:hint="eastAsia"/>
              </w:rPr>
            </w:pPr>
            <w:r>
              <w:t>LocationScore</w:t>
            </w:r>
          </w:p>
        </w:tc>
        <w:tc>
          <w:tcPr>
            <w:tcW w:w="3312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geographyId, factorScores, weights, totalScore?, coverage, methodVersion, explanation</w:t>
            </w:r>
          </w:p>
        </w:tc>
        <w:tc>
          <w:tcPr>
            <w:tcW w:w="3312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Do not store only the total; retain component scores and missin</w:t>
            </w:r>
            <w:r>
              <w:t>g-data coverage.</w:t>
            </w:r>
          </w:p>
        </w:tc>
      </w:tr>
      <w:tr w:rsidR="0065236F" w:rsidTr="006523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5236F" w:rsidRDefault="00A93646">
            <w:pPr>
              <w:rPr>
                <w:rFonts w:hint="eastAsia"/>
              </w:rPr>
            </w:pPr>
            <w:r>
              <w:t>KnowledgeDocument</w:t>
            </w:r>
          </w:p>
        </w:tc>
        <w:tc>
          <w:tcPr>
            <w:tcW w:w="3312" w:type="dxa"/>
          </w:tcPr>
          <w:p w:rsidR="0065236F" w:rsidRDefault="00A93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id, title, sourceUri, publisher?, publishedAt?, ingestedAt, checksum, status</w:t>
            </w:r>
          </w:p>
        </w:tc>
        <w:tc>
          <w:tcPr>
            <w:tcW w:w="3312" w:type="dxa"/>
          </w:tcPr>
          <w:p w:rsidR="0065236F" w:rsidRDefault="00A93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Tracks corpus lifecycle and provenance.</w:t>
            </w:r>
          </w:p>
        </w:tc>
      </w:tr>
      <w:tr w:rsidR="0065236F" w:rsidTr="00652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5236F" w:rsidRDefault="00A93646">
            <w:pPr>
              <w:rPr>
                <w:rFonts w:hint="eastAsia"/>
              </w:rPr>
            </w:pPr>
            <w:r>
              <w:t>KnowledgeChunk</w:t>
            </w:r>
          </w:p>
        </w:tc>
        <w:tc>
          <w:tcPr>
            <w:tcW w:w="3312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id, documentId, section/page?, text, embeddingRef, metadata</w:t>
            </w:r>
          </w:p>
        </w:tc>
        <w:tc>
          <w:tcPr>
            <w:tcW w:w="3312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Keep citation metadata alon</w:t>
            </w:r>
            <w:r>
              <w:t>gside each chunk.</w:t>
            </w:r>
          </w:p>
        </w:tc>
      </w:tr>
      <w:tr w:rsidR="0065236F" w:rsidTr="006523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5236F" w:rsidRDefault="00A93646">
            <w:pPr>
              <w:rPr>
                <w:rFonts w:hint="eastAsia"/>
              </w:rPr>
            </w:pPr>
            <w:r>
              <w:t>ChatFeedback (optional)</w:t>
            </w:r>
          </w:p>
        </w:tc>
        <w:tc>
          <w:tcPr>
            <w:tcW w:w="3312" w:type="dxa"/>
          </w:tcPr>
          <w:p w:rsidR="0065236F" w:rsidRDefault="00A93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id, questionCategory, rating, createdAt, redactedQuestion?</w:t>
            </w:r>
          </w:p>
        </w:tc>
        <w:tc>
          <w:tcPr>
            <w:tcW w:w="3312" w:type="dxa"/>
          </w:tcPr>
          <w:p w:rsidR="0065236F" w:rsidRDefault="00A93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Avoid storing unnecessary personal or sensitive data.</w:t>
            </w:r>
          </w:p>
        </w:tc>
      </w:tr>
    </w:tbl>
    <w:p w:rsidR="0065236F" w:rsidRPr="00A93646" w:rsidRDefault="00A93646">
      <w:pPr>
        <w:pStyle w:val="Heading1"/>
        <w:rPr>
          <w:sz w:val="28"/>
        </w:rPr>
      </w:pPr>
      <w:r w:rsidRPr="00A93646">
        <w:rPr>
          <w:sz w:val="28"/>
        </w:rPr>
        <w:t>6. Indicator catalogue and data rules</w:t>
      </w:r>
    </w:p>
    <w:p w:rsidR="0065236F" w:rsidRDefault="00A93646">
      <w:pPr>
        <w:rPr>
          <w:rFonts w:hint="eastAsia"/>
        </w:rPr>
      </w:pPr>
      <w:r>
        <w:t>Create a data dictionary before importing values. Initial can</w:t>
      </w:r>
      <w:r>
        <w:t>didate indicators include renewable installed capacity, data-centre capacity estimates, PUE/WUE when reported, water-stress/availability indicators, air-quality indicators, heat/flood/environmental constraints, connectivity and power infrastructure proxies</w:t>
      </w:r>
      <w:r>
        <w:t>. These are candidates, not a promise that comparable data exists for every geography.</w:t>
      </w:r>
    </w:p>
    <w:p w:rsidR="0065236F" w:rsidRDefault="00A93646">
      <w:pPr>
        <w:pStyle w:val="ListBullet"/>
        <w:rPr>
          <w:rFonts w:hint="eastAsia"/>
        </w:rPr>
      </w:pPr>
      <w:r>
        <w:t>Store raw files unchanged in data/raw and record their origin and retrieval date.</w:t>
      </w:r>
    </w:p>
    <w:p w:rsidR="0065236F" w:rsidRDefault="00A93646">
      <w:pPr>
        <w:pStyle w:val="ListBullet"/>
        <w:rPr>
          <w:rFonts w:hint="eastAsia"/>
        </w:rPr>
      </w:pPr>
      <w:r>
        <w:t xml:space="preserve">Standardise geography names/IDs and units in processed datasets; never overwrite the </w:t>
      </w:r>
      <w:r>
        <w:t>original value.</w:t>
      </w:r>
    </w:p>
    <w:p w:rsidR="0065236F" w:rsidRDefault="00A93646">
      <w:pPr>
        <w:pStyle w:val="ListBullet"/>
        <w:rPr>
          <w:rFonts w:hint="eastAsia"/>
        </w:rPr>
      </w:pPr>
      <w:r>
        <w:t>Represent unavailable values as null plus a reason/status, not zero.</w:t>
      </w:r>
    </w:p>
    <w:p w:rsidR="0065236F" w:rsidRDefault="00A93646">
      <w:pPr>
        <w:pStyle w:val="ListBullet"/>
        <w:rPr>
          <w:rFonts w:hint="eastAsia"/>
        </w:rPr>
      </w:pPr>
      <w:r>
        <w:t>Distinguish measured, reported, estimated, derived and proxy values.</w:t>
      </w:r>
    </w:p>
    <w:p w:rsidR="0065236F" w:rsidRDefault="00A93646">
      <w:pPr>
        <w:pStyle w:val="ListBullet"/>
        <w:rPr>
          <w:rFonts w:hint="eastAsia"/>
        </w:rPr>
      </w:pPr>
      <w:r>
        <w:t>Every indicator must include geography level, period, unit and source. If any are unknown, expose that</w:t>
      </w:r>
      <w:r>
        <w:t xml:space="preserve"> limitation.</w:t>
      </w:r>
    </w:p>
    <w:p w:rsidR="0065236F" w:rsidRDefault="00A93646">
      <w:pPr>
        <w:pStyle w:val="ListBullet"/>
        <w:rPr>
          <w:rFonts w:hint="eastAsia"/>
        </w:rPr>
      </w:pPr>
      <w:r>
        <w:lastRenderedPageBreak/>
        <w:t>Do not mix city-level and state-level indicators in the same score without an explicit aggregation method.</w:t>
      </w:r>
    </w:p>
    <w:p w:rsidR="0065236F" w:rsidRDefault="00A93646">
      <w:pPr>
        <w:pStyle w:val="ListBullet"/>
        <w:rPr>
          <w:rFonts w:hint="eastAsia"/>
        </w:rPr>
      </w:pPr>
      <w:r>
        <w:t>Use a dataset version identifier for every dashboard release and scenario.</w:t>
      </w:r>
    </w:p>
    <w:p w:rsidR="0065236F" w:rsidRPr="00A93646" w:rsidRDefault="00A93646">
      <w:pPr>
        <w:pStyle w:val="Heading1"/>
        <w:rPr>
          <w:sz w:val="28"/>
        </w:rPr>
      </w:pPr>
      <w:r w:rsidRPr="00A93646">
        <w:rPr>
          <w:sz w:val="28"/>
        </w:rPr>
        <w:t>7. Calculation engine specification</w:t>
      </w:r>
    </w:p>
    <w:p w:rsidR="0065236F" w:rsidRDefault="00A93646">
      <w:pPr>
        <w:pStyle w:val="Heading2"/>
      </w:pPr>
      <w:r>
        <w:t>7.1 Inputs and validation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5236F" w:rsidTr="006523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5236F" w:rsidRDefault="00A93646">
            <w:pPr>
              <w:rPr>
                <w:rFonts w:hint="eastAsia"/>
              </w:rPr>
            </w:pPr>
            <w:r>
              <w:t>Input</w:t>
            </w:r>
          </w:p>
        </w:tc>
        <w:tc>
          <w:tcPr>
            <w:tcW w:w="3312" w:type="dxa"/>
          </w:tcPr>
          <w:p w:rsidR="0065236F" w:rsidRDefault="00A936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Unit</w:t>
            </w:r>
          </w:p>
        </w:tc>
        <w:tc>
          <w:tcPr>
            <w:tcW w:w="3312" w:type="dxa"/>
          </w:tcPr>
          <w:p w:rsidR="0065236F" w:rsidRDefault="00A936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Validation / default policy</w:t>
            </w:r>
          </w:p>
        </w:tc>
      </w:tr>
      <w:tr w:rsidR="0065236F" w:rsidTr="00652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5236F" w:rsidRDefault="00A93646">
            <w:pPr>
              <w:rPr>
                <w:rFonts w:hint="eastAsia"/>
              </w:rPr>
            </w:pPr>
            <w:r>
              <w:t>IT load</w:t>
            </w:r>
          </w:p>
        </w:tc>
        <w:tc>
          <w:tcPr>
            <w:tcW w:w="3312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MW</w:t>
            </w:r>
          </w:p>
        </w:tc>
        <w:tc>
          <w:tcPr>
            <w:tcW w:w="3312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Required; greater than 0; configurable upper bound; no hidden default in saved scenarios</w:t>
            </w:r>
          </w:p>
        </w:tc>
      </w:tr>
      <w:tr w:rsidR="0065236F" w:rsidTr="006523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5236F" w:rsidRDefault="00A93646">
            <w:pPr>
              <w:rPr>
                <w:rFonts w:hint="eastAsia"/>
              </w:rPr>
            </w:pPr>
            <w:r>
              <w:t>PUE</w:t>
            </w:r>
          </w:p>
        </w:tc>
        <w:tc>
          <w:tcPr>
            <w:tcW w:w="3312" w:type="dxa"/>
          </w:tcPr>
          <w:p w:rsidR="0065236F" w:rsidRDefault="00A93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dimensionless</w:t>
            </w:r>
          </w:p>
        </w:tc>
        <w:tc>
          <w:tcPr>
            <w:tcW w:w="3312" w:type="dxa"/>
          </w:tcPr>
          <w:p w:rsidR="0065236F" w:rsidRDefault="00A93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Required; &gt;= 1.0; sensible demo range may be 1.0–3.0; allow documented override only</w:t>
            </w:r>
          </w:p>
        </w:tc>
      </w:tr>
      <w:tr w:rsidR="0065236F" w:rsidTr="00652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5236F" w:rsidRDefault="00A93646">
            <w:pPr>
              <w:rPr>
                <w:rFonts w:hint="eastAsia"/>
              </w:rPr>
            </w:pPr>
            <w:r>
              <w:t>Utilisatio</w:t>
            </w:r>
            <w:r>
              <w:t>n factor</w:t>
            </w:r>
          </w:p>
        </w:tc>
        <w:tc>
          <w:tcPr>
            <w:tcW w:w="3312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0–1 or %</w:t>
            </w:r>
          </w:p>
        </w:tc>
        <w:tc>
          <w:tcPr>
            <w:tcW w:w="3312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Required; convert percentage to decimal; 0–100%</w:t>
            </w:r>
          </w:p>
        </w:tc>
      </w:tr>
      <w:tr w:rsidR="0065236F" w:rsidTr="006523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5236F" w:rsidRDefault="00A93646">
            <w:pPr>
              <w:rPr>
                <w:rFonts w:hint="eastAsia"/>
              </w:rPr>
            </w:pPr>
            <w:r>
              <w:t>Renewable share</w:t>
            </w:r>
          </w:p>
        </w:tc>
        <w:tc>
          <w:tcPr>
            <w:tcW w:w="3312" w:type="dxa"/>
          </w:tcPr>
          <w:p w:rsidR="0065236F" w:rsidRDefault="00A93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0–1 or %</w:t>
            </w:r>
          </w:p>
        </w:tc>
        <w:tc>
          <w:tcPr>
            <w:tcW w:w="3312" w:type="dxa"/>
          </w:tcPr>
          <w:p w:rsidR="0065236F" w:rsidRDefault="00A93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Required for renewable-equivalent calculation; 0–100%; label as user-supplied scenario assumption</w:t>
            </w:r>
          </w:p>
        </w:tc>
      </w:tr>
      <w:tr w:rsidR="0065236F" w:rsidTr="00652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5236F" w:rsidRDefault="00A93646">
            <w:pPr>
              <w:rPr>
                <w:rFonts w:hint="eastAsia"/>
              </w:rPr>
            </w:pPr>
            <w:r>
              <w:t>WUE</w:t>
            </w:r>
          </w:p>
        </w:tc>
        <w:tc>
          <w:tcPr>
            <w:tcW w:w="3312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L/kWh IT energy</w:t>
            </w:r>
          </w:p>
        </w:tc>
        <w:tc>
          <w:tcPr>
            <w:tcW w:w="3312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Optional; &gt;= 0; only calculate water when </w:t>
            </w:r>
            <w:r>
              <w:t>supplied and methodology is clear</w:t>
            </w:r>
          </w:p>
        </w:tc>
      </w:tr>
      <w:tr w:rsidR="0065236F" w:rsidTr="006523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5236F" w:rsidRDefault="00A93646">
            <w:pPr>
              <w:rPr>
                <w:rFonts w:hint="eastAsia"/>
              </w:rPr>
            </w:pPr>
            <w:r>
              <w:t>Cooling method</w:t>
            </w:r>
          </w:p>
        </w:tc>
        <w:tc>
          <w:tcPr>
            <w:tcW w:w="3312" w:type="dxa"/>
          </w:tcPr>
          <w:p w:rsidR="0065236F" w:rsidRDefault="00A93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enum</w:t>
            </w:r>
          </w:p>
        </w:tc>
        <w:tc>
          <w:tcPr>
            <w:tcW w:w="3312" w:type="dxa"/>
          </w:tcPr>
          <w:p w:rsidR="0065236F" w:rsidRDefault="00A93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Optional; scenario comparison must use explicitly documented assumptions, not unsupported fixed savings</w:t>
            </w:r>
          </w:p>
        </w:tc>
      </w:tr>
    </w:tbl>
    <w:p w:rsidR="0065236F" w:rsidRDefault="00A93646">
      <w:pPr>
        <w:pStyle w:val="Heading2"/>
      </w:pPr>
      <w:r>
        <w:t>7.2 Formulas</w:t>
      </w:r>
    </w:p>
    <w:p w:rsidR="0065236F" w:rsidRDefault="00A93646">
      <w:pPr>
        <w:pStyle w:val="ListBullet"/>
        <w:rPr>
          <w:rFonts w:hint="eastAsia"/>
        </w:rPr>
      </w:pPr>
      <w:r>
        <w:t>Facility power (MW) = IT load (MW) × PUE.</w:t>
      </w:r>
    </w:p>
    <w:p w:rsidR="0065236F" w:rsidRDefault="00A93646">
      <w:pPr>
        <w:pStyle w:val="ListBullet"/>
        <w:rPr>
          <w:rFonts w:hint="eastAsia"/>
        </w:rPr>
      </w:pPr>
      <w:r>
        <w:t>Annual IT energy (kWh/year) = IT load (MW</w:t>
      </w:r>
      <w:r>
        <w:t>) × 1,000 × 8,760 × utilisation factor.</w:t>
      </w:r>
    </w:p>
    <w:p w:rsidR="0065236F" w:rsidRDefault="00A93646">
      <w:pPr>
        <w:pStyle w:val="ListBullet"/>
        <w:rPr>
          <w:rFonts w:hint="eastAsia"/>
        </w:rPr>
      </w:pPr>
      <w:r>
        <w:t>Annual facility energy (kWh/year) = IT load (MW) × PUE × 1,000 × 8,760 × utilisation factor.</w:t>
      </w:r>
    </w:p>
    <w:p w:rsidR="0065236F" w:rsidRDefault="00A93646">
      <w:pPr>
        <w:pStyle w:val="ListBullet"/>
        <w:rPr>
          <w:rFonts w:hint="eastAsia"/>
        </w:rPr>
      </w:pPr>
      <w:r>
        <w:t>Renewable-equivalent energy (kWh/year) = annual facility energy × renewable share. This is a scenario estimate, not proof o</w:t>
      </w:r>
      <w:r>
        <w:t>f physical supply or hourly matching.</w:t>
      </w:r>
    </w:p>
    <w:p w:rsidR="0065236F" w:rsidRDefault="00A93646">
      <w:pPr>
        <w:pStyle w:val="ListBullet"/>
        <w:rPr>
          <w:rFonts w:hint="eastAsia"/>
        </w:rPr>
      </w:pPr>
      <w:r>
        <w:t>Estimated annual water (L/year) = annual IT energy (kWh/year) × WUE (L/kWh IT energy), when WUE is defined on an IT-energy basis.</w:t>
      </w:r>
    </w:p>
    <w:p w:rsidR="0065236F" w:rsidRDefault="00A93646">
      <w:pPr>
        <w:pStyle w:val="ListBullet"/>
        <w:rPr>
          <w:rFonts w:hint="eastAsia"/>
        </w:rPr>
      </w:pPr>
      <w:r>
        <w:t>Estimated annual water (ML/year) = estimated annual water (L/year) ÷ 1,000,000.</w:t>
      </w:r>
    </w:p>
    <w:p w:rsidR="0065236F" w:rsidRDefault="00A93646">
      <w:pPr>
        <w:rPr>
          <w:rFonts w:hint="eastAsia"/>
        </w:rPr>
      </w:pPr>
      <w:r>
        <w:t>Do not m</w:t>
      </w:r>
      <w:r>
        <w:t>ix the IT-energy basis and facility-energy basis for WUE. If a source defines WUE differently, store its definition and adapt the formula explicitly. Keep the water estimate absent rather than silently assuming WUE when it is not supplied.</w:t>
      </w:r>
    </w:p>
    <w:p w:rsidR="0065236F" w:rsidRDefault="00A93646">
      <w:pPr>
        <w:pStyle w:val="Heading2"/>
      </w:pPr>
      <w:r>
        <w:t xml:space="preserve">7.3 Calculation </w:t>
      </w:r>
      <w:r>
        <w:t>output contract</w:t>
      </w:r>
    </w:p>
    <w:p w:rsidR="0065236F" w:rsidRDefault="00A93646">
      <w:pPr>
        <w:rPr>
          <w:rFonts w:hint="eastAsia"/>
        </w:rPr>
      </w:pPr>
      <w:r>
        <w:t>{</w:t>
      </w:r>
      <w:r>
        <w:br/>
        <w:t xml:space="preserve">  "inputs": {</w:t>
      </w:r>
      <w:r>
        <w:br/>
        <w:t xml:space="preserve">    "itLoadMW": 10,</w:t>
      </w:r>
      <w:r>
        <w:br/>
        <w:t xml:space="preserve">    "pue": 1.5,</w:t>
      </w:r>
      <w:r>
        <w:br/>
        <w:t xml:space="preserve">    "utilisationPercent": 80,</w:t>
      </w:r>
      <w:r>
        <w:br/>
        <w:t xml:space="preserve">    "renewableSharePercent": 40,</w:t>
      </w:r>
      <w:r>
        <w:br/>
        <w:t xml:space="preserve">    "wueLitresPerKWhIT": 1.2</w:t>
      </w:r>
      <w:r>
        <w:br/>
        <w:t xml:space="preserve">  },</w:t>
      </w:r>
      <w:r>
        <w:br/>
        <w:t xml:space="preserve">  "outputs": {</w:t>
      </w:r>
      <w:r>
        <w:br/>
        <w:t xml:space="preserve">    "facilityPowerMW": 15,</w:t>
      </w:r>
      <w:r>
        <w:br/>
        <w:t xml:space="preserve">    "annualITEnergyKWh": 70080000,</w:t>
      </w:r>
      <w:r>
        <w:br/>
        <w:t xml:space="preserve">    "annualFac</w:t>
      </w:r>
      <w:r>
        <w:t>ilityEnergyKWh": 105120000,</w:t>
      </w:r>
      <w:r>
        <w:br/>
        <w:t xml:space="preserve">    "renewableEquivalentKWh": 42048000,</w:t>
      </w:r>
      <w:r>
        <w:br/>
        <w:t xml:space="preserve">    "estimatedWaterLitres": 84096000,</w:t>
      </w:r>
      <w:r>
        <w:br/>
        <w:t xml:space="preserve">    "estimatedWaterML": 84.096</w:t>
      </w:r>
      <w:r>
        <w:br/>
      </w:r>
      <w:r>
        <w:lastRenderedPageBreak/>
        <w:t xml:space="preserve">  },</w:t>
      </w:r>
      <w:r>
        <w:br/>
        <w:t xml:space="preserve">  "metadata": {</w:t>
      </w:r>
      <w:r>
        <w:br/>
        <w:t xml:space="preserve">    "formulaVersion": "1.0",</w:t>
      </w:r>
      <w:r>
        <w:br/>
        <w:t xml:space="preserve">    "waterBasis": "IT energy",</w:t>
      </w:r>
      <w:r>
        <w:br/>
        <w:t xml:space="preserve">    "isEstimate": true</w:t>
      </w:r>
      <w:r>
        <w:br/>
        <w:t xml:space="preserve">  }</w:t>
      </w:r>
      <w:r>
        <w:br/>
        <w:t>}</w:t>
      </w:r>
    </w:p>
    <w:p w:rsidR="0065236F" w:rsidRDefault="00A93646">
      <w:pPr>
        <w:rPr>
          <w:rFonts w:hint="eastAsia"/>
        </w:rPr>
      </w:pPr>
      <w:r>
        <w:t>Illustrat</w:t>
      </w:r>
      <w:r>
        <w:t>ive example only. Implement calculations using decimal-safe numeric handling where appropriate, round only for display, and test values independently.</w:t>
      </w:r>
    </w:p>
    <w:p w:rsidR="0065236F" w:rsidRPr="00A93646" w:rsidRDefault="00A93646">
      <w:pPr>
        <w:pStyle w:val="Heading1"/>
        <w:rPr>
          <w:sz w:val="28"/>
        </w:rPr>
      </w:pPr>
      <w:r w:rsidRPr="00A93646">
        <w:rPr>
          <w:sz w:val="28"/>
        </w:rPr>
        <w:t>8. Location ranking engine</w:t>
      </w:r>
    </w:p>
    <w:p w:rsidR="0065236F" w:rsidRDefault="00A93646">
      <w:pPr>
        <w:rPr>
          <w:rFonts w:hint="eastAsia"/>
        </w:rPr>
      </w:pPr>
      <w:r>
        <w:t xml:space="preserve">Implement multi-criteria decision analysis (MCDA) for the initial release. </w:t>
      </w:r>
      <w:r>
        <w:t>This is explainable scoring, not machine learning. Add an ML predictor only if a defensible labelled dataset is later obtained.</w:t>
      </w:r>
    </w:p>
    <w:p w:rsidR="0065236F" w:rsidRDefault="00A93646">
      <w:pPr>
        <w:pStyle w:val="Heading2"/>
      </w:pPr>
      <w:r>
        <w:t>8.1 Candidate factors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5236F" w:rsidTr="006523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5236F" w:rsidRDefault="00A93646">
            <w:pPr>
              <w:rPr>
                <w:rFonts w:hint="eastAsia"/>
              </w:rPr>
            </w:pPr>
            <w:r>
              <w:t>Factor</w:t>
            </w:r>
          </w:p>
        </w:tc>
        <w:tc>
          <w:tcPr>
            <w:tcW w:w="3312" w:type="dxa"/>
          </w:tcPr>
          <w:p w:rsidR="0065236F" w:rsidRDefault="00A936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Candidate measures</w:t>
            </w:r>
          </w:p>
        </w:tc>
        <w:tc>
          <w:tcPr>
            <w:tcW w:w="3312" w:type="dxa"/>
          </w:tcPr>
          <w:p w:rsidR="0065236F" w:rsidRDefault="00A936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Direction</w:t>
            </w:r>
          </w:p>
        </w:tc>
      </w:tr>
      <w:tr w:rsidR="0065236F" w:rsidTr="00652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5236F" w:rsidRDefault="00A93646">
            <w:pPr>
              <w:rPr>
                <w:rFonts w:hint="eastAsia"/>
              </w:rPr>
            </w:pPr>
            <w:r>
              <w:t>Energy</w:t>
            </w:r>
          </w:p>
        </w:tc>
        <w:tc>
          <w:tcPr>
            <w:tcW w:w="3312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Renewable indicators, grid reliability/availability proxies if</w:t>
            </w:r>
            <w:r>
              <w:t xml:space="preserve"> sourced</w:t>
            </w:r>
          </w:p>
        </w:tc>
        <w:tc>
          <w:tcPr>
            <w:tcW w:w="3312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Higher is generally preferred; explain proxy limits</w:t>
            </w:r>
          </w:p>
        </w:tc>
      </w:tr>
      <w:tr w:rsidR="0065236F" w:rsidTr="006523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5236F" w:rsidRDefault="00A93646">
            <w:pPr>
              <w:rPr>
                <w:rFonts w:hint="eastAsia"/>
              </w:rPr>
            </w:pPr>
            <w:r>
              <w:t>Water</w:t>
            </w:r>
          </w:p>
        </w:tc>
        <w:tc>
          <w:tcPr>
            <w:tcW w:w="3312" w:type="dxa"/>
          </w:tcPr>
          <w:p w:rsidR="0065236F" w:rsidRDefault="00A93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Water-stress/availability measures, water-demand compatibility</w:t>
            </w:r>
          </w:p>
        </w:tc>
        <w:tc>
          <w:tcPr>
            <w:tcW w:w="3312" w:type="dxa"/>
          </w:tcPr>
          <w:p w:rsidR="0065236F" w:rsidRDefault="00A93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Lower stress / better documented availability preferred</w:t>
            </w:r>
          </w:p>
        </w:tc>
      </w:tr>
      <w:tr w:rsidR="0065236F" w:rsidTr="00652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5236F" w:rsidRDefault="00A93646">
            <w:pPr>
              <w:rPr>
                <w:rFonts w:hint="eastAsia"/>
              </w:rPr>
            </w:pPr>
            <w:r>
              <w:t>Land &amp; natural hazards</w:t>
            </w:r>
          </w:p>
        </w:tc>
        <w:tc>
          <w:tcPr>
            <w:tcW w:w="3312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Land-use constraints, flood/heat exposure whe</w:t>
            </w:r>
            <w:r>
              <w:t>re data exists</w:t>
            </w:r>
          </w:p>
        </w:tc>
        <w:tc>
          <w:tcPr>
            <w:tcW w:w="3312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Fewer constraints/lower exposure preferred</w:t>
            </w:r>
          </w:p>
        </w:tc>
      </w:tr>
      <w:tr w:rsidR="0065236F" w:rsidTr="006523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5236F" w:rsidRDefault="00A93646">
            <w:pPr>
              <w:rPr>
                <w:rFonts w:hint="eastAsia"/>
              </w:rPr>
            </w:pPr>
            <w:r>
              <w:t>Air &amp; environment</w:t>
            </w:r>
          </w:p>
        </w:tc>
        <w:tc>
          <w:tcPr>
            <w:tcW w:w="3312" w:type="dxa"/>
          </w:tcPr>
          <w:p w:rsidR="0065236F" w:rsidRDefault="00A93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Air-quality measures and documented environmental constraints</w:t>
            </w:r>
          </w:p>
        </w:tc>
        <w:tc>
          <w:tcPr>
            <w:tcW w:w="3312" w:type="dxa"/>
          </w:tcPr>
          <w:p w:rsidR="0065236F" w:rsidRDefault="00A93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Use carefully; describe temporal and spatial resolution</w:t>
            </w:r>
          </w:p>
        </w:tc>
      </w:tr>
      <w:tr w:rsidR="0065236F" w:rsidTr="00652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5236F" w:rsidRDefault="00A93646">
            <w:pPr>
              <w:rPr>
                <w:rFonts w:hint="eastAsia"/>
              </w:rPr>
            </w:pPr>
            <w:r>
              <w:t>Infrastructure</w:t>
            </w:r>
          </w:p>
        </w:tc>
        <w:tc>
          <w:tcPr>
            <w:tcW w:w="3312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Connectivity, power infrastructure, existing </w:t>
            </w:r>
            <w:r>
              <w:t>data-centre ecosystem proxies</w:t>
            </w:r>
          </w:p>
        </w:tc>
        <w:tc>
          <w:tcPr>
            <w:tcW w:w="3312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Higher/closer may be preferred, subject to source validity</w:t>
            </w:r>
          </w:p>
        </w:tc>
      </w:tr>
    </w:tbl>
    <w:p w:rsidR="0065236F" w:rsidRDefault="00A93646">
      <w:pPr>
        <w:pStyle w:val="Heading2"/>
      </w:pPr>
      <w:r>
        <w:t>8.2 Scoring method</w:t>
      </w:r>
    </w:p>
    <w:p w:rsidR="0065236F" w:rsidRDefault="00A93646">
      <w:pPr>
        <w:pStyle w:val="ListBullet"/>
        <w:rPr>
          <w:rFonts w:hint="eastAsia"/>
        </w:rPr>
      </w:pPr>
      <w:r>
        <w:t>Allow users to choose non-negative weights; validate that the sum is greater than zero and normalise weights to sum to 1.</w:t>
      </w:r>
    </w:p>
    <w:p w:rsidR="0065236F" w:rsidRDefault="00A93646">
      <w:pPr>
        <w:pStyle w:val="ListBullet"/>
        <w:rPr>
          <w:rFonts w:hint="eastAsia"/>
        </w:rPr>
      </w:pPr>
      <w:r>
        <w:t>Normalise each factor usi</w:t>
      </w:r>
      <w:r>
        <w:t>ng a documented method, such as min-max scaling, only across the current comparison set or a fixed reference range. Clearly state which method is used.</w:t>
      </w:r>
    </w:p>
    <w:p w:rsidR="0065236F" w:rsidRDefault="00A93646">
      <w:pPr>
        <w:pStyle w:val="ListBullet"/>
        <w:rPr>
          <w:rFonts w:hint="eastAsia"/>
        </w:rPr>
      </w:pPr>
      <w:r>
        <w:t>Reverse the scale for factors where lower is preferable.</w:t>
      </w:r>
    </w:p>
    <w:p w:rsidR="0065236F" w:rsidRDefault="00A93646">
      <w:pPr>
        <w:pStyle w:val="ListBullet"/>
        <w:rPr>
          <w:rFonts w:hint="eastAsia"/>
        </w:rPr>
      </w:pPr>
      <w:r>
        <w:t>Do not treat missing data as a score of zero or</w:t>
      </w:r>
      <w:r>
        <w:t xml:space="preserve"> as a best score. Calculate a coverage percentage and either (a) exclude missing factors and renormalise weights with a prominent warning, or (b) mark the region unranked below a minimum coverage threshold. Choose and document one policy.</w:t>
      </w:r>
    </w:p>
    <w:p w:rsidR="0065236F" w:rsidRDefault="00A93646">
      <w:pPr>
        <w:pStyle w:val="ListBullet"/>
        <w:rPr>
          <w:rFonts w:hint="eastAsia"/>
        </w:rPr>
      </w:pPr>
      <w:r>
        <w:t>Total score = sum</w:t>
      </w:r>
      <w:r>
        <w:t>(normalised factor score × effective normalised weight) across eligible factors.</w:t>
      </w:r>
    </w:p>
    <w:p w:rsidR="0065236F" w:rsidRDefault="00A93646">
      <w:pPr>
        <w:pStyle w:val="ListBullet"/>
        <w:rPr>
          <w:rFonts w:hint="eastAsia"/>
        </w:rPr>
      </w:pPr>
      <w:r>
        <w:t>Return component scores, effective weights, coverage, method version, data period and an explanation of the main positive/negative contributors.</w:t>
      </w:r>
    </w:p>
    <w:p w:rsidR="0065236F" w:rsidRDefault="00A93646">
      <w:pPr>
        <w:pStyle w:val="ListBullet"/>
        <w:rPr>
          <w:rFonts w:hint="eastAsia"/>
        </w:rPr>
      </w:pPr>
      <w:r>
        <w:t>Add sensitivity checks: show w</w:t>
      </w:r>
      <w:r>
        <w:t>hether ranking changes when weights change. Do not describe the result as objectively best.</w:t>
      </w:r>
    </w:p>
    <w:p w:rsidR="0065236F" w:rsidRPr="00A93646" w:rsidRDefault="00A93646">
      <w:pPr>
        <w:pStyle w:val="Heading1"/>
        <w:rPr>
          <w:sz w:val="28"/>
        </w:rPr>
      </w:pPr>
      <w:r w:rsidRPr="00A93646">
        <w:rPr>
          <w:sz w:val="28"/>
        </w:rPr>
        <w:t>9. REST API contract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5236F" w:rsidTr="006523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5236F" w:rsidRDefault="00A93646">
            <w:pPr>
              <w:rPr>
                <w:rFonts w:hint="eastAsia"/>
              </w:rPr>
            </w:pPr>
            <w:r>
              <w:t>Method + path</w:t>
            </w:r>
          </w:p>
        </w:tc>
        <w:tc>
          <w:tcPr>
            <w:tcW w:w="3312" w:type="dxa"/>
          </w:tcPr>
          <w:p w:rsidR="0065236F" w:rsidRDefault="00A936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Purpose</w:t>
            </w:r>
          </w:p>
        </w:tc>
        <w:tc>
          <w:tcPr>
            <w:tcW w:w="3312" w:type="dxa"/>
          </w:tcPr>
          <w:p w:rsidR="0065236F" w:rsidRDefault="00A936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Request / response summary</w:t>
            </w:r>
          </w:p>
        </w:tc>
      </w:tr>
      <w:tr w:rsidR="0065236F" w:rsidTr="00652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5236F" w:rsidRDefault="00A93646">
            <w:pPr>
              <w:rPr>
                <w:rFonts w:hint="eastAsia"/>
              </w:rPr>
            </w:pPr>
            <w:r>
              <w:t>GET /api/health</w:t>
            </w:r>
          </w:p>
        </w:tc>
        <w:tc>
          <w:tcPr>
            <w:tcW w:w="3312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Health check</w:t>
            </w:r>
          </w:p>
        </w:tc>
        <w:tc>
          <w:tcPr>
            <w:tcW w:w="3312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Status and service version</w:t>
            </w:r>
          </w:p>
        </w:tc>
      </w:tr>
      <w:tr w:rsidR="0065236F" w:rsidTr="006523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5236F" w:rsidRDefault="00A93646">
            <w:pPr>
              <w:rPr>
                <w:rFonts w:hint="eastAsia"/>
              </w:rPr>
            </w:pPr>
            <w:r>
              <w:t>GET /api/geographies</w:t>
            </w:r>
          </w:p>
        </w:tc>
        <w:tc>
          <w:tcPr>
            <w:tcW w:w="3312" w:type="dxa"/>
          </w:tcPr>
          <w:p w:rsidR="0065236F" w:rsidRDefault="00A93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List geographie</w:t>
            </w:r>
            <w:r>
              <w:t>s</w:t>
            </w:r>
          </w:p>
        </w:tc>
        <w:tc>
          <w:tcPr>
            <w:tcW w:w="3312" w:type="dxa"/>
          </w:tcPr>
          <w:p w:rsidR="0065236F" w:rsidRDefault="00A93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Filters: level, parentId; returns supported geographies</w:t>
            </w:r>
          </w:p>
        </w:tc>
      </w:tr>
      <w:tr w:rsidR="0065236F" w:rsidTr="00652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5236F" w:rsidRDefault="00A93646">
            <w:pPr>
              <w:rPr>
                <w:rFonts w:hint="eastAsia"/>
              </w:rPr>
            </w:pPr>
            <w:r>
              <w:t>GET /api/indicators</w:t>
            </w:r>
          </w:p>
        </w:tc>
        <w:tc>
          <w:tcPr>
            <w:tcW w:w="3312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List indicator catalogue</w:t>
            </w:r>
          </w:p>
        </w:tc>
        <w:tc>
          <w:tcPr>
            <w:tcW w:w="3312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Returns definitions, units, coverage and source metadata</w:t>
            </w:r>
          </w:p>
        </w:tc>
      </w:tr>
      <w:tr w:rsidR="0065236F" w:rsidTr="006523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5236F" w:rsidRDefault="00A93646">
            <w:pPr>
              <w:rPr>
                <w:rFonts w:hint="eastAsia"/>
              </w:rPr>
            </w:pPr>
            <w:r>
              <w:t>GET /api/indicators/:key/observations</w:t>
            </w:r>
          </w:p>
        </w:tc>
        <w:tc>
          <w:tcPr>
            <w:tcW w:w="3312" w:type="dxa"/>
          </w:tcPr>
          <w:p w:rsidR="0065236F" w:rsidRDefault="00A93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Fetch observations</w:t>
            </w:r>
          </w:p>
        </w:tc>
        <w:tc>
          <w:tcPr>
            <w:tcW w:w="3312" w:type="dxa"/>
          </w:tcPr>
          <w:p w:rsidR="0065236F" w:rsidRDefault="00A93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Query geographyId, period; returns </w:t>
            </w:r>
            <w:r>
              <w:t>values + provenance</w:t>
            </w:r>
          </w:p>
        </w:tc>
      </w:tr>
      <w:tr w:rsidR="0065236F" w:rsidTr="00652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5236F" w:rsidRDefault="00A93646">
            <w:pPr>
              <w:rPr>
                <w:rFonts w:hint="eastAsia"/>
              </w:rPr>
            </w:pPr>
            <w:r>
              <w:lastRenderedPageBreak/>
              <w:t>POST /api/simulations/calculate</w:t>
            </w:r>
          </w:p>
        </w:tc>
        <w:tc>
          <w:tcPr>
            <w:tcW w:w="3312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Calculate scenario</w:t>
            </w:r>
          </w:p>
        </w:tc>
        <w:tc>
          <w:tcPr>
            <w:tcW w:w="3312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Validated inputs → deterministic outputs and formula metadata</w:t>
            </w:r>
          </w:p>
        </w:tc>
      </w:tr>
      <w:tr w:rsidR="0065236F" w:rsidTr="006523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5236F" w:rsidRDefault="00A93646">
            <w:pPr>
              <w:rPr>
                <w:rFonts w:hint="eastAsia"/>
              </w:rPr>
            </w:pPr>
            <w:r>
              <w:t>POST /api/simulations/compare</w:t>
            </w:r>
          </w:p>
        </w:tc>
        <w:tc>
          <w:tcPr>
            <w:tcW w:w="3312" w:type="dxa"/>
          </w:tcPr>
          <w:p w:rsidR="0065236F" w:rsidRDefault="00A93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Compare scenarios</w:t>
            </w:r>
          </w:p>
        </w:tc>
        <w:tc>
          <w:tcPr>
            <w:tcW w:w="3312" w:type="dxa"/>
          </w:tcPr>
          <w:p w:rsidR="0065236F" w:rsidRDefault="00A93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Two or more validated input objects → output deltas</w:t>
            </w:r>
          </w:p>
        </w:tc>
      </w:tr>
      <w:tr w:rsidR="0065236F" w:rsidTr="00652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5236F" w:rsidRDefault="00A93646">
            <w:pPr>
              <w:rPr>
                <w:rFonts w:hint="eastAsia"/>
              </w:rPr>
            </w:pPr>
            <w:r>
              <w:t>POST /api/locations/</w:t>
            </w:r>
            <w:r>
              <w:t>rank</w:t>
            </w:r>
          </w:p>
        </w:tc>
        <w:tc>
          <w:tcPr>
            <w:tcW w:w="3312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Rank candidate geographies</w:t>
            </w:r>
          </w:p>
        </w:tc>
        <w:tc>
          <w:tcPr>
            <w:tcW w:w="3312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Candidate IDs, factor weights, minimum coverage → ranked results and explanations</w:t>
            </w:r>
          </w:p>
        </w:tc>
      </w:tr>
      <w:tr w:rsidR="0065236F" w:rsidTr="006523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5236F" w:rsidRDefault="00A93646">
            <w:pPr>
              <w:rPr>
                <w:rFonts w:hint="eastAsia"/>
              </w:rPr>
            </w:pPr>
            <w:r>
              <w:t>GET /api/scenarios</w:t>
            </w:r>
          </w:p>
        </w:tc>
        <w:tc>
          <w:tcPr>
            <w:tcW w:w="3312" w:type="dxa"/>
          </w:tcPr>
          <w:p w:rsidR="0065236F" w:rsidRDefault="00A93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List saved scenarios</w:t>
            </w:r>
          </w:p>
        </w:tc>
        <w:tc>
          <w:tcPr>
            <w:tcW w:w="3312" w:type="dxa"/>
          </w:tcPr>
          <w:p w:rsidR="0065236F" w:rsidRDefault="00A93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Optional user/session scope</w:t>
            </w:r>
          </w:p>
        </w:tc>
      </w:tr>
      <w:tr w:rsidR="0065236F" w:rsidTr="00652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5236F" w:rsidRDefault="00A93646">
            <w:pPr>
              <w:rPr>
                <w:rFonts w:hint="eastAsia"/>
              </w:rPr>
            </w:pPr>
            <w:r>
              <w:t>POST /api/scenarios</w:t>
            </w:r>
          </w:p>
        </w:tc>
        <w:tc>
          <w:tcPr>
            <w:tcW w:w="3312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Save scenario</w:t>
            </w:r>
          </w:p>
        </w:tc>
        <w:tc>
          <w:tcPr>
            <w:tcW w:w="3312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Name, inputs, outputs, versions</w:t>
            </w:r>
          </w:p>
        </w:tc>
      </w:tr>
      <w:tr w:rsidR="0065236F" w:rsidTr="006523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5236F" w:rsidRDefault="00A93646">
            <w:pPr>
              <w:rPr>
                <w:rFonts w:hint="eastAsia"/>
              </w:rPr>
            </w:pPr>
            <w:r>
              <w:t xml:space="preserve">GET </w:t>
            </w:r>
            <w:r>
              <w:t>/api/scenarios/:id</w:t>
            </w:r>
          </w:p>
        </w:tc>
        <w:tc>
          <w:tcPr>
            <w:tcW w:w="3312" w:type="dxa"/>
          </w:tcPr>
          <w:p w:rsidR="0065236F" w:rsidRDefault="00A93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Read scenario</w:t>
            </w:r>
          </w:p>
        </w:tc>
        <w:tc>
          <w:tcPr>
            <w:tcW w:w="3312" w:type="dxa"/>
          </w:tcPr>
          <w:p w:rsidR="0065236F" w:rsidRDefault="00A93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Saved scenario plus metadata</w:t>
            </w:r>
          </w:p>
        </w:tc>
      </w:tr>
      <w:tr w:rsidR="0065236F" w:rsidTr="00652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5236F" w:rsidRDefault="00A93646">
            <w:pPr>
              <w:rPr>
                <w:rFonts w:hint="eastAsia"/>
              </w:rPr>
            </w:pPr>
            <w:r>
              <w:t>DELETE /api/scenarios/:id</w:t>
            </w:r>
          </w:p>
        </w:tc>
        <w:tc>
          <w:tcPr>
            <w:tcW w:w="3312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Delete scenario</w:t>
            </w:r>
          </w:p>
        </w:tc>
        <w:tc>
          <w:tcPr>
            <w:tcW w:w="3312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Confirm ownership/scope if authentication exists</w:t>
            </w:r>
          </w:p>
        </w:tc>
      </w:tr>
      <w:tr w:rsidR="0065236F" w:rsidTr="006523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5236F" w:rsidRDefault="00A93646">
            <w:pPr>
              <w:rPr>
                <w:rFonts w:hint="eastAsia"/>
              </w:rPr>
            </w:pPr>
            <w:r>
              <w:t>POST /api/ai/chat</w:t>
            </w:r>
          </w:p>
        </w:tc>
        <w:tc>
          <w:tcPr>
            <w:tcW w:w="3312" w:type="dxa"/>
          </w:tcPr>
          <w:p w:rsidR="0065236F" w:rsidRDefault="00A93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Ask AI assistant</w:t>
            </w:r>
          </w:p>
        </w:tc>
        <w:tc>
          <w:tcPr>
            <w:tcW w:w="3312" w:type="dxa"/>
          </w:tcPr>
          <w:p w:rsidR="0065236F" w:rsidRDefault="00A93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Question, optional context IDs → answer, citations, confidence/lim</w:t>
            </w:r>
            <w:r>
              <w:t>itations</w:t>
            </w:r>
          </w:p>
        </w:tc>
      </w:tr>
      <w:tr w:rsidR="0065236F" w:rsidTr="00652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5236F" w:rsidRDefault="00A93646">
            <w:pPr>
              <w:rPr>
                <w:rFonts w:hint="eastAsia"/>
              </w:rPr>
            </w:pPr>
            <w:r>
              <w:t>POST /api/admin/datasets/validate</w:t>
            </w:r>
          </w:p>
        </w:tc>
        <w:tc>
          <w:tcPr>
            <w:tcW w:w="3312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Validate import</w:t>
            </w:r>
          </w:p>
        </w:tc>
        <w:tc>
          <w:tcPr>
            <w:tcW w:w="3312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Admin/developer-only CSV/JSON validation report</w:t>
            </w:r>
          </w:p>
        </w:tc>
      </w:tr>
    </w:tbl>
    <w:p w:rsidR="0065236F" w:rsidRPr="00A93646" w:rsidRDefault="00A93646">
      <w:pPr>
        <w:pStyle w:val="Heading1"/>
        <w:rPr>
          <w:sz w:val="32"/>
        </w:rPr>
      </w:pPr>
      <w:r w:rsidRPr="00A93646">
        <w:rPr>
          <w:sz w:val="32"/>
        </w:rPr>
        <w:t>10. API validation and error format</w:t>
      </w:r>
    </w:p>
    <w:p w:rsidR="0065236F" w:rsidRDefault="00A93646">
      <w:pPr>
        <w:rPr>
          <w:rFonts w:hint="eastAsia"/>
        </w:rPr>
      </w:pPr>
      <w:r>
        <w:t xml:space="preserve">Use consistent JSON errors, for example: { "error": { "code": "VALIDATION_ERROR", "message": "PUE must be at </w:t>
      </w:r>
      <w:r>
        <w:t>least 1.0", "field": "pue" } }. Return 400 for invalid inputs, 404 for missing resources, 429 for rate limiting, 503 when an optional AI service is unavailable, and avoid leaking stack traces in production.</w:t>
      </w:r>
    </w:p>
    <w:p w:rsidR="0065236F" w:rsidRPr="00A93646" w:rsidRDefault="00A93646">
      <w:pPr>
        <w:pStyle w:val="Heading1"/>
        <w:rPr>
          <w:sz w:val="28"/>
        </w:rPr>
      </w:pPr>
      <w:r w:rsidRPr="00A93646">
        <w:rPr>
          <w:sz w:val="28"/>
        </w:rPr>
        <w:t>11. RAG / AI service specification</w:t>
      </w:r>
    </w:p>
    <w:p w:rsidR="0065236F" w:rsidRDefault="00A93646">
      <w:pPr>
        <w:pStyle w:val="Heading2"/>
      </w:pPr>
      <w:r>
        <w:t>11.1 Ingestion</w:t>
      </w:r>
      <w:r>
        <w:t xml:space="preserve"> pipeline</w:t>
      </w:r>
    </w:p>
    <w:p w:rsidR="0065236F" w:rsidRDefault="00A93646">
      <w:pPr>
        <w:pStyle w:val="ListNumber"/>
        <w:rPr>
          <w:rFonts w:hint="eastAsia"/>
        </w:rPr>
      </w:pPr>
      <w:r>
        <w:t>Collect the internship report, project methodology, glossary and a curated set of public reference documents whose reuse terms are understood.</w:t>
      </w:r>
    </w:p>
    <w:p w:rsidR="0065236F" w:rsidRDefault="00A93646">
      <w:pPr>
        <w:pStyle w:val="ListNumber"/>
        <w:rPr>
          <w:rFonts w:hint="eastAsia"/>
        </w:rPr>
      </w:pPr>
      <w:r>
        <w:t>Extract text; retain document title, section/page, source URL, publisher, publication date if known and</w:t>
      </w:r>
      <w:r>
        <w:t xml:space="preserve"> ingestion timestamp.</w:t>
      </w:r>
    </w:p>
    <w:p w:rsidR="0065236F" w:rsidRDefault="00A93646">
      <w:pPr>
        <w:pStyle w:val="ListNumber"/>
        <w:rPr>
          <w:rFonts w:hint="eastAsia"/>
        </w:rPr>
      </w:pPr>
      <w:r>
        <w:t>Chunk by headings/paragraphs with overlap; avoid chunks so small they lose definitions or caveats.</w:t>
      </w:r>
    </w:p>
    <w:p w:rsidR="0065236F" w:rsidRDefault="00A93646">
      <w:pPr>
        <w:pStyle w:val="ListNumber"/>
        <w:rPr>
          <w:rFonts w:hint="eastAsia"/>
        </w:rPr>
      </w:pPr>
      <w:r>
        <w:t>Create embeddings locally when feasible and store vectors in a local vector index or supported database extension.</w:t>
      </w:r>
    </w:p>
    <w:p w:rsidR="0065236F" w:rsidRDefault="00A93646">
      <w:pPr>
        <w:pStyle w:val="ListNumber"/>
        <w:rPr>
          <w:rFonts w:hint="eastAsia"/>
        </w:rPr>
      </w:pPr>
      <w:r>
        <w:t xml:space="preserve">Run retrieval tests </w:t>
      </w:r>
      <w:r>
        <w:t>before enabling answer generation; re-index when documents change and keep a corpus version.</w:t>
      </w:r>
    </w:p>
    <w:p w:rsidR="0065236F" w:rsidRDefault="00A93646">
      <w:pPr>
        <w:pStyle w:val="Heading2"/>
      </w:pPr>
      <w:r>
        <w:t>11.2 Query pipeline</w:t>
      </w:r>
    </w:p>
    <w:p w:rsidR="0065236F" w:rsidRDefault="00A93646">
      <w:pPr>
        <w:pStyle w:val="ListNumber"/>
        <w:rPr>
          <w:rFonts w:hint="eastAsia"/>
        </w:rPr>
      </w:pPr>
      <w:r>
        <w:t>Classify the question as general concept, source lookup, scenario explanation or location-result explanation.</w:t>
      </w:r>
    </w:p>
    <w:p w:rsidR="0065236F" w:rsidRDefault="00A93646">
      <w:pPr>
        <w:pStyle w:val="ListNumber"/>
        <w:rPr>
          <w:rFonts w:hint="eastAsia"/>
        </w:rPr>
      </w:pPr>
      <w:r>
        <w:t>Retrieve top-k relevant chunks an</w:t>
      </w:r>
      <w:r>
        <w:t>d apply a minimum relevance threshold.</w:t>
      </w:r>
    </w:p>
    <w:p w:rsidR="0065236F" w:rsidRDefault="00A93646">
      <w:pPr>
        <w:pStyle w:val="ListNumber"/>
        <w:rPr>
          <w:rFonts w:hint="eastAsia"/>
        </w:rPr>
      </w:pPr>
      <w:r>
        <w:t>If relevant evidence is insufficient, answer that the available corpus cannot verify the claim.</w:t>
      </w:r>
    </w:p>
    <w:p w:rsidR="0065236F" w:rsidRDefault="00A93646">
      <w:pPr>
        <w:pStyle w:val="ListNumber"/>
        <w:rPr>
          <w:rFonts w:hint="eastAsia"/>
        </w:rPr>
      </w:pPr>
      <w:r>
        <w:t>Generate an answer constrained to retrieved evidence for source-specific questions; include citation identifiers/links.</w:t>
      </w:r>
    </w:p>
    <w:p w:rsidR="0065236F" w:rsidRDefault="00A93646">
      <w:pPr>
        <w:pStyle w:val="ListNumber"/>
        <w:rPr>
          <w:rFonts w:hint="eastAsia"/>
        </w:rPr>
      </w:pPr>
      <w:r>
        <w:t>F</w:t>
      </w:r>
      <w:r>
        <w:t>or scenario explanation, pass trusted structured outputs from the Express API, not user-supplied fabricated result objects.</w:t>
      </w:r>
    </w:p>
    <w:p w:rsidR="0065236F" w:rsidRDefault="00A93646">
      <w:pPr>
        <w:pStyle w:val="ListNumber"/>
        <w:rPr>
          <w:rFonts w:hint="eastAsia"/>
        </w:rPr>
      </w:pPr>
      <w:r>
        <w:t>Return a stable response schema with answer, citations, limitations and model/service metadata.</w:t>
      </w:r>
    </w:p>
    <w:p w:rsidR="0065236F" w:rsidRDefault="00A93646">
      <w:pPr>
        <w:rPr>
          <w:rFonts w:hint="eastAsia"/>
        </w:rPr>
      </w:pPr>
      <w:r>
        <w:t>Example response:</w:t>
      </w:r>
      <w:r>
        <w:br/>
        <w:t>{</w:t>
      </w:r>
      <w:r>
        <w:br/>
        <w:t xml:space="preserve">  "answer": "PUE</w:t>
      </w:r>
      <w:r>
        <w:t xml:space="preserve"> compares total facility energy with IT equipment energy...",</w:t>
      </w:r>
      <w:r>
        <w:br/>
        <w:t xml:space="preserve">  "citations": [</w:t>
      </w:r>
      <w:r>
        <w:br/>
        <w:t xml:space="preserve">    {"documentTitle": "GreenDC Methodology", "section": "Definitions", "sourceUri": "..."}</w:t>
      </w:r>
      <w:r>
        <w:br/>
        <w:t xml:space="preserve">  ],</w:t>
      </w:r>
      <w:r>
        <w:br/>
        <w:t xml:space="preserve">  "limitations": [],</w:t>
      </w:r>
      <w:r>
        <w:br/>
        <w:t xml:space="preserve">  "grounded": true,</w:t>
      </w:r>
      <w:r>
        <w:br/>
        <w:t xml:space="preserve">  "corpusVersion": "2026-10-01"</w:t>
      </w:r>
      <w:r>
        <w:br/>
        <w:t>}</w:t>
      </w:r>
    </w:p>
    <w:p w:rsidR="0065236F" w:rsidRDefault="00A93646">
      <w:pPr>
        <w:pStyle w:val="Heading2"/>
      </w:pPr>
      <w:r>
        <w:lastRenderedPageBreak/>
        <w:t>11.3 O</w:t>
      </w:r>
      <w:r>
        <w:t>pen-source model strategy</w:t>
      </w:r>
    </w:p>
    <w:p w:rsidR="0065236F" w:rsidRDefault="00A93646">
      <w:pPr>
        <w:pStyle w:val="ListBullet"/>
        <w:rPr>
          <w:rFonts w:hint="eastAsia"/>
        </w:rPr>
      </w:pPr>
      <w:r>
        <w:t>Start by testing a small instruction model that the development machine can run; exact choice depends on RAM/VRAM and response speed.</w:t>
      </w:r>
    </w:p>
    <w:p w:rsidR="0065236F" w:rsidRDefault="00A93646">
      <w:pPr>
        <w:pStyle w:val="ListBullet"/>
        <w:rPr>
          <w:rFonts w:hint="eastAsia"/>
        </w:rPr>
      </w:pPr>
      <w:r>
        <w:t>Use a local embedding model and vector store to avoid per-request embedding charges.</w:t>
      </w:r>
    </w:p>
    <w:p w:rsidR="0065236F" w:rsidRDefault="00A93646">
      <w:pPr>
        <w:pStyle w:val="ListBullet"/>
        <w:rPr>
          <w:rFonts w:hint="eastAsia"/>
        </w:rPr>
      </w:pPr>
      <w:r>
        <w:t>Abstract th</w:t>
      </w:r>
      <w:r>
        <w:t>e model behind an interface such as generateAnswer(context, question), so a local runtime or optional API can be swapped without changing the frontend.</w:t>
      </w:r>
    </w:p>
    <w:p w:rsidR="0065236F" w:rsidRDefault="00A93646">
      <w:pPr>
        <w:pStyle w:val="ListBullet"/>
        <w:rPr>
          <w:rFonts w:hint="eastAsia"/>
        </w:rPr>
      </w:pPr>
      <w:r>
        <w:t>Provide a no-AI fallback state; the dashboard and simulator must continue to work.</w:t>
      </w:r>
    </w:p>
    <w:p w:rsidR="0065236F" w:rsidRDefault="00A93646">
      <w:pPr>
        <w:pStyle w:val="ListBullet"/>
        <w:rPr>
          <w:rFonts w:hint="eastAsia"/>
        </w:rPr>
      </w:pPr>
      <w:r>
        <w:t>Do not promise a full</w:t>
      </w:r>
      <w:r>
        <w:t>y free hosted inference endpoint: free tiers, availability, quotas and acceptable-use rules can change.</w:t>
      </w:r>
    </w:p>
    <w:p w:rsidR="0065236F" w:rsidRPr="00A93646" w:rsidRDefault="00A93646">
      <w:pPr>
        <w:pStyle w:val="Heading1"/>
        <w:rPr>
          <w:sz w:val="28"/>
        </w:rPr>
      </w:pPr>
      <w:r w:rsidRPr="00A93646">
        <w:rPr>
          <w:sz w:val="28"/>
        </w:rPr>
        <w:t>12. Frontend pages and components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65236F" w:rsidTr="006523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65236F" w:rsidRDefault="00A93646">
            <w:pPr>
              <w:rPr>
                <w:rFonts w:hint="eastAsia"/>
              </w:rPr>
            </w:pPr>
            <w:r>
              <w:t>Page</w:t>
            </w:r>
          </w:p>
        </w:tc>
        <w:tc>
          <w:tcPr>
            <w:tcW w:w="4968" w:type="dxa"/>
          </w:tcPr>
          <w:p w:rsidR="0065236F" w:rsidRDefault="00A936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Core components</w:t>
            </w:r>
          </w:p>
        </w:tc>
      </w:tr>
      <w:tr w:rsidR="0065236F" w:rsidTr="00652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65236F" w:rsidRDefault="00A93646">
            <w:pPr>
              <w:rPr>
                <w:rFonts w:hint="eastAsia"/>
              </w:rPr>
            </w:pPr>
            <w:r>
              <w:t>Overview</w:t>
            </w:r>
          </w:p>
        </w:tc>
        <w:tc>
          <w:tcPr>
            <w:tcW w:w="4968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KPI cards, indicator charts, geography selector, data freshness/coverage banner</w:t>
            </w:r>
          </w:p>
        </w:tc>
      </w:tr>
      <w:tr w:rsidR="0065236F" w:rsidTr="006523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65236F" w:rsidRDefault="00A93646">
            <w:pPr>
              <w:rPr>
                <w:rFonts w:hint="eastAsia"/>
              </w:rPr>
            </w:pPr>
            <w:r>
              <w:t>Energy</w:t>
            </w:r>
            <w:r>
              <w:t xml:space="preserve"> &amp; Water Simulator</w:t>
            </w:r>
          </w:p>
        </w:tc>
        <w:tc>
          <w:tcPr>
            <w:tcW w:w="4968" w:type="dxa"/>
          </w:tcPr>
          <w:p w:rsidR="0065236F" w:rsidRDefault="00A93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Input form, validation messages, result cards, formula drawer, scenario comparison charts</w:t>
            </w:r>
          </w:p>
        </w:tc>
      </w:tr>
      <w:tr w:rsidR="0065236F" w:rsidTr="00652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65236F" w:rsidRDefault="00A93646">
            <w:pPr>
              <w:rPr>
                <w:rFonts w:hint="eastAsia"/>
              </w:rPr>
            </w:pPr>
            <w:r>
              <w:t>Location Explorer</w:t>
            </w:r>
          </w:p>
        </w:tc>
        <w:tc>
          <w:tcPr>
            <w:tcW w:w="4968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Map, candidate selector, weight controls, ranked list, factor breakdown, data coverage indicator</w:t>
            </w:r>
          </w:p>
        </w:tc>
      </w:tr>
      <w:tr w:rsidR="0065236F" w:rsidTr="006523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65236F" w:rsidRDefault="00A93646">
            <w:pPr>
              <w:rPr>
                <w:rFonts w:hint="eastAsia"/>
              </w:rPr>
            </w:pPr>
            <w:r>
              <w:t>AI Assistant</w:t>
            </w:r>
          </w:p>
        </w:tc>
        <w:tc>
          <w:tcPr>
            <w:tcW w:w="4968" w:type="dxa"/>
          </w:tcPr>
          <w:p w:rsidR="0065236F" w:rsidRDefault="00A93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Chat thread, sugg</w:t>
            </w:r>
            <w:r>
              <w:t>ested prompts, citation cards, source drawer, unavailable/low-evidence state</w:t>
            </w:r>
          </w:p>
        </w:tc>
      </w:tr>
      <w:tr w:rsidR="0065236F" w:rsidTr="00652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65236F" w:rsidRDefault="00A93646">
            <w:pPr>
              <w:rPr>
                <w:rFonts w:hint="eastAsia"/>
              </w:rPr>
            </w:pPr>
            <w:r>
              <w:t>Scenario Library</w:t>
            </w:r>
          </w:p>
        </w:tc>
        <w:tc>
          <w:tcPr>
            <w:tcW w:w="4968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Saved scenario list, detail view, compare and delete actions</w:t>
            </w:r>
          </w:p>
        </w:tc>
      </w:tr>
      <w:tr w:rsidR="0065236F" w:rsidTr="006523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65236F" w:rsidRDefault="00A93646">
            <w:pPr>
              <w:rPr>
                <w:rFonts w:hint="eastAsia"/>
              </w:rPr>
            </w:pPr>
            <w:r>
              <w:t>Methodology &amp; Sources</w:t>
            </w:r>
          </w:p>
        </w:tc>
        <w:tc>
          <w:tcPr>
            <w:tcW w:w="4968" w:type="dxa"/>
          </w:tcPr>
          <w:p w:rsidR="0065236F" w:rsidRDefault="00A93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Definitions, formulas, ranking logic, source catalogue, known limitations</w:t>
            </w:r>
          </w:p>
        </w:tc>
      </w:tr>
    </w:tbl>
    <w:p w:rsidR="0065236F" w:rsidRPr="00A93646" w:rsidRDefault="00A93646">
      <w:pPr>
        <w:pStyle w:val="Heading1"/>
        <w:rPr>
          <w:sz w:val="28"/>
        </w:rPr>
      </w:pPr>
      <w:r w:rsidRPr="00A93646">
        <w:rPr>
          <w:sz w:val="28"/>
        </w:rPr>
        <w:t>13</w:t>
      </w:r>
      <w:r w:rsidRPr="00A93646">
        <w:rPr>
          <w:sz w:val="28"/>
        </w:rPr>
        <w:t>. Security, privacy and operational controls</w:t>
      </w:r>
    </w:p>
    <w:p w:rsidR="0065236F" w:rsidRDefault="00A93646">
      <w:pPr>
        <w:pStyle w:val="ListBullet"/>
        <w:rPr>
          <w:rFonts w:hint="eastAsia"/>
        </w:rPr>
      </w:pPr>
      <w:r>
        <w:t>Validate every request on the server; use schema validation such as Zod or Joi.</w:t>
      </w:r>
    </w:p>
    <w:p w:rsidR="0065236F" w:rsidRDefault="00A93646">
      <w:pPr>
        <w:pStyle w:val="ListBullet"/>
        <w:rPr>
          <w:rFonts w:hint="eastAsia"/>
        </w:rPr>
      </w:pPr>
      <w:r>
        <w:t>Apply rate limits to chat and expensive endpoints; limit question length, upload size and result payload size.</w:t>
      </w:r>
    </w:p>
    <w:p w:rsidR="0065236F" w:rsidRDefault="00A93646">
      <w:pPr>
        <w:pStyle w:val="ListBullet"/>
        <w:rPr>
          <w:rFonts w:hint="eastAsia"/>
        </w:rPr>
      </w:pPr>
      <w:r>
        <w:t>Keep secrets in envi</w:t>
      </w:r>
      <w:r>
        <w:t>ronment variables and commit only .env.example with placeholders.</w:t>
      </w:r>
    </w:p>
    <w:p w:rsidR="0065236F" w:rsidRDefault="00A93646">
      <w:pPr>
        <w:pStyle w:val="ListBullet"/>
        <w:rPr>
          <w:rFonts w:hint="eastAsia"/>
        </w:rPr>
      </w:pPr>
      <w:r>
        <w:t>Treat uploaded documents and retrieved text as untrusted; do not execute embedded code or follow embedded instructions.</w:t>
      </w:r>
    </w:p>
    <w:p w:rsidR="0065236F" w:rsidRDefault="00A93646">
      <w:pPr>
        <w:pStyle w:val="ListBullet"/>
        <w:rPr>
          <w:rFonts w:hint="eastAsia"/>
        </w:rPr>
      </w:pPr>
      <w:r>
        <w:t>Sanitise rendered markdown/HTML from model output; avoid unsafe HTML r</w:t>
      </w:r>
      <w:r>
        <w:t>endering.</w:t>
      </w:r>
    </w:p>
    <w:p w:rsidR="0065236F" w:rsidRDefault="00A93646">
      <w:pPr>
        <w:pStyle w:val="ListBullet"/>
        <w:rPr>
          <w:rFonts w:hint="eastAsia"/>
        </w:rPr>
      </w:pPr>
      <w:r>
        <w:t>Do not log API keys, authentication tokens, or unnecessary raw chat content.</w:t>
      </w:r>
    </w:p>
    <w:p w:rsidR="0065236F" w:rsidRDefault="00A93646">
      <w:pPr>
        <w:pStyle w:val="ListBullet"/>
        <w:rPr>
          <w:rFonts w:hint="eastAsia"/>
        </w:rPr>
      </w:pPr>
      <w:r>
        <w:t>If login is added, hash passwords using a standard password-hashing library, use secure session/token handling and enforce scenario ownership.</w:t>
      </w:r>
    </w:p>
    <w:p w:rsidR="0065236F" w:rsidRDefault="00A93646">
      <w:pPr>
        <w:pStyle w:val="ListBullet"/>
        <w:rPr>
          <w:rFonts w:hint="eastAsia"/>
        </w:rPr>
      </w:pPr>
      <w:r>
        <w:t xml:space="preserve">Add CORS allowlists, </w:t>
      </w:r>
      <w:r>
        <w:t>secure headers, dependency updates and production error handling.</w:t>
      </w:r>
    </w:p>
    <w:p w:rsidR="0065236F" w:rsidRPr="00A93646" w:rsidRDefault="00A93646">
      <w:pPr>
        <w:pStyle w:val="Heading1"/>
        <w:rPr>
          <w:sz w:val="28"/>
        </w:rPr>
      </w:pPr>
      <w:r w:rsidRPr="00A93646">
        <w:rPr>
          <w:sz w:val="28"/>
        </w:rPr>
        <w:t>14. Testing strategy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65236F" w:rsidTr="006523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65236F" w:rsidRDefault="00A93646">
            <w:pPr>
              <w:rPr>
                <w:rFonts w:hint="eastAsia"/>
              </w:rPr>
            </w:pPr>
            <w:r>
              <w:t>Test level</w:t>
            </w:r>
          </w:p>
        </w:tc>
        <w:tc>
          <w:tcPr>
            <w:tcW w:w="4968" w:type="dxa"/>
          </w:tcPr>
          <w:p w:rsidR="0065236F" w:rsidRDefault="00A936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Required checks</w:t>
            </w:r>
          </w:p>
        </w:tc>
      </w:tr>
      <w:tr w:rsidR="0065236F" w:rsidTr="00652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65236F" w:rsidRDefault="00A93646">
            <w:pPr>
              <w:rPr>
                <w:rFonts w:hint="eastAsia"/>
              </w:rPr>
            </w:pPr>
            <w:r>
              <w:t>Unit: calculations</w:t>
            </w:r>
          </w:p>
        </w:tc>
        <w:tc>
          <w:tcPr>
            <w:tcW w:w="4968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Boundary values, unit conversions, formula outputs, invalid PUE, 0/100% utilisation and renewable share, absent WUE</w:t>
            </w:r>
          </w:p>
        </w:tc>
      </w:tr>
      <w:tr w:rsidR="0065236F" w:rsidTr="006523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65236F" w:rsidRDefault="00A93646">
            <w:pPr>
              <w:rPr>
                <w:rFonts w:hint="eastAsia"/>
              </w:rPr>
            </w:pPr>
            <w:r>
              <w:t>Unit:</w:t>
            </w:r>
            <w:r>
              <w:t xml:space="preserve"> ranking</w:t>
            </w:r>
          </w:p>
        </w:tc>
        <w:tc>
          <w:tcPr>
            <w:tcW w:w="4968" w:type="dxa"/>
          </w:tcPr>
          <w:p w:rsidR="0065236F" w:rsidRDefault="00A93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Weight validation, directionality, normalization, ties, missing data, coverage thresholds, reproducibility</w:t>
            </w:r>
          </w:p>
        </w:tc>
      </w:tr>
      <w:tr w:rsidR="0065236F" w:rsidTr="00652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65236F" w:rsidRDefault="00A93646">
            <w:pPr>
              <w:rPr>
                <w:rFonts w:hint="eastAsia"/>
              </w:rPr>
            </w:pPr>
            <w:r>
              <w:t>API integration</w:t>
            </w:r>
          </w:p>
        </w:tc>
        <w:tc>
          <w:tcPr>
            <w:tcW w:w="4968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Valid/invalid payloads, status codes, dataset not found, database unavailable, AI service timeout</w:t>
            </w:r>
          </w:p>
        </w:tc>
      </w:tr>
      <w:tr w:rsidR="0065236F" w:rsidTr="006523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65236F" w:rsidRDefault="00A93646">
            <w:pPr>
              <w:rPr>
                <w:rFonts w:hint="eastAsia"/>
              </w:rPr>
            </w:pPr>
            <w:r>
              <w:t>RAG evaluation</w:t>
            </w:r>
          </w:p>
        </w:tc>
        <w:tc>
          <w:tcPr>
            <w:tcW w:w="4968" w:type="dxa"/>
          </w:tcPr>
          <w:p w:rsidR="0065236F" w:rsidRDefault="00A93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Relevant </w:t>
            </w:r>
            <w:r>
              <w:t>question retrieval, citation support, no-answer threshold, prompt injection in corpus, hallucination checks</w:t>
            </w:r>
          </w:p>
        </w:tc>
      </w:tr>
      <w:tr w:rsidR="0065236F" w:rsidTr="00652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65236F" w:rsidRDefault="00A93646">
            <w:pPr>
              <w:rPr>
                <w:rFonts w:hint="eastAsia"/>
              </w:rPr>
            </w:pPr>
            <w:r>
              <w:t>Frontend</w:t>
            </w:r>
          </w:p>
        </w:tc>
        <w:tc>
          <w:tcPr>
            <w:tcW w:w="4968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Input validation, loading/error states, chart empty state, responsive navigation, keyboard access</w:t>
            </w:r>
          </w:p>
        </w:tc>
      </w:tr>
      <w:tr w:rsidR="0065236F" w:rsidTr="006523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65236F" w:rsidRDefault="00A93646">
            <w:pPr>
              <w:rPr>
                <w:rFonts w:hint="eastAsia"/>
              </w:rPr>
            </w:pPr>
            <w:r>
              <w:t>End-to-end</w:t>
            </w:r>
          </w:p>
        </w:tc>
        <w:tc>
          <w:tcPr>
            <w:tcW w:w="4968" w:type="dxa"/>
          </w:tcPr>
          <w:p w:rsidR="0065236F" w:rsidRDefault="00A93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Select region → run scenario</w:t>
            </w:r>
            <w:r>
              <w:t xml:space="preserve"> → compare locations → ask AI </w:t>
            </w:r>
            <w:r>
              <w:lastRenderedPageBreak/>
              <w:t>to explain a result</w:t>
            </w:r>
          </w:p>
        </w:tc>
      </w:tr>
      <w:tr w:rsidR="0065236F" w:rsidTr="00652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65236F" w:rsidRDefault="00A93646">
            <w:pPr>
              <w:rPr>
                <w:rFonts w:hint="eastAsia"/>
              </w:rPr>
            </w:pPr>
            <w:r>
              <w:lastRenderedPageBreak/>
              <w:t>Deployment smoke test</w:t>
            </w:r>
          </w:p>
        </w:tc>
        <w:tc>
          <w:tcPr>
            <w:tcW w:w="4968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Health endpoint, environment configuration, AI fallback, no secrets in browser bundle</w:t>
            </w:r>
          </w:p>
        </w:tc>
      </w:tr>
    </w:tbl>
    <w:p w:rsidR="0065236F" w:rsidRPr="00A93646" w:rsidRDefault="00A93646">
      <w:pPr>
        <w:pStyle w:val="Heading1"/>
        <w:rPr>
          <w:sz w:val="28"/>
        </w:rPr>
      </w:pPr>
      <w:r w:rsidRPr="00A93646">
        <w:rPr>
          <w:sz w:val="28"/>
        </w:rPr>
        <w:t>15. Definition of done</w:t>
      </w:r>
    </w:p>
    <w:p w:rsidR="0065236F" w:rsidRDefault="00A93646">
      <w:pPr>
        <w:pStyle w:val="ListBullet"/>
        <w:rPr>
          <w:rFonts w:hint="eastAsia"/>
        </w:rPr>
      </w:pPr>
      <w:r>
        <w:t>Feature is merged to the main branch and works from a clean local setup.</w:t>
      </w:r>
    </w:p>
    <w:p w:rsidR="0065236F" w:rsidRDefault="00A93646">
      <w:pPr>
        <w:pStyle w:val="ListBullet"/>
        <w:rPr>
          <w:rFonts w:hint="eastAsia"/>
        </w:rPr>
      </w:pPr>
      <w:r>
        <w:t>Relevant tests pass and error states are handled.</w:t>
      </w:r>
    </w:p>
    <w:p w:rsidR="0065236F" w:rsidRDefault="00A93646">
      <w:pPr>
        <w:pStyle w:val="ListBullet"/>
        <w:rPr>
          <w:rFonts w:hint="eastAsia"/>
        </w:rPr>
      </w:pPr>
      <w:r>
        <w:t>Data shown in UI has provenance and units; calculations show formulas and assumptions.</w:t>
      </w:r>
    </w:p>
    <w:p w:rsidR="0065236F" w:rsidRDefault="00A93646">
      <w:pPr>
        <w:pStyle w:val="ListBullet"/>
        <w:rPr>
          <w:rFonts w:hint="eastAsia"/>
        </w:rPr>
      </w:pPr>
      <w:r>
        <w:t>AI responses expose sources where available and acknowledge insufficient evidence.</w:t>
      </w:r>
    </w:p>
    <w:p w:rsidR="0065236F" w:rsidRDefault="00A93646">
      <w:pPr>
        <w:pStyle w:val="ListBullet"/>
        <w:rPr>
          <w:rFonts w:hint="eastAsia"/>
        </w:rPr>
      </w:pPr>
      <w:r>
        <w:t>README and methodology documentation</w:t>
      </w:r>
      <w:r>
        <w:t xml:space="preserve"> are updated.</w:t>
      </w:r>
    </w:p>
    <w:p w:rsidR="0065236F" w:rsidRDefault="00A93646">
      <w:pPr>
        <w:pStyle w:val="ListBullet"/>
        <w:rPr>
          <w:rFonts w:hint="eastAsia"/>
        </w:rPr>
      </w:pPr>
      <w:r>
        <w:t>Production/demo build works without exposing secrets, and core non-AI features remain usable if the AI service is down.</w:t>
      </w:r>
    </w:p>
    <w:p w:rsidR="0065236F" w:rsidRPr="00A93646" w:rsidRDefault="00A93646">
      <w:pPr>
        <w:pStyle w:val="Heading1"/>
        <w:rPr>
          <w:sz w:val="28"/>
        </w:rPr>
      </w:pPr>
      <w:r w:rsidRPr="00A93646">
        <w:rPr>
          <w:sz w:val="28"/>
        </w:rPr>
        <w:t>16. Implementation order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5236F" w:rsidTr="006523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5236F" w:rsidRDefault="00A93646">
            <w:pPr>
              <w:rPr>
                <w:rFonts w:hint="eastAsia"/>
              </w:rPr>
            </w:pPr>
            <w:r>
              <w:t>Step</w:t>
            </w:r>
          </w:p>
        </w:tc>
        <w:tc>
          <w:tcPr>
            <w:tcW w:w="3312" w:type="dxa"/>
          </w:tcPr>
          <w:p w:rsidR="0065236F" w:rsidRDefault="00A936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Build</w:t>
            </w:r>
          </w:p>
        </w:tc>
        <w:tc>
          <w:tcPr>
            <w:tcW w:w="3312" w:type="dxa"/>
          </w:tcPr>
          <w:p w:rsidR="0065236F" w:rsidRDefault="00A936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Do not start until</w:t>
            </w:r>
          </w:p>
        </w:tc>
      </w:tr>
      <w:tr w:rsidR="0065236F" w:rsidTr="00652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5236F" w:rsidRDefault="00A93646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3312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Repository, environment, design shell, health endpoint</w:t>
            </w:r>
          </w:p>
        </w:tc>
        <w:tc>
          <w:tcPr>
            <w:tcW w:w="3312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Scope and</w:t>
            </w:r>
            <w:r>
              <w:t xml:space="preserve"> module names agreed</w:t>
            </w:r>
          </w:p>
        </w:tc>
      </w:tr>
      <w:tr w:rsidR="0065236F" w:rsidTr="006523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5236F" w:rsidRDefault="00A93646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3312" w:type="dxa"/>
          </w:tcPr>
          <w:p w:rsidR="0065236F" w:rsidRDefault="00A93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Data dictionary, source catalogue, validated seed data</w:t>
            </w:r>
          </w:p>
        </w:tc>
        <w:tc>
          <w:tcPr>
            <w:tcW w:w="3312" w:type="dxa"/>
          </w:tcPr>
          <w:p w:rsidR="0065236F" w:rsidRDefault="00A93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Every seeded value has provenance</w:t>
            </w:r>
          </w:p>
        </w:tc>
      </w:tr>
      <w:tr w:rsidR="0065236F" w:rsidTr="00652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5236F" w:rsidRDefault="00A93646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3312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Calculation module + tests</w:t>
            </w:r>
          </w:p>
        </w:tc>
        <w:tc>
          <w:tcPr>
            <w:tcW w:w="3312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Formula definitions and WUE basis agreed</w:t>
            </w:r>
          </w:p>
        </w:tc>
      </w:tr>
      <w:tr w:rsidR="0065236F" w:rsidTr="006523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5236F" w:rsidRDefault="00A93646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312" w:type="dxa"/>
          </w:tcPr>
          <w:p w:rsidR="0065236F" w:rsidRDefault="00A93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Dashboard + simulator UI/API</w:t>
            </w:r>
          </w:p>
        </w:tc>
        <w:tc>
          <w:tcPr>
            <w:tcW w:w="3312" w:type="dxa"/>
          </w:tcPr>
          <w:p w:rsidR="0065236F" w:rsidRDefault="00A93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Calculation unit tests pass</w:t>
            </w:r>
          </w:p>
        </w:tc>
      </w:tr>
      <w:tr w:rsidR="0065236F" w:rsidTr="00652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5236F" w:rsidRDefault="00A93646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3312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State </w:t>
            </w:r>
            <w:r>
              <w:t>ranking engine + transparent scoring UI</w:t>
            </w:r>
          </w:p>
        </w:tc>
        <w:tc>
          <w:tcPr>
            <w:tcW w:w="3312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Missing-data and normalisation policy documented</w:t>
            </w:r>
          </w:p>
        </w:tc>
      </w:tr>
      <w:tr w:rsidR="0065236F" w:rsidTr="006523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5236F" w:rsidRDefault="00A93646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3312" w:type="dxa"/>
          </w:tcPr>
          <w:p w:rsidR="0065236F" w:rsidRDefault="00A93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Scenario persistence</w:t>
            </w:r>
          </w:p>
        </w:tc>
        <w:tc>
          <w:tcPr>
            <w:tcW w:w="3312" w:type="dxa"/>
          </w:tcPr>
          <w:p w:rsidR="0065236F" w:rsidRDefault="00A93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Core scenario schema stable</w:t>
            </w:r>
          </w:p>
        </w:tc>
      </w:tr>
      <w:tr w:rsidR="0065236F" w:rsidTr="00652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5236F" w:rsidRDefault="00A93646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3312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RAG ingestion and chat UI</w:t>
            </w:r>
          </w:p>
        </w:tc>
        <w:tc>
          <w:tcPr>
            <w:tcW w:w="3312" w:type="dxa"/>
          </w:tcPr>
          <w:p w:rsidR="0065236F" w:rsidRDefault="00A93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Curated corpus and evaluation questions prepared</w:t>
            </w:r>
          </w:p>
        </w:tc>
      </w:tr>
      <w:tr w:rsidR="0065236F" w:rsidTr="006523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65236F" w:rsidRDefault="00A93646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3312" w:type="dxa"/>
          </w:tcPr>
          <w:p w:rsidR="0065236F" w:rsidRDefault="00A93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City extension, exports, polish</w:t>
            </w:r>
          </w:p>
        </w:tc>
        <w:tc>
          <w:tcPr>
            <w:tcW w:w="3312" w:type="dxa"/>
          </w:tcPr>
          <w:p w:rsidR="0065236F" w:rsidRDefault="00A93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Comparable city data is available</w:t>
            </w:r>
          </w:p>
        </w:tc>
      </w:tr>
    </w:tbl>
    <w:p w:rsidR="0065236F" w:rsidRPr="00A93646" w:rsidRDefault="00A93646">
      <w:pPr>
        <w:pStyle w:val="Heading1"/>
        <w:rPr>
          <w:sz w:val="28"/>
        </w:rPr>
      </w:pPr>
      <w:r w:rsidRPr="00A93646">
        <w:rPr>
          <w:sz w:val="28"/>
        </w:rPr>
        <w:t>17. Known limitat</w:t>
      </w:r>
      <w:bookmarkStart w:id="0" w:name="_GoBack"/>
      <w:bookmarkEnd w:id="0"/>
      <w:r w:rsidRPr="00A93646">
        <w:rPr>
          <w:sz w:val="28"/>
        </w:rPr>
        <w:t>ions to document</w:t>
      </w:r>
    </w:p>
    <w:p w:rsidR="0065236F" w:rsidRDefault="00A93646">
      <w:pPr>
        <w:pStyle w:val="ListBullet"/>
        <w:rPr>
          <w:rFonts w:hint="eastAsia"/>
        </w:rPr>
      </w:pPr>
      <w:r>
        <w:t>Public data may be incomplete, stale or reported at different geographic scales.</w:t>
      </w:r>
    </w:p>
    <w:p w:rsidR="0065236F" w:rsidRDefault="00A93646">
      <w:pPr>
        <w:pStyle w:val="ListBullet"/>
        <w:rPr>
          <w:rFonts w:hint="eastAsia"/>
        </w:rPr>
      </w:pPr>
      <w:r>
        <w:t>Data-centre-specific PUE/WUE may not be disclosed; user inputs or clearly labelled assumptions may be nece</w:t>
      </w:r>
      <w:r>
        <w:t>ssary.</w:t>
      </w:r>
    </w:p>
    <w:p w:rsidR="0065236F" w:rsidRDefault="00A93646">
      <w:pPr>
        <w:pStyle w:val="ListBullet"/>
        <w:rPr>
          <w:rFonts w:hint="eastAsia"/>
        </w:rPr>
      </w:pPr>
      <w:r>
        <w:t>Renewable capacity is not the same as delivered renewable electricity or hourly matching.</w:t>
      </w:r>
    </w:p>
    <w:p w:rsidR="0065236F" w:rsidRDefault="00A93646">
      <w:pPr>
        <w:pStyle w:val="ListBullet"/>
        <w:rPr>
          <w:rFonts w:hint="eastAsia"/>
        </w:rPr>
      </w:pPr>
      <w:r>
        <w:t>Water use depends on cooling technology, climate, operating conditions and WUE definition.</w:t>
      </w:r>
    </w:p>
    <w:p w:rsidR="0065236F" w:rsidRDefault="00A93646">
      <w:pPr>
        <w:pStyle w:val="ListBullet"/>
        <w:rPr>
          <w:rFonts w:hint="eastAsia"/>
        </w:rPr>
      </w:pPr>
      <w:r>
        <w:t>Land, air-quality and hazard data can vary in resolution and time pe</w:t>
      </w:r>
      <w:r>
        <w:t>riod; a state/city proxy is not a site survey.</w:t>
      </w:r>
    </w:p>
    <w:p w:rsidR="0065236F" w:rsidRDefault="00A93646">
      <w:pPr>
        <w:pStyle w:val="ListBullet"/>
        <w:rPr>
          <w:rFonts w:hint="eastAsia"/>
        </w:rPr>
      </w:pPr>
      <w:r>
        <w:t>The initial location score is a configurable screening aid, not a validated ML prediction or regulatory assessment.</w:t>
      </w:r>
    </w:p>
    <w:sectPr w:rsidR="0065236F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2253"/>
    <w:rsid w:val="0029639D"/>
    <w:rsid w:val="00326F90"/>
    <w:rsid w:val="0065236F"/>
    <w:rsid w:val="00A9364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6F8E15"/>
  <w14:defaultImageDpi w14:val="300"/>
  <w15:docId w15:val="{E8329236-85B9-49A0-B729-A5406DABA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0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6B8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6B8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230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38CDA12-3F8C-40BD-A680-9C82ED22B6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2644</Words>
  <Characters>15076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2026-10-14T12:22:00Z</dcterms:modified>
  <cp:category/>
</cp:coreProperties>
</file>