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Package and start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dnf install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systemctl restart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systemctl enable docker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docker ps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docker ps -a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docker run hello-world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docker kill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docker ps -l #→ last exited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docker 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docker images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docker rm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docker rmi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docker run -it --rm --name ubuntu ubuntu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cat /etc/lsb-release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uname -r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cat /etc/fedora-release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uname -r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Modify container form within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commit container-id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tag image-id my-image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Docker commit container-id image-tag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commit container-id image-tag:v1.1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Docker save image-name -o image-name.tar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load -i image-name.tar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Tar xvf image-name.tar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–or–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Dnf instal archivemount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Archivemount image-name.tar mountpoint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Chroot mountpoint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run httpd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run -it --rm -d httpd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Curl ip of container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Firefox ip of host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Docker run -p 80:80 httpd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docker run -it --rm -d -p 80:80 httpd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Firefox ip of host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Docker run -p 80 httpd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ports httpd-container-id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 network 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Docker network create my-net-1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run –rm -ti –net my-net-1 –name my-server-1 ubuntu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containers in different network and see they can not talk to each other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docker run --rm -ti -v /root/data/:/data:z --name fedora fedora bash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Share volumes among two containers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run --rm -ti -v /data --name fedora-1 fedora 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docker run --rm -ti --volumes-from fedora-1 --name fedora-2 fedora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fedora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Run echo “Dockerfile demo”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CMD echo “Hello World”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Docker build -t new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Docker run –rm -ti ubuntu sleep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logs container-name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