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Class:- SE - Computer-B (SB3)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No:- 65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Subject:- Computer Graphics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i) Write a C++ program to implement Bresenham’s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line drawing algorithm to draw a dotted/dashed line.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Apply the concept of encapsulation.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sign(int x1, int x2)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(x1 - x2 &gt; 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(x1 - x2 &lt; 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gd=DETECT,gm;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initgraph(&amp;gd,&amp;gm,NULL);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x1=200,y1=200,x2=350,y2=250,s1,s2;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x=x1;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y=y1;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dx=abs(x2-x1);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dy=abs(y2-y1);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s1=sign(x2,x1);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s2=sign(y2,y1);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G,interchange,temp;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(dy&gt;dx)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temp=dx;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dx=dy;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dy=temp;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interchange=1;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interchange=0;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G=2*dy-dx;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(int i=1;i&lt;dx;i++)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putpixel(x,y,YELLOW);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while(G&gt;=0)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if (interchange==1 )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x=x+s1;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y=y+s2;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G = G-2*dx;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(interchange==1)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y=y+s2;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x=x+s1;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G=G+2*dy;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delay(5000);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closegraph();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