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4"/>
        </w:rPr>
        <w:t>Open Code 配置教程</w:t>
      </w:r>
    </w:p>
    <w:p>
      <w:pPr>
        <w:spacing w:after="1080"/>
        <w:jc w:val="center"/>
      </w:pPr>
      <w:r>
        <w:rPr>
          <w:rFonts w:ascii="Arial Unicode MS" w:hAnsi="Arial Unicode MS" w:eastAsia="Arial Unicode MS" w:cs="Arial Unicode MS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>API base_url：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安装并首次启动 Open Code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 xml:space="preserve">配置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opencode.json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 xml:space="preserve">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/connect</w:t>
      </w:r>
      <w:r>
        <w:rPr>
          <w:rFonts w:ascii="Arial Unicode MS" w:hAnsi="Arial Unicode MS" w:eastAsia="Arial Unicode MS" w:cs="Arial Unicode MS"/>
          <w:b w:val="0"/>
        </w:rPr>
        <w:t xml:space="preserve"> 临时切换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验证 provider 和模型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Open Code 配置流程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1. 安装并首次启动 Open Code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按你的系统安装 Open Code CLI；如果已经安装，可以直接进入下一步。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打开一个新终端，输入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</w:t>
      </w:r>
      <w:r>
        <w:rPr>
          <w:rFonts w:ascii="Arial Unicode MS" w:hAnsi="Arial Unicode MS" w:eastAsia="Arial Unicode MS" w:cs="Arial Unicode MS"/>
          <w:b w:val="0"/>
        </w:rPr>
        <w:t xml:space="preserve"> 启动一次，确认命令可用。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首次启动后退出 Open Code，再写入配置文件；这样可以避免配置目录不存在。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 xml:space="preserve">提示：Open Code 配置格式会随版本演进，字段细节可对照 </w:t>
      </w:r>
      <w:hyperlink r:id="rId11">
        <w:r>
          <w:rPr>
            <w:rFonts w:ascii="Arial Unicode MS" w:hAnsi="Arial Unicode MS" w:eastAsia="Arial Unicode MS" w:cs="Arial Unicode MS"/>
            <w:color w:val="0563C1"/>
            <w:u w:val="single"/>
          </w:rPr>
          <w:t>Open Code 官方配置文档</w:t>
        </w:r>
      </w:hyperlink>
      <w:r>
        <w:rPr>
          <w:rFonts w:ascii="Arial Unicode MS" w:hAnsi="Arial Unicode MS" w:eastAsia="Arial Unicode MS" w:cs="Arial Unicode MS"/>
          <w:b w:val="0"/>
        </w:rPr>
        <w:t>。本文示例使用官方支持的自定义 provider 写法。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2. 定位 Open Code 配置目录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系统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配置目录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配置文件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Windows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%USERPROFILE%\.config\opencode\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或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opencode.jsonc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macOS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~/.config/opencode/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或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opencode.jsonc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Linux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~/.config/opencode/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或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opencode.jsonc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 xml:space="preserve">提示：目录不存在时先手动创建。Windows 用户记得显示文件扩展名，避免实际文件名变成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opencode.json.txt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 xml:space="preserve">3. 方式 A：写入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opencode.json</w:t>
      </w:r>
      <w:r>
        <w:rPr>
          <w:rFonts w:ascii="Arial Unicode MS" w:hAnsi="Arial Unicode MS" w:eastAsia="Arial Unicode MS" w:cs="Arial Unicode MS"/>
          <w:b w:val="0"/>
        </w:rPr>
        <w:t>（推荐，长期生效）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把下面配置写入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opencode.json</w:t>
      </w:r>
      <w:r>
        <w:rPr>
          <w:rFonts w:ascii="Arial Unicode MS" w:hAnsi="Arial Unicode MS" w:eastAsia="Arial Unicode MS" w:cs="Arial Unicode MS"/>
          <w:b w:val="0"/>
        </w:rPr>
        <w:t xml:space="preserve">。其中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Menlo" w:hAnsi="Menlo" w:eastAsia="Arial Unicode MS" w:cs="Arial Unicode MS"/>
          <w:b w:val="0"/>
          <w:color w:val="1F4D78"/>
          <w:sz w:val="20"/>
        </w:rPr>
        <w:t>apiKey</w:t>
      </w:r>
      <w:r>
        <w:rPr>
          <w:rFonts w:ascii="Arial Unicode MS" w:hAnsi="Arial Unicode MS" w:eastAsia="Arial Unicode MS" w:cs="Arial Unicode MS"/>
          <w:b w:val="0"/>
        </w:rPr>
        <w:t>、模型 ID 都应以“使用密钥”弹窗或中转后台模型清单为准。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Arial Unicode MS" w:cs="Arial Unicode MS"/>
          <w:color w:val="0B2545"/>
          <w:sz w:val="18"/>
        </w:rPr>
        <w:t>{</w:t>
        <w:br/>
        <w:t xml:space="preserve">  "$schema": "https://opencode.ai/config.json",</w:t>
        <w:br/>
        <w:t xml:space="preserve">  "provider": {</w:t>
        <w:br/>
        <w:t xml:space="preserve">    "sakms": {</w:t>
        <w:br/>
        <w:t xml:space="preserve">      "npm": "@ai-sdk/openai-compatible",</w:t>
        <w:br/>
        <w:t xml:space="preserve">      "name": "SAKMS",</w:t>
        <w:br/>
        <w:t xml:space="preserve">      "options": {</w:t>
        <w:br/>
        <w:t xml:space="preserve">        "baseURL": "https://sakai.my/v1",</w:t>
        <w:br/>
        <w:t xml:space="preserve">        "apiKey": "填写你的 API 密钥"</w:t>
        <w:br/>
        <w:t xml:space="preserve">      },</w:t>
        <w:br/>
        <w:t xml:space="preserve">      "models": {</w:t>
        <w:br/>
        <w:t xml:space="preserve">        "gpt-5.5": { "name": "GPT-5.5" },</w:t>
        <w:br/>
        <w:t xml:space="preserve">        "gpt-5.4": { "name": "GPT-5.4"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provider</w:t>
      </w:r>
      <w:r>
        <w:rPr>
          <w:rFonts w:ascii="Arial Unicode MS" w:hAnsi="Arial Unicode MS" w:eastAsia="Arial Unicode MS" w:cs="Arial Unicode MS"/>
          <w:b w:val="0"/>
        </w:rPr>
        <w:t xml:space="preserve"> 下的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sakms</w:t>
      </w:r>
      <w:r>
        <w:rPr>
          <w:rFonts w:ascii="Arial Unicode MS" w:hAnsi="Arial Unicode MS" w:eastAsia="Arial Unicode MS" w:cs="Arial Unicode MS"/>
          <w:b w:val="0"/>
        </w:rPr>
        <w:t xml:space="preserve"> 是自定义名称，后续在 Open Code 内选择对应 provider 即可。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 xml:space="preserve"> 对大小写敏感，Open Code 示例中使用的是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 xml:space="preserve">，不要写成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如果你的账户只支持某些模型，就只保留后台可用的模型条目，避免出现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model not found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 xml:space="preserve">4. 方式 B：客户端内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/connect</w:t>
      </w:r>
      <w:r>
        <w:rPr>
          <w:rFonts w:ascii="Arial Unicode MS" w:hAnsi="Arial Unicode MS" w:eastAsia="Arial Unicode MS" w:cs="Arial Unicode MS"/>
          <w:b w:val="0"/>
        </w:rPr>
        <w:t xml:space="preserve"> 临时切换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在终端输入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</w:t>
      </w:r>
      <w:r>
        <w:rPr>
          <w:rFonts w:ascii="Arial Unicode MS" w:hAnsi="Arial Unicode MS" w:eastAsia="Arial Unicode MS" w:cs="Arial Unicode MS"/>
          <w:b w:val="0"/>
        </w:rPr>
        <w:t xml:space="preserve"> 启动客户端。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在交互界面输入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/connect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按提示选择 OpenAI-compatible / custom provider，并填写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https://sakai.my/v1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继续填写自己的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apiKey</w:t>
      </w:r>
      <w:r>
        <w:rPr>
          <w:rFonts w:ascii="Arial Unicode MS" w:hAnsi="Arial Unicode MS" w:eastAsia="Arial Unicode MS" w:cs="Arial Unicode MS"/>
          <w:b w:val="0"/>
        </w:rPr>
        <w:t>，选择模型后发起一次测试对话。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Arial Unicode MS" w:cs="Arial Unicode MS"/>
          <w:color w:val="0B2545"/>
          <w:sz w:val="18"/>
        </w:rPr>
        <w:t>/connect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此方式适合临时测试、多账号切换或不方便编辑配置文件的环境。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验证与排错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 xml:space="preserve">任意终端输入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opencode</w:t>
      </w:r>
      <w:r>
        <w:rPr>
          <w:rFonts w:ascii="Arial Unicode MS" w:hAnsi="Arial Unicode MS" w:eastAsia="Arial Unicode MS" w:cs="Arial Unicode MS"/>
          <w:b w:val="0"/>
        </w:rPr>
        <w:t xml:space="preserve">，选择 </w:t>
      </w:r>
      <w:r>
        <w:rPr>
          <w:rFonts w:ascii="Menlo" w:hAnsi="Menlo" w:eastAsia="Arial Unicode MS" w:cs="Arial Unicode MS"/>
          <w:b w:val="0"/>
          <w:color w:val="1F4D78"/>
          <w:sz w:val="20"/>
        </w:rPr>
        <w:t>sakms</w:t>
      </w:r>
      <w:r>
        <w:rPr>
          <w:rFonts w:ascii="Arial Unicode MS" w:hAnsi="Arial Unicode MS" w:eastAsia="Arial Unicode MS" w:cs="Arial Unicode MS"/>
          <w:b w:val="0"/>
        </w:rPr>
        <w:t xml:space="preserve"> provider 后发起一次对话，能正常返回即成功。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 xml:space="preserve">返回 </w:t>
      </w:r>
      <w:r>
        <w:rPr>
          <w:rFonts w:ascii="Menlo" w:hAnsi="Menlo" w:eastAsia="Arial Unicode MS" w:cs="Arial Unicode MS"/>
          <w:b w:val="0"/>
          <w:color w:val="1F4D78"/>
          <w:sz w:val="20"/>
        </w:rPr>
        <w:t>404</w:t>
      </w:r>
      <w:r>
        <w:rPr>
          <w:rFonts w:ascii="Arial Unicode MS" w:hAnsi="Arial Unicode MS" w:eastAsia="Arial Unicode MS" w:cs="Arial Unicode MS"/>
          <w:b w:val="0"/>
        </w:rPr>
        <w:t xml:space="preserve"> 时，优先检查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 xml:space="preserve"> 是否包含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/v1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 xml:space="preserve">返回 </w:t>
      </w:r>
      <w:r>
        <w:rPr>
          <w:rFonts w:ascii="Menlo" w:hAnsi="Menlo" w:eastAsia="Arial Unicode MS" w:cs="Arial Unicode MS"/>
          <w:b w:val="0"/>
          <w:color w:val="1F4D78"/>
          <w:sz w:val="20"/>
        </w:rPr>
        <w:t>401</w:t>
      </w:r>
      <w:r>
        <w:rPr>
          <w:rFonts w:ascii="Arial Unicode MS" w:hAnsi="Arial Unicode MS" w:eastAsia="Arial Unicode MS" w:cs="Arial Unicode MS"/>
          <w:b w:val="0"/>
        </w:rPr>
        <w:t xml:space="preserve"> 时，重新复制自己的 API Key，确认没有多余空格，也没有复制教程示例。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 xml:space="preserve">返回额度不足或限流时，打开 </w:t>
      </w:r>
      <w:hyperlink r:id="rId12">
        <w:r>
          <w:rPr>
            <w:rFonts w:ascii="Arial Unicode MS" w:hAnsi="Arial Unicode MS" w:eastAsia="Arial Unicode MS" w:cs="Arial Unicode MS"/>
            <w:color w:val="0563C1"/>
            <w:u w:val="single"/>
          </w:rPr>
          <w:t>额度查询页</w:t>
        </w:r>
      </w:hyperlink>
      <w:r>
        <w:rPr>
          <w:rFonts w:ascii="Arial Unicode MS" w:hAnsi="Arial Unicode MS" w:eastAsia="Arial Unicode MS" w:cs="Arial Unicode MS"/>
          <w:b w:val="0"/>
        </w:rPr>
        <w:t xml:space="preserve"> 检查余额、订阅日额度和密钥分组。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 w:cs="Arial Unicode MS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F6368"/>
        <w:sz w:val="17"/>
      </w:rPr>
      <w:t>SAK AI · 客户端子教程 · Open Code 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 Unicode MS" w:hAnsi="Arial Unicode MS" w:eastAsia="Arial Unicode MS" w:cs="Arial Unicode MS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code.ai/docs/config" TargetMode="External"/><Relationship Id="rId12" Type="http://schemas.openxmlformats.org/officeDocument/2006/relationships/hyperlink" Target="https://sakai.my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Code 配置教程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