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4"/>
        </w:rPr>
        <w:t>Open Claw 配置教程</w:t>
      </w:r>
    </w:p>
    <w:p>
      <w:pPr>
        <w:spacing w:after="1080"/>
        <w:jc w:val="center"/>
      </w:pPr>
      <w:r>
        <w:rPr>
          <w:rFonts w:ascii="Arial Unicode MS" w:hAnsi="Arial Unicode MS" w:eastAsia="Arial Unicode MS" w:cs="Arial Unicode MS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>API base_url：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腾讯云在线配置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Windows / macOS / Linux 本地配置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 xml:space="preserve">区分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openai-completions</w:t>
      </w:r>
      <w:r>
        <w:rPr>
          <w:rFonts w:ascii="Arial Unicode MS" w:hAnsi="Arial Unicode MS" w:eastAsia="Arial Unicode MS" w:cs="Arial Unicode MS"/>
          <w:b w:val="0"/>
        </w:rPr>
        <w:t xml:space="preserve"> 与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openai-responses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验证地址、密钥和模型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Open Claw 配置流程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1. 方式 A：腾讯云在线配置（推荐新手）</w:t>
      </w:r>
    </w:p>
    <w:p>
      <w:pPr>
        <w:widowControl/>
      </w:pPr>
      <w:r>
        <w:rPr>
          <w:rFonts w:ascii="Arial Unicode MS" w:hAnsi="Arial Unicode MS" w:eastAsia="Arial Unicode MS" w:cs="Arial Unicode MS"/>
          <w:b/>
        </w:rPr>
        <w:t>适用场景：</w:t>
      </w:r>
      <w:r>
        <w:rPr>
          <w:rFonts w:ascii="Arial Unicode MS" w:hAnsi="Arial Unicode MS" w:eastAsia="Arial Unicode MS" w:cs="Arial Unicode MS"/>
          <w:b w:val="0"/>
        </w:rPr>
        <w:t>你已经在腾讯云开通 Open Claw / 龙虾服务器，希望直接在云端面板中接入中转模型。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登录腾讯云，进入你的 Open Claw / 龙虾服务器控制台。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进入“应用管理”或模型相关页面，找到模型配置入口。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选择“自定义模型”或“JSON 输入”。不同面板版本文字可能略有差异，核心是添加自定义 OpenAI-compatible provider。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把下方 JSON 粘贴进去，将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api_key</w:t>
      </w:r>
      <w:r>
        <w:rPr>
          <w:rFonts w:ascii="Arial Unicode MS" w:hAnsi="Arial Unicode MS" w:eastAsia="Arial Unicode MS" w:cs="Arial Unicode MS"/>
          <w:b w:val="0"/>
        </w:rPr>
        <w:t xml:space="preserve"> 替换成自己的真实 API Key，再点击“添加并应用”。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回到对话或模型测试页面，选择刚添加的 GPT-5.5 模型并发起一次测试。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Arial Unicode MS" w:cs="Arial Unicode MS"/>
          <w:color w:val="0B2545"/>
          <w:sz w:val="18"/>
        </w:rPr>
        <w:t>{</w:t>
        <w:br/>
        <w:t xml:space="preserve">  "provider": "openai",</w:t>
        <w:br/>
        <w:t xml:space="preserve">  "base_url": "https://sakai.my/v1",</w:t>
        <w:br/>
        <w:t xml:space="preserve">  "api": "openai-completions",</w:t>
        <w:br/>
        <w:t xml:space="preserve">  "api_key": "填写你的 API 密钥",</w:t>
        <w:br/>
        <w:t xml:space="preserve">  "model": {</w:t>
        <w:br/>
        <w:t xml:space="preserve">    "id": "gpt-5.5",</w:t>
        <w:br/>
        <w:t xml:space="preserve">    "name": "GPT-5.5"</w:t>
        <w:br/>
        <w:t xml:space="preserve">  }</w:t>
        <w:br/>
        <w:t>}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/>
        </w:rPr>
        <w:t>注意：</w:t>
      </w:r>
      <w:r>
        <w:rPr>
          <w:rFonts w:ascii="Menlo" w:hAnsi="Menlo" w:eastAsia="Arial Unicode MS" w:cs="Arial Unicode MS"/>
          <w:b/>
          <w:color w:val="1F4D78"/>
          <w:sz w:val="20"/>
        </w:rPr>
        <w:t>api_key</w:t>
      </w:r>
      <w:r>
        <w:rPr>
          <w:rFonts w:ascii="Arial Unicode MS" w:hAnsi="Arial Unicode MS" w:eastAsia="Arial Unicode MS" w:cs="Arial Unicode MS"/>
          <w:b/>
        </w:rPr>
        <w:t xml:space="preserve"> 字段务必替换为自己的 API Key，不要提交占位符；模型 ID 以中转后台可用模型清单为准。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2. 方式 B：本地配置（Windows / macOS / Linux）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如果你使用本地 Open Claw，可在配置目录中新增中转 provider。官方文档中的 provider 配置使用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models.providers</w:t>
      </w:r>
      <w:r>
        <w:rPr>
          <w:rFonts w:ascii="Arial Unicode MS" w:hAnsi="Arial Unicode MS" w:eastAsia="Arial Unicode MS" w:cs="Arial Unicode MS"/>
          <w:b w:val="0"/>
        </w:rPr>
        <w:t xml:space="preserve"> 结构；本文示例保留一个 </w:t>
      </w:r>
      <w:r>
        <w:rPr>
          <w:rFonts w:ascii="Menlo" w:hAnsi="Menlo" w:eastAsia="Arial Unicode MS" w:cs="Arial Unicode MS"/>
          <w:b w:val="0"/>
          <w:color w:val="1F4D78"/>
          <w:sz w:val="20"/>
        </w:rPr>
        <w:t>sakms</w:t>
      </w:r>
      <w:r>
        <w:rPr>
          <w:rFonts w:ascii="Arial Unicode MS" w:hAnsi="Arial Unicode MS" w:eastAsia="Arial Unicode MS" w:cs="Arial Unicode MS"/>
          <w:b w:val="0"/>
        </w:rPr>
        <w:t xml:space="preserve"> provider，便于和默认模型区分。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系统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配置目录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打开方式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Windows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%USERPROFILE%\.openclaw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按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Win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+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R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，输入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%USERPROFILE%\.openclaw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并回车；不存在时先新建。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macOS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~/.openclaw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终端执行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mkdir -p ~/.openclaw &amp;&amp; open ~/.openclaw</w:t>
            </w:r>
            <w:r>
              <w:rPr>
                <w:rFonts w:ascii="Arial Unicode MS" w:hAnsi="Arial Unicode MS" w:eastAsia="Arial Unicode MS" w:cs="Arial Unicode MS"/>
                <w:b w:val="0"/>
              </w:rPr>
              <w:t>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Linux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~/.openclaw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终端执行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mkdir -p ~/.openclaw &amp;&amp; cd ~/.openclaw</w:t>
            </w:r>
            <w:r>
              <w:rPr>
                <w:rFonts w:ascii="Arial Unicode MS" w:hAnsi="Arial Unicode MS" w:eastAsia="Arial Unicode MS" w:cs="Arial Unicode MS"/>
                <w:b w:val="0"/>
              </w:rPr>
              <w:t>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进入上述目录，编辑或新建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openclaw.json</w:t>
      </w:r>
      <w:r>
        <w:rPr>
          <w:rFonts w:ascii="Arial Unicode MS" w:hAnsi="Arial Unicode MS" w:eastAsia="Arial Unicode MS" w:cs="Arial Unicode MS"/>
          <w:b w:val="0"/>
        </w:rPr>
        <w:t xml:space="preserve">。如果已有配置，请只合并 </w:t>
      </w:r>
      <w:r>
        <w:rPr>
          <w:rFonts w:ascii="Menlo" w:hAnsi="Menlo" w:eastAsia="Arial Unicode MS" w:cs="Arial Unicode MS"/>
          <w:b w:val="0"/>
          <w:color w:val="1F4D78"/>
          <w:sz w:val="20"/>
        </w:rPr>
        <w:t>models.providers.sakms</w:t>
      </w:r>
      <w:r>
        <w:rPr>
          <w:rFonts w:ascii="Arial Unicode MS" w:hAnsi="Arial Unicode MS" w:eastAsia="Arial Unicode MS" w:cs="Arial Unicode MS"/>
          <w:b w:val="0"/>
        </w:rPr>
        <w:t xml:space="preserve"> 这一段，避免覆盖原来的本地设置。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Arial Unicode MS" w:cs="Arial Unicode MS"/>
          <w:color w:val="0B2545"/>
          <w:sz w:val="18"/>
        </w:rPr>
        <w:t>{</w:t>
        <w:br/>
        <w:t xml:space="preserve">  "models": {</w:t>
        <w:br/>
        <w:t xml:space="preserve">    "providers": {</w:t>
        <w:br/>
        <w:t xml:space="preserve">      "sakms": {</w:t>
        <w:br/>
        <w:t xml:space="preserve">        "apiKey": "填写你的 API 密钥",</w:t>
        <w:br/>
        <w:t xml:space="preserve">        "baseURL": "https://sakai.my/v1",</w:t>
        <w:br/>
        <w:t xml:space="preserve">        "api": "openai-responses",</w:t>
        <w:br/>
        <w:t xml:space="preserve">        "models": [</w:t>
        <w:br/>
        <w:t xml:space="preserve">          {</w:t>
        <w:br/>
        <w:t xml:space="preserve">            "id": "gpt-5.5",</w:t>
        <w:br/>
        <w:t xml:space="preserve">            "name": "GPT-5.5"</w:t>
        <w:br/>
        <w:t xml:space="preserve">          }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 xml:space="preserve">提示：腾讯云端示例使用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openai-completions</w:t>
      </w:r>
      <w:r>
        <w:rPr>
          <w:rFonts w:ascii="Arial Unicode MS" w:hAnsi="Arial Unicode MS" w:eastAsia="Arial Unicode MS" w:cs="Arial Unicode MS"/>
          <w:b w:val="0"/>
        </w:rPr>
        <w:t xml:space="preserve">，本地 Open Claw 示例使用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openai-responses</w:t>
      </w:r>
      <w:r>
        <w:rPr>
          <w:rFonts w:ascii="Arial Unicode MS" w:hAnsi="Arial Unicode MS" w:eastAsia="Arial Unicode MS" w:cs="Arial Unicode MS"/>
          <w:b w:val="0"/>
        </w:rPr>
        <w:t>。如果你的客户端版本明确要求另一种 API 类型，请以客户端提示为准。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验证与快速检查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/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baseURL</w:t>
      </w:r>
      <w:r>
        <w:rPr>
          <w:rFonts w:ascii="Arial Unicode MS" w:hAnsi="Arial Unicode MS" w:eastAsia="Arial Unicode MS" w:cs="Arial Unicode MS"/>
          <w:b w:val="0"/>
        </w:rPr>
        <w:t xml:space="preserve"> 是否为 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https://sakai.my/v1</w:t>
      </w:r>
      <w:r>
        <w:rPr>
          <w:rFonts w:ascii="Arial Unicode MS" w:hAnsi="Arial Unicode MS" w:eastAsia="Arial Unicode MS" w:cs="Arial Unicode MS"/>
          <w:b w:val="0"/>
        </w:rPr>
        <w:t>，或是否与“使用密钥”弹窗一致。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api_key</w:t>
      </w:r>
      <w:r>
        <w:rPr>
          <w:rFonts w:ascii="Arial Unicode MS" w:hAnsi="Arial Unicode MS" w:eastAsia="Arial Unicode MS" w:cs="Arial Unicode MS"/>
          <w:b w:val="0"/>
        </w:rPr>
        <w:t xml:space="preserve"> /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apiKey</w:t>
      </w:r>
      <w:r>
        <w:rPr>
          <w:rFonts w:ascii="Arial Unicode MS" w:hAnsi="Arial Unicode MS" w:eastAsia="Arial Unicode MS" w:cs="Arial Unicode MS"/>
          <w:b w:val="0"/>
        </w:rPr>
        <w:t xml:space="preserve"> 是否已替换成自己的真实 API Key，没有保留“填写你的 API 密钥”。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云端配置使用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openai-completions</w:t>
      </w:r>
      <w:r>
        <w:rPr>
          <w:rFonts w:ascii="Arial Unicode MS" w:hAnsi="Arial Unicode MS" w:eastAsia="Arial Unicode MS" w:cs="Arial Unicode MS"/>
          <w:b w:val="0"/>
        </w:rPr>
        <w:t xml:space="preserve">，本地配置使用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openai-responses</w:t>
      </w:r>
      <w:r>
        <w:rPr>
          <w:rFonts w:ascii="Arial Unicode MS" w:hAnsi="Arial Unicode MS" w:eastAsia="Arial Unicode MS" w:cs="Arial Unicode MS"/>
          <w:b w:val="0"/>
        </w:rPr>
        <w:t>，除非客户端版本另有提示。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出现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401</w:t>
      </w:r>
      <w:r>
        <w:rPr>
          <w:rFonts w:ascii="Arial Unicode MS" w:hAnsi="Arial Unicode MS" w:eastAsia="Arial Unicode MS" w:cs="Arial Unicode MS"/>
          <w:b w:val="0"/>
        </w:rPr>
        <w:t xml:space="preserve"> 时重新复制 Key；出现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404</w:t>
      </w:r>
      <w:r>
        <w:rPr>
          <w:rFonts w:ascii="Arial Unicode MS" w:hAnsi="Arial Unicode MS" w:eastAsia="Arial Unicode MS" w:cs="Arial Unicode MS"/>
          <w:b w:val="0"/>
        </w:rPr>
        <w:t xml:space="preserve"> 时检查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/v1</w:t>
      </w:r>
      <w:r>
        <w:rPr>
          <w:rFonts w:ascii="Arial Unicode MS" w:hAnsi="Arial Unicode MS" w:eastAsia="Arial Unicode MS" w:cs="Arial Unicode MS"/>
          <w:b w:val="0"/>
        </w:rPr>
        <w:t xml:space="preserve">；出现额度不足时打开 </w:t>
      </w:r>
      <w:hyperlink r:id="rId11">
        <w:r>
          <w:rPr>
            <w:rFonts w:ascii="Arial Unicode MS" w:hAnsi="Arial Unicode MS" w:eastAsia="Arial Unicode MS" w:cs="Arial Unicode MS"/>
            <w:color w:val="0563C1"/>
            <w:u w:val="single"/>
          </w:rPr>
          <w:t>额度查询页</w:t>
        </w:r>
      </w:hyperlink>
      <w:r>
        <w:rPr>
          <w:rFonts w:ascii="Arial Unicode MS" w:hAnsi="Arial Unicode MS" w:eastAsia="Arial Unicode MS" w:cs="Arial Unicode MS"/>
          <w:b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 w:cs="Arial Unicode MS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F6368"/>
        <w:sz w:val="17"/>
      </w:rPr>
      <w:t>SAK AI · 客户端子教程 · Open Claw 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 Unicode MS" w:hAnsi="Arial Unicode MS" w:eastAsia="Arial Unicode MS" w:cs="Arial Unicode MS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kai.my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Claw 配置教程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