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" w:hAnsi="Arial" w:eastAsia="PingFang SC" w:cs="PingFang SC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" w:hAnsi="Arial" w:eastAsia="PingFang SC" w:cs="PingFang SC"/>
          <w:b/>
          <w:color w:val="0B2545"/>
          <w:sz w:val="54"/>
        </w:rPr>
        <w:t>移动端 Chatbox 配置教程</w:t>
      </w:r>
    </w:p>
    <w:p>
      <w:pPr>
        <w:spacing w:after="1080"/>
        <w:jc w:val="center"/>
      </w:pPr>
      <w:r>
        <w:rPr>
          <w:rFonts w:ascii="Arial" w:hAnsi="Arial" w:eastAsia="PingFang SC" w:cs="PingFang SC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" w:hAnsi="Arial" w:eastAsia="PingFang SC" w:cs="PingFang SC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" w:hAnsi="Arial" w:eastAsia="PingFang SC" w:cs="PingFang SC"/>
          <w:b w:val="0"/>
        </w:rPr>
        <w:t>API base_url：</w:t>
      </w:r>
      <w:r>
        <w:rPr>
          <w:rFonts w:ascii="Menlo" w:hAnsi="Menlo" w:eastAsia="PingFang SC" w:cs="PingFang SC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PingFang SC" w:cs="PingFang SC"/>
          <w:b w:val="0"/>
          <w:color w:val="1F4D78"/>
          <w:sz w:val="20"/>
        </w:rPr>
        <w:t>base_url</w:t>
      </w:r>
      <w:r>
        <w:rPr>
          <w:rFonts w:ascii="Arial" w:hAnsi="Arial" w:eastAsia="PingFang SC" w:cs="PingFang SC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下载并安装 Chatbox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添加 OpenAI response API 兼容提供方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获取并选择模型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新建对话完成验证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Chatbox 配置流程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1. 前往官网下载 Chatbox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浏览器打开 Chatbox 官网 </w:t>
      </w:r>
      <w:hyperlink r:id="rId11">
        <w:r>
          <w:rPr>
            <w:rFonts w:ascii="Arial" w:hAnsi="Arial" w:eastAsia="PingFang SC" w:cs="PingFang SC"/>
            <w:color w:val="0563C1"/>
            <w:u w:val="single"/>
          </w:rPr>
          <w:t>https://chatboxai.app/zh</w:t>
        </w:r>
      </w:hyperlink>
      <w:r>
        <w:rPr>
          <w:rFonts w:ascii="Arial" w:hAnsi="Arial" w:eastAsia="PingFang SC" w:cs="PingFang SC"/>
          <w:b w:val="0"/>
        </w:rPr>
        <w:t>，选择适配你设备的版本。该应用支持 iOS、Android 等移动端平台。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64503"/>
            <wp:docPr id="1" name="Picture 1" descr="Chatbox 官网下载页面" title="Chatbox 官网下载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1：前往 Chatbox 官网下载移动端应用。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2. 确认安装后的应用界面</w:t>
      </w:r>
    </w:p>
    <w:p>
      <w:pPr>
        <w:widowControl/>
      </w:pPr>
      <w:r>
        <w:rPr>
          <w:rFonts w:ascii="Arial" w:hAnsi="Arial" w:eastAsia="PingFang SC" w:cs="PingFang SC"/>
          <w:b w:val="0"/>
        </w:rPr>
        <w:t>下载并安装完成后，打开应用，确认界面与下图类似，再开始添加自定义模型提供方。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2" name="Picture 2" descr="移动端 Chatbox 应用首页" title="移动端 Chatbox 应用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2：安装完成后的 Chatbox 首页示意。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3. 配置步骤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打开应用后，点击左上角菜单按钮。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进入“设置”。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打开“模型提供方”。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点击“添加”，新建一个自定义提供方。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 xml:space="preserve">API 模式选择 </w:t>
      </w:r>
      <w:r>
        <w:rPr>
          <w:rFonts w:ascii="Arial" w:hAnsi="Arial" w:eastAsia="PingFang SC" w:cs="PingFang SC"/>
          <w:b/>
        </w:rPr>
        <w:t>OpenAI response API 兼容</w:t>
      </w:r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按下方说明填写 API 主机、API 密钥，并获取模型列表。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3" name="Picture 3" descr="点击移动端左上角菜单" title="点击移动端左上角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3：打开左上角菜单。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4" name="Picture 4" descr="点击设置入口" title="点击设置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4：进入设置页。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5" name="Picture 5" descr="选择模型提供方" title="选择模型提供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5：打开模型提供方配置。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6" name="Picture 6" descr="添加新的模型提供方" title="添加新的模型提供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6：点击添加。</w:t>
      </w:r>
    </w:p>
    <w:p>
      <w:pPr>
        <w:widowControl/>
      </w:pPr>
      <w:r>
        <w:rPr>
          <w:rFonts w:ascii="Arial" w:hAnsi="Arial" w:eastAsia="PingFang SC" w:cs="PingFang SC"/>
          <w:b w:val="0"/>
        </w:rPr>
        <w:t>填写规则：API 主机和 API 密钥请以父教程“使用密钥”弹窗显示的真实配置为准。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8000" cy="990599"/>
            <wp:docPr id="7" name="Picture 7" descr="从中转后台复制 API 密钥" title="从中转后台复制 API 密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7：在中转后台复制自己的 API 密钥后粘贴到移动端配置里。</w:t>
      </w:r>
    </w:p>
    <w:p>
      <w:pPr>
        <w:pStyle w:val="Heading3"/>
      </w:pPr>
      <w:r>
        <w:rPr>
          <w:rFonts w:ascii="Arial" w:hAnsi="Arial" w:eastAsia="PingFang SC" w:cs="PingFang SC"/>
          <w:b w:val="0"/>
        </w:rPr>
        <w:t>3.1 获取并选择模型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点击“获取”拉取当前可用模型列表。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在模型列表中点击右侧加号，添加你要使用的主流模型。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PingFang SC" w:cs="PingFang SC"/>
          <w:b w:val="0"/>
        </w:rPr>
        <w:t>回到配置页检查 API 主机、API 密钥和模型是否都已保存。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8" name="Picture 8" descr="在模型列表中添加主流模型" title="在模型列表中添加主流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8：点击右侧加号添加模型。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4. 完成检查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 xml:space="preserve">API 模式已选择 </w:t>
      </w:r>
      <w:r>
        <w:rPr>
          <w:rFonts w:ascii="Menlo" w:hAnsi="Menlo" w:eastAsia="PingFang SC" w:cs="PingFang SC"/>
          <w:b w:val="0"/>
          <w:color w:val="1F4D78"/>
          <w:sz w:val="20"/>
        </w:rPr>
        <w:t>OpenAI response API 兼容</w:t>
      </w:r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>API 主机与父教程“使用密钥”弹窗显示的地址一致。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 xml:space="preserve">API 密钥来自你自己的 </w:t>
      </w:r>
      <w:hyperlink r:id="rId20">
        <w:r>
          <w:rPr>
            <w:rFonts w:ascii="Arial" w:hAnsi="Arial" w:eastAsia="PingFang SC" w:cs="PingFang SC"/>
            <w:color w:val="0563C1"/>
            <w:u w:val="single"/>
          </w:rPr>
          <w:t>中转后台</w:t>
        </w:r>
      </w:hyperlink>
      <w:r>
        <w:rPr>
          <w:rFonts w:ascii="Arial" w:hAnsi="Arial" w:eastAsia="PingFang SC" w:cs="PingFang SC"/>
          <w:b w:val="0"/>
        </w:rPr>
        <w:t>，不是教程示例。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PingFang SC" w:cs="PingFang SC"/>
          <w:b w:val="0"/>
        </w:rPr>
        <w:t>至少已添加一个可用模型，避免新建对话后没有模型可选。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5. 开始使用</w:t>
      </w:r>
    </w:p>
    <w:p>
      <w:pPr>
        <w:widowControl/>
      </w:pPr>
      <w:r>
        <w:rPr>
          <w:rFonts w:ascii="Arial" w:hAnsi="Arial" w:eastAsia="PingFang SC" w:cs="PingFang SC"/>
          <w:b w:val="0"/>
        </w:rPr>
        <w:t>配置完成后，新建一个对话，在右下角入口中切换到刚添加的模型即可开始使用。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9" name="Picture 9" descr="打开移动端新对话并点击右下角" title="打开移动端新对话并点击右下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9：新建对话后点击右下角模型入口。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10" name="Picture 10" descr="选择自己配置的移动端模型" title="选择自己配置的移动端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10：下滑找到自己配置的模型并点击使用。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1523" cy="6537959"/>
            <wp:docPr id="11" name="Picture 11" descr="移动端模型配置成功后的界面" title="移动端模型配置成功后的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523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 11：配置成功后即可正常使用。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PingFang SC" w:cs="PingFang SC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PingFang SC" w:cs="PingFang SC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PingFang SC" w:cs="PingFang SC"/>
        <w:color w:val="5F6368"/>
        <w:sz w:val="17"/>
      </w:rPr>
      <w:t>SAK AI · 客户端子教程 · 移动端 Chatbox 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 w:cs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" w:hAnsi="Arial" w:eastAsia="PingFang SC" w:cs="PingFang SC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boxai.app/z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yperlink" Target="https://sakai.my/keys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 Chatbox 配置教程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