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1478"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06B0F18" w14:textId="77777777" w:rsidR="000E22B2" w:rsidRPr="0037002C" w:rsidRDefault="000E22B2" w:rsidP="000E22B2">
      <w:pPr>
        <w:spacing w:after="0"/>
        <w:rPr>
          <w:b/>
          <w:bCs/>
        </w:rPr>
      </w:pPr>
    </w:p>
    <w:p w14:paraId="362EDAD8" w14:textId="77777777" w:rsidR="000E22B2" w:rsidRDefault="000E22B2" w:rsidP="000E22B2">
      <w:pPr>
        <w:autoSpaceDE w:val="0"/>
        <w:autoSpaceDN w:val="0"/>
        <w:adjustRightInd w:val="0"/>
        <w:spacing w:after="0"/>
      </w:pPr>
    </w:p>
    <w:p w14:paraId="3E8E631D"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77D36C9"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C70FEA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BA26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881F3C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1DAD45C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5B70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AADB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6A44CEF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B5B1E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1A10B8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FAA79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CC533D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462DC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5097B6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02E85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C97C26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C6F29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CFE8AB"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E1DE88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5EFAE59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957AB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4918DD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2C4DF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45C69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1DF68D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65068E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5D19A0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50E72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E8BED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5D51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A78922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5EC6DDD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2754C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64EC781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2CECEAB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E3A889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6977EE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0397E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F462B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57CCFB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1E57579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ADC7E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6DDBA50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B82DF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C7DF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69C87D7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FB47EF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BAA47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71442E6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2A783621" w14:textId="77777777" w:rsidR="000E22B2" w:rsidRDefault="000E22B2" w:rsidP="000E22B2">
      <w:pPr>
        <w:autoSpaceDE w:val="0"/>
        <w:autoSpaceDN w:val="0"/>
        <w:adjustRightInd w:val="0"/>
        <w:spacing w:after="0"/>
      </w:pPr>
    </w:p>
    <w:p w14:paraId="60C16CBF" w14:textId="76310665" w:rsidR="000E22B2" w:rsidRDefault="00062651" w:rsidP="000E22B2">
      <w:pPr>
        <w:autoSpaceDE w:val="0"/>
        <w:autoSpaceDN w:val="0"/>
        <w:adjustRightInd w:val="0"/>
        <w:spacing w:after="0"/>
      </w:pPr>
      <w:r>
        <w:rPr>
          <w:noProof/>
        </w:rPr>
        <w:drawing>
          <wp:inline distT="0" distB="0" distL="0" distR="0" wp14:anchorId="51CF35B2" wp14:editId="1D31602F">
            <wp:extent cx="5684520" cy="4338955"/>
            <wp:effectExtent l="0" t="0" r="0" b="0"/>
            <wp:docPr id="171837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79217" name="Picture 1718379217"/>
                    <pic:cNvPicPr/>
                  </pic:nvPicPr>
                  <pic:blipFill>
                    <a:blip r:embed="rId7">
                      <a:extLst>
                        <a:ext uri="{28A0092B-C50C-407E-A947-70E740481C1C}">
                          <a14:useLocalDpi xmlns:a14="http://schemas.microsoft.com/office/drawing/2010/main" val="0"/>
                        </a:ext>
                      </a:extLst>
                    </a:blip>
                    <a:stretch>
                      <a:fillRect/>
                    </a:stretch>
                  </pic:blipFill>
                  <pic:spPr>
                    <a:xfrm>
                      <a:off x="0" y="0"/>
                      <a:ext cx="5709653" cy="4358139"/>
                    </a:xfrm>
                    <a:prstGeom prst="rect">
                      <a:avLst/>
                    </a:prstGeom>
                  </pic:spPr>
                </pic:pic>
              </a:graphicData>
            </a:graphic>
          </wp:inline>
        </w:drawing>
      </w:r>
    </w:p>
    <w:p w14:paraId="7775D6A4" w14:textId="60120E4A" w:rsidR="000E22B2" w:rsidRDefault="00062651" w:rsidP="000E22B2">
      <w:pPr>
        <w:pStyle w:val="ListParagraph"/>
        <w:autoSpaceDE w:val="0"/>
        <w:autoSpaceDN w:val="0"/>
        <w:adjustRightInd w:val="0"/>
        <w:spacing w:after="0"/>
      </w:pPr>
      <w:r>
        <w:rPr>
          <w:noProof/>
        </w:rPr>
        <w:lastRenderedPageBreak/>
        <w:drawing>
          <wp:inline distT="0" distB="0" distL="0" distR="0" wp14:anchorId="2FBB0D9E" wp14:editId="28C4B182">
            <wp:extent cx="5582068" cy="4183380"/>
            <wp:effectExtent l="0" t="0" r="0" b="0"/>
            <wp:docPr id="1001498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8559" name="Picture 10014985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3840" cy="4252157"/>
                    </a:xfrm>
                    <a:prstGeom prst="rect">
                      <a:avLst/>
                    </a:prstGeom>
                  </pic:spPr>
                </pic:pic>
              </a:graphicData>
            </a:graphic>
          </wp:inline>
        </w:drawing>
      </w:r>
    </w:p>
    <w:p w14:paraId="7EB84A0F" w14:textId="77777777" w:rsidR="000E22B2" w:rsidRDefault="000E22B2" w:rsidP="000E22B2">
      <w:pPr>
        <w:pStyle w:val="ListParagraph"/>
        <w:autoSpaceDE w:val="0"/>
        <w:autoSpaceDN w:val="0"/>
        <w:adjustRightInd w:val="0"/>
        <w:spacing w:after="0"/>
      </w:pPr>
    </w:p>
    <w:p w14:paraId="7EFE24A5" w14:textId="77777777" w:rsidR="000E22B2" w:rsidRDefault="000E22B2" w:rsidP="000E22B2">
      <w:pPr>
        <w:pStyle w:val="ListParagraph"/>
        <w:autoSpaceDE w:val="0"/>
        <w:autoSpaceDN w:val="0"/>
        <w:adjustRightInd w:val="0"/>
        <w:spacing w:after="0"/>
      </w:pPr>
    </w:p>
    <w:p w14:paraId="76D0D03D" w14:textId="77777777" w:rsidR="000E22B2" w:rsidRDefault="000E22B2" w:rsidP="000E22B2">
      <w:pPr>
        <w:pStyle w:val="ListParagraph"/>
        <w:autoSpaceDE w:val="0"/>
        <w:autoSpaceDN w:val="0"/>
        <w:adjustRightInd w:val="0"/>
        <w:spacing w:after="0"/>
      </w:pPr>
    </w:p>
    <w:p w14:paraId="43D1AF91" w14:textId="3C2E805A" w:rsidR="000E22B2" w:rsidRPr="00062651" w:rsidRDefault="00062651" w:rsidP="000E22B2">
      <w:pPr>
        <w:pStyle w:val="ListParagraph"/>
        <w:autoSpaceDE w:val="0"/>
        <w:autoSpaceDN w:val="0"/>
        <w:adjustRightInd w:val="0"/>
        <w:spacing w:after="0"/>
        <w:rPr>
          <w:sz w:val="28"/>
          <w:szCs w:val="28"/>
        </w:rPr>
      </w:pPr>
      <w:r w:rsidRPr="00062651">
        <w:rPr>
          <w:sz w:val="28"/>
          <w:szCs w:val="28"/>
        </w:rPr>
        <w:t xml:space="preserve">This Python code uses the </w:t>
      </w:r>
      <w:r w:rsidRPr="00062651">
        <w:rPr>
          <w:b/>
          <w:bCs/>
          <w:sz w:val="28"/>
          <w:szCs w:val="28"/>
        </w:rPr>
        <w:t>matplotlib</w:t>
      </w:r>
      <w:r w:rsidRPr="00062651">
        <w:rPr>
          <w:sz w:val="28"/>
          <w:szCs w:val="28"/>
        </w:rPr>
        <w:t xml:space="preserve"> library for plotting and </w:t>
      </w:r>
      <w:proofErr w:type="spellStart"/>
      <w:r w:rsidRPr="00062651">
        <w:rPr>
          <w:b/>
          <w:bCs/>
          <w:sz w:val="28"/>
          <w:szCs w:val="28"/>
        </w:rPr>
        <w:t>numpy</w:t>
      </w:r>
      <w:proofErr w:type="spellEnd"/>
      <w:r w:rsidRPr="00062651">
        <w:rPr>
          <w:sz w:val="28"/>
          <w:szCs w:val="28"/>
        </w:rPr>
        <w:t xml:space="preserve"> for numerical calculations. It creates a horizontal bar plot of the data and calculates the mean, standard deviation, and variance. Additionally, it identifies outliers based on a specified threshold (you can adjust the threshold as needed).</w:t>
      </w:r>
    </w:p>
    <w:p w14:paraId="5E492DCF" w14:textId="77777777" w:rsidR="000E22B2" w:rsidRDefault="000E22B2" w:rsidP="000E22B2">
      <w:pPr>
        <w:pStyle w:val="ListParagraph"/>
        <w:autoSpaceDE w:val="0"/>
        <w:autoSpaceDN w:val="0"/>
        <w:adjustRightInd w:val="0"/>
        <w:spacing w:after="0"/>
      </w:pPr>
    </w:p>
    <w:p w14:paraId="386F39C3" w14:textId="77777777" w:rsidR="000E22B2" w:rsidRDefault="000E22B2" w:rsidP="000E22B2">
      <w:pPr>
        <w:pStyle w:val="ListParagraph"/>
        <w:autoSpaceDE w:val="0"/>
        <w:autoSpaceDN w:val="0"/>
        <w:adjustRightInd w:val="0"/>
        <w:spacing w:after="0"/>
      </w:pPr>
    </w:p>
    <w:p w14:paraId="1E07C655" w14:textId="77777777" w:rsidR="000E22B2" w:rsidRDefault="000E22B2" w:rsidP="000E22B2">
      <w:pPr>
        <w:pStyle w:val="ListParagraph"/>
        <w:autoSpaceDE w:val="0"/>
        <w:autoSpaceDN w:val="0"/>
        <w:adjustRightInd w:val="0"/>
        <w:spacing w:after="0"/>
      </w:pPr>
    </w:p>
    <w:p w14:paraId="2B507236" w14:textId="77777777" w:rsidR="000E22B2" w:rsidRDefault="000E22B2" w:rsidP="000E22B2">
      <w:pPr>
        <w:pStyle w:val="ListParagraph"/>
        <w:autoSpaceDE w:val="0"/>
        <w:autoSpaceDN w:val="0"/>
        <w:adjustRightInd w:val="0"/>
        <w:spacing w:after="0"/>
      </w:pPr>
    </w:p>
    <w:p w14:paraId="483A5875" w14:textId="77777777" w:rsidR="000E22B2" w:rsidRDefault="000E22B2" w:rsidP="000E22B2">
      <w:pPr>
        <w:pStyle w:val="ListParagraph"/>
        <w:autoSpaceDE w:val="0"/>
        <w:autoSpaceDN w:val="0"/>
        <w:adjustRightInd w:val="0"/>
        <w:spacing w:after="0"/>
      </w:pPr>
    </w:p>
    <w:p w14:paraId="01606E5A" w14:textId="77777777" w:rsidR="000E22B2" w:rsidRDefault="000E22B2" w:rsidP="000E22B2">
      <w:pPr>
        <w:pStyle w:val="ListParagraph"/>
        <w:autoSpaceDE w:val="0"/>
        <w:autoSpaceDN w:val="0"/>
        <w:adjustRightInd w:val="0"/>
        <w:spacing w:after="0"/>
      </w:pPr>
    </w:p>
    <w:p w14:paraId="6B76311C" w14:textId="77777777" w:rsidR="000E22B2" w:rsidRDefault="000E22B2" w:rsidP="000E22B2">
      <w:pPr>
        <w:pStyle w:val="ListParagraph"/>
        <w:autoSpaceDE w:val="0"/>
        <w:autoSpaceDN w:val="0"/>
        <w:adjustRightInd w:val="0"/>
        <w:spacing w:after="0"/>
      </w:pPr>
    </w:p>
    <w:p w14:paraId="3046E4C7" w14:textId="77777777" w:rsidR="000E22B2" w:rsidRDefault="000E22B2" w:rsidP="000E22B2">
      <w:pPr>
        <w:pStyle w:val="ListParagraph"/>
        <w:autoSpaceDE w:val="0"/>
        <w:autoSpaceDN w:val="0"/>
        <w:adjustRightInd w:val="0"/>
        <w:spacing w:after="0"/>
      </w:pPr>
    </w:p>
    <w:p w14:paraId="2AC37100" w14:textId="77777777" w:rsidR="000E22B2" w:rsidRDefault="000E22B2" w:rsidP="000E22B2">
      <w:pPr>
        <w:pStyle w:val="ListParagraph"/>
        <w:autoSpaceDE w:val="0"/>
        <w:autoSpaceDN w:val="0"/>
        <w:adjustRightInd w:val="0"/>
        <w:spacing w:after="0"/>
      </w:pPr>
    </w:p>
    <w:p w14:paraId="26D2C426" w14:textId="77777777" w:rsidR="000E22B2" w:rsidRDefault="000E22B2" w:rsidP="000E22B2">
      <w:pPr>
        <w:pStyle w:val="ListParagraph"/>
        <w:autoSpaceDE w:val="0"/>
        <w:autoSpaceDN w:val="0"/>
        <w:adjustRightInd w:val="0"/>
        <w:spacing w:after="0"/>
      </w:pPr>
    </w:p>
    <w:p w14:paraId="7EBBB3A7" w14:textId="77777777" w:rsidR="000E22B2" w:rsidRDefault="000E22B2" w:rsidP="000E22B2">
      <w:pPr>
        <w:pStyle w:val="ListParagraph"/>
        <w:autoSpaceDE w:val="0"/>
        <w:autoSpaceDN w:val="0"/>
        <w:adjustRightInd w:val="0"/>
        <w:spacing w:after="0"/>
      </w:pPr>
    </w:p>
    <w:p w14:paraId="01E8034F" w14:textId="77777777" w:rsidR="000E22B2" w:rsidRDefault="000E22B2" w:rsidP="000E22B2">
      <w:pPr>
        <w:pStyle w:val="ListParagraph"/>
        <w:autoSpaceDE w:val="0"/>
        <w:autoSpaceDN w:val="0"/>
        <w:adjustRightInd w:val="0"/>
        <w:spacing w:after="0"/>
      </w:pPr>
    </w:p>
    <w:p w14:paraId="3CD3A812" w14:textId="77777777" w:rsidR="000E22B2" w:rsidRDefault="000E22B2" w:rsidP="000E22B2">
      <w:pPr>
        <w:pStyle w:val="ListParagraph"/>
        <w:autoSpaceDE w:val="0"/>
        <w:autoSpaceDN w:val="0"/>
        <w:adjustRightInd w:val="0"/>
        <w:spacing w:after="0"/>
      </w:pPr>
    </w:p>
    <w:p w14:paraId="156E50BE" w14:textId="77777777" w:rsidR="00062651" w:rsidRDefault="00062651" w:rsidP="000E22B2">
      <w:pPr>
        <w:pStyle w:val="ListParagraph"/>
        <w:autoSpaceDE w:val="0"/>
        <w:autoSpaceDN w:val="0"/>
        <w:adjustRightInd w:val="0"/>
        <w:spacing w:after="0"/>
      </w:pPr>
    </w:p>
    <w:p w14:paraId="1EE38120" w14:textId="77777777" w:rsidR="000E22B2" w:rsidRDefault="000E22B2" w:rsidP="000E22B2">
      <w:pPr>
        <w:pStyle w:val="ListParagraph"/>
        <w:autoSpaceDE w:val="0"/>
        <w:autoSpaceDN w:val="0"/>
        <w:adjustRightInd w:val="0"/>
        <w:spacing w:after="0"/>
      </w:pPr>
    </w:p>
    <w:p w14:paraId="18DD7727" w14:textId="77777777" w:rsidR="000E22B2" w:rsidRDefault="000E22B2" w:rsidP="000E22B2">
      <w:pPr>
        <w:pStyle w:val="ListParagraph"/>
        <w:autoSpaceDE w:val="0"/>
        <w:autoSpaceDN w:val="0"/>
        <w:adjustRightInd w:val="0"/>
        <w:spacing w:after="0"/>
      </w:pPr>
    </w:p>
    <w:p w14:paraId="1602E1E6" w14:textId="77777777" w:rsidR="00062651" w:rsidRPr="0037002C" w:rsidRDefault="00062651" w:rsidP="000E22B2">
      <w:pPr>
        <w:pStyle w:val="ListParagraph"/>
        <w:autoSpaceDE w:val="0"/>
        <w:autoSpaceDN w:val="0"/>
        <w:adjustRightInd w:val="0"/>
        <w:spacing w:after="0"/>
      </w:pPr>
    </w:p>
    <w:p w14:paraId="0330D46F" w14:textId="77777777" w:rsidR="000E22B2" w:rsidRPr="0037002C" w:rsidRDefault="000E22B2" w:rsidP="000E22B2">
      <w:pPr>
        <w:pStyle w:val="ListParagraph"/>
        <w:numPr>
          <w:ilvl w:val="0"/>
          <w:numId w:val="4"/>
        </w:numPr>
        <w:autoSpaceDE w:val="0"/>
        <w:autoSpaceDN w:val="0"/>
        <w:adjustRightInd w:val="0"/>
        <w:spacing w:after="0"/>
      </w:pPr>
    </w:p>
    <w:p w14:paraId="035261D2"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1BD4475B" wp14:editId="39C21F5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A7F7150"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62AC121"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13FF49C"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D97E255"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56D2B2AA" w14:textId="77777777" w:rsidR="000E22B2" w:rsidRDefault="000E22B2" w:rsidP="000E22B2">
      <w:pPr>
        <w:autoSpaceDE w:val="0"/>
        <w:autoSpaceDN w:val="0"/>
        <w:adjustRightInd w:val="0"/>
        <w:spacing w:after="0"/>
      </w:pPr>
    </w:p>
    <w:p w14:paraId="06F620FA" w14:textId="79F306D2" w:rsidR="00DB19A6" w:rsidRDefault="00365DCF" w:rsidP="000E22B2">
      <w:pPr>
        <w:autoSpaceDE w:val="0"/>
        <w:autoSpaceDN w:val="0"/>
        <w:adjustRightInd w:val="0"/>
        <w:spacing w:after="0"/>
      </w:pPr>
      <w:r>
        <w:t>Answer:</w:t>
      </w:r>
    </w:p>
    <w:p w14:paraId="39F8DA13" w14:textId="77777777" w:rsidR="00365DCF" w:rsidRDefault="00365DCF" w:rsidP="000E22B2">
      <w:pPr>
        <w:autoSpaceDE w:val="0"/>
        <w:autoSpaceDN w:val="0"/>
        <w:adjustRightInd w:val="0"/>
        <w:spacing w:after="0"/>
      </w:pPr>
    </w:p>
    <w:p w14:paraId="5CD729E6" w14:textId="3438F3FA" w:rsidR="00365DCF" w:rsidRDefault="00365DCF" w:rsidP="00365DCF">
      <w:pPr>
        <w:autoSpaceDE w:val="0"/>
        <w:autoSpaceDN w:val="0"/>
        <w:adjustRightInd w:val="0"/>
        <w:spacing w:after="0"/>
      </w:pPr>
      <w:r>
        <w:t>(</w:t>
      </w:r>
      <w:proofErr w:type="spellStart"/>
      <w:r>
        <w:t>i</w:t>
      </w:r>
      <w:proofErr w:type="spellEnd"/>
      <w:r>
        <w:t>) Interquartile Range (IQR):</w:t>
      </w:r>
    </w:p>
    <w:p w14:paraId="456F4C6C" w14:textId="77777777" w:rsidR="00365DCF" w:rsidRDefault="00365DCF" w:rsidP="00365DCF">
      <w:pPr>
        <w:autoSpaceDE w:val="0"/>
        <w:autoSpaceDN w:val="0"/>
        <w:adjustRightInd w:val="0"/>
        <w:spacing w:after="0"/>
      </w:pPr>
      <w:r>
        <w:t xml:space="preserve">   - The interquartile range of this dataset is approximately 7.83. This value represents the range within which the central 50% of the data lies. A larger IQR suggests greater variability within the middle 50% of the data.</w:t>
      </w:r>
    </w:p>
    <w:p w14:paraId="59D3AC57" w14:textId="77777777" w:rsidR="00365DCF" w:rsidRDefault="00365DCF" w:rsidP="00365DCF">
      <w:pPr>
        <w:autoSpaceDE w:val="0"/>
        <w:autoSpaceDN w:val="0"/>
        <w:adjustRightInd w:val="0"/>
        <w:spacing w:after="0"/>
      </w:pPr>
    </w:p>
    <w:p w14:paraId="28876F08" w14:textId="58124050" w:rsidR="00365DCF" w:rsidRDefault="00365DCF" w:rsidP="00365DCF">
      <w:pPr>
        <w:autoSpaceDE w:val="0"/>
        <w:autoSpaceDN w:val="0"/>
        <w:adjustRightInd w:val="0"/>
        <w:spacing w:after="0"/>
      </w:pPr>
      <w:r>
        <w:t>(ii) Skewness:</w:t>
      </w:r>
    </w:p>
    <w:p w14:paraId="6EBB4F2F" w14:textId="77777777" w:rsidR="00365DCF" w:rsidRDefault="00365DCF" w:rsidP="00365DCF">
      <w:pPr>
        <w:autoSpaceDE w:val="0"/>
        <w:autoSpaceDN w:val="0"/>
        <w:adjustRightInd w:val="0"/>
        <w:spacing w:after="0"/>
      </w:pPr>
      <w:r>
        <w:t xml:space="preserve">   - Based on the box plot, we can observe that the right whisker is longer than the left whisker. This indicates a right-skewed distribution, as the tail on the right side is longer than the left. The majority of data points are concentrated on the lower end, and there are a few high outliers.</w:t>
      </w:r>
    </w:p>
    <w:p w14:paraId="22D9B0A4" w14:textId="77777777" w:rsidR="00365DCF" w:rsidRDefault="00365DCF" w:rsidP="00365DCF">
      <w:pPr>
        <w:autoSpaceDE w:val="0"/>
        <w:autoSpaceDN w:val="0"/>
        <w:adjustRightInd w:val="0"/>
        <w:spacing w:after="0"/>
      </w:pPr>
    </w:p>
    <w:p w14:paraId="145A5314" w14:textId="1BE9EF1C" w:rsidR="00365DCF" w:rsidRDefault="00365DCF" w:rsidP="00365DCF">
      <w:pPr>
        <w:autoSpaceDE w:val="0"/>
        <w:autoSpaceDN w:val="0"/>
        <w:adjustRightInd w:val="0"/>
        <w:spacing w:after="0"/>
      </w:pPr>
      <w:r>
        <w:t>(iii) Effect of Correcting Data Point to 2.5:</w:t>
      </w:r>
    </w:p>
    <w:p w14:paraId="26DAA77E" w14:textId="6831F563" w:rsidR="00365DCF" w:rsidRDefault="00365DCF" w:rsidP="00365DCF">
      <w:pPr>
        <w:autoSpaceDE w:val="0"/>
        <w:autoSpaceDN w:val="0"/>
        <w:adjustRightInd w:val="0"/>
        <w:spacing w:after="0"/>
      </w:pPr>
      <w:r>
        <w:t xml:space="preserve">   - If the data point with the value 25 is corrected to 2.5, it would significantly impact the dataset, as this point is an outlier in the current distribution. The new box plot would likely show a more symmetric distribution with a shorter right whisker, indicating a reduction in the skewness. The median might shift, and the range of the dataset would also be affected, leading to changes in the quartiles and, consequently, the box plot's appearance.</w:t>
      </w:r>
    </w:p>
    <w:p w14:paraId="7C470D73" w14:textId="77777777" w:rsidR="00DB19A6" w:rsidRDefault="00DB19A6" w:rsidP="000E22B2">
      <w:pPr>
        <w:autoSpaceDE w:val="0"/>
        <w:autoSpaceDN w:val="0"/>
        <w:adjustRightInd w:val="0"/>
        <w:spacing w:after="0"/>
      </w:pPr>
    </w:p>
    <w:p w14:paraId="5920AEBA" w14:textId="77777777" w:rsidR="00DB19A6" w:rsidRDefault="00DB19A6" w:rsidP="000E22B2">
      <w:pPr>
        <w:autoSpaceDE w:val="0"/>
        <w:autoSpaceDN w:val="0"/>
        <w:adjustRightInd w:val="0"/>
        <w:spacing w:after="0"/>
      </w:pPr>
    </w:p>
    <w:p w14:paraId="6C1D1127"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3227E680"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6739FA31" wp14:editId="3640079D">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FC2948B" w14:textId="77777777" w:rsidR="000E22B2" w:rsidRPr="0037002C" w:rsidRDefault="000E22B2" w:rsidP="000E22B2">
      <w:pPr>
        <w:pStyle w:val="ListParagraph"/>
        <w:autoSpaceDE w:val="0"/>
        <w:autoSpaceDN w:val="0"/>
        <w:adjustRightInd w:val="0"/>
        <w:spacing w:after="0"/>
      </w:pPr>
    </w:p>
    <w:p w14:paraId="26C95C62" w14:textId="77777777" w:rsidR="000E22B2" w:rsidRDefault="000E22B2" w:rsidP="000E22B2">
      <w:pPr>
        <w:pStyle w:val="ListParagraph"/>
        <w:autoSpaceDE w:val="0"/>
        <w:autoSpaceDN w:val="0"/>
        <w:adjustRightInd w:val="0"/>
        <w:spacing w:after="0"/>
      </w:pPr>
      <w:r>
        <w:t>Answer the following three questions based on the histogram above.</w:t>
      </w:r>
    </w:p>
    <w:p w14:paraId="15E9E4CF"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8CE5230" w14:textId="77777777" w:rsidR="00CB4B6B" w:rsidRDefault="00CB4B6B" w:rsidP="00CB4B6B">
      <w:pPr>
        <w:autoSpaceDE w:val="0"/>
        <w:autoSpaceDN w:val="0"/>
        <w:adjustRightInd w:val="0"/>
        <w:spacing w:after="0"/>
      </w:pPr>
    </w:p>
    <w:p w14:paraId="4F89E747" w14:textId="6E4629A2" w:rsidR="00CB4B6B" w:rsidRDefault="00CB4B6B" w:rsidP="00CB4B6B">
      <w:pPr>
        <w:autoSpaceDE w:val="0"/>
        <w:autoSpaceDN w:val="0"/>
        <w:adjustRightInd w:val="0"/>
        <w:spacing w:after="0"/>
      </w:pPr>
      <w:r>
        <w:t xml:space="preserve">Answer: </w:t>
      </w:r>
      <w:r w:rsidRPr="00CB4B6B">
        <w:rPr>
          <w:rFonts w:ascii="Arial" w:eastAsia="Times New Roman" w:hAnsi="Arial" w:cs="Arial"/>
          <w:lang w:val="en-IN" w:eastAsia="en-IN"/>
        </w:rPr>
        <w:t>Mode lies between 4 and 8</w:t>
      </w:r>
    </w:p>
    <w:p w14:paraId="48FB9E6F"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3FF52A0C" w14:textId="77777777" w:rsidR="00CB4B6B" w:rsidRPr="00CB4B6B" w:rsidRDefault="00CB4B6B" w:rsidP="00CB4B6B">
      <w:pPr>
        <w:shd w:val="clear" w:color="auto" w:fill="FFFFFF"/>
        <w:spacing w:after="0" w:line="240" w:lineRule="auto"/>
        <w:rPr>
          <w:rFonts w:ascii="Arial" w:eastAsia="Times New Roman" w:hAnsi="Arial" w:cs="Arial"/>
          <w:lang w:val="en-IN" w:eastAsia="en-IN"/>
        </w:rPr>
      </w:pPr>
      <w:r>
        <w:t xml:space="preserve">Answer:  </w:t>
      </w:r>
      <w:r w:rsidRPr="00CB4B6B">
        <w:rPr>
          <w:rFonts w:ascii="Arial" w:eastAsia="Times New Roman" w:hAnsi="Arial" w:cs="Arial"/>
          <w:lang w:val="en-IN" w:eastAsia="en-IN"/>
        </w:rPr>
        <w:t>Dataset is right skewed</w:t>
      </w:r>
    </w:p>
    <w:p w14:paraId="73EFDB56" w14:textId="3B5AE9C6" w:rsidR="00CB4B6B" w:rsidRDefault="00CB4B6B" w:rsidP="00CB4B6B">
      <w:pPr>
        <w:autoSpaceDE w:val="0"/>
        <w:autoSpaceDN w:val="0"/>
        <w:adjustRightInd w:val="0"/>
        <w:spacing w:after="0"/>
      </w:pPr>
    </w:p>
    <w:p w14:paraId="77F9DBDE"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2E364B01" w14:textId="7F8B4D89" w:rsidR="00CB4B6B" w:rsidRPr="00CB4B6B" w:rsidRDefault="00CB4B6B" w:rsidP="00CB4B6B">
      <w:pPr>
        <w:shd w:val="clear" w:color="auto" w:fill="FFFFFF"/>
        <w:spacing w:after="0" w:line="240" w:lineRule="auto"/>
        <w:rPr>
          <w:rFonts w:ascii="Arial" w:eastAsia="Times New Roman" w:hAnsi="Arial" w:cs="Arial"/>
          <w:lang w:val="en-IN" w:eastAsia="en-IN"/>
        </w:rPr>
      </w:pPr>
      <w:r>
        <w:t xml:space="preserve">Answer: </w:t>
      </w:r>
      <w:r w:rsidRPr="00CB4B6B">
        <w:rPr>
          <w:rFonts w:ascii="Arial" w:eastAsia="Times New Roman" w:hAnsi="Arial" w:cs="Arial"/>
          <w:lang w:val="en-IN" w:eastAsia="en-IN"/>
        </w:rPr>
        <w:t>Median</w:t>
      </w:r>
      <w:r>
        <w:rPr>
          <w:rFonts w:ascii="Arial" w:eastAsia="Times New Roman" w:hAnsi="Arial" w:cs="Arial"/>
          <w:lang w:val="en-IN" w:eastAsia="en-IN"/>
        </w:rPr>
        <w:t xml:space="preserve"> </w:t>
      </w:r>
      <w:r w:rsidRPr="00CB4B6B">
        <w:rPr>
          <w:rFonts w:ascii="Arial" w:eastAsia="Times New Roman" w:hAnsi="Arial" w:cs="Arial"/>
          <w:lang w:val="en-IN" w:eastAsia="en-IN"/>
        </w:rPr>
        <w:t>in boxplot and Mode</w:t>
      </w:r>
      <w:r>
        <w:rPr>
          <w:rFonts w:ascii="Arial" w:eastAsia="Times New Roman" w:hAnsi="Arial" w:cs="Arial"/>
          <w:lang w:val="en-IN" w:eastAsia="en-IN"/>
        </w:rPr>
        <w:t xml:space="preserve"> </w:t>
      </w:r>
      <w:r w:rsidRPr="00CB4B6B">
        <w:rPr>
          <w:rFonts w:ascii="Arial" w:eastAsia="Times New Roman" w:hAnsi="Arial" w:cs="Arial"/>
          <w:lang w:val="en-IN" w:eastAsia="en-IN"/>
        </w:rPr>
        <w:t>in histogram</w:t>
      </w:r>
    </w:p>
    <w:p w14:paraId="2E85D9CF" w14:textId="09C50A46" w:rsidR="00CB4B6B" w:rsidRPr="00CB4B6B" w:rsidRDefault="00CB4B6B" w:rsidP="00CB4B6B">
      <w:pPr>
        <w:shd w:val="clear" w:color="auto" w:fill="FFFFFF"/>
        <w:spacing w:after="0" w:line="240" w:lineRule="auto"/>
        <w:rPr>
          <w:rFonts w:ascii="Arial" w:eastAsia="Times New Roman" w:hAnsi="Arial" w:cs="Arial"/>
          <w:lang w:val="en-IN" w:eastAsia="en-IN"/>
        </w:rPr>
      </w:pPr>
      <w:r w:rsidRPr="00CB4B6B">
        <w:rPr>
          <w:rFonts w:ascii="Arial" w:eastAsia="Times New Roman" w:hAnsi="Arial" w:cs="Arial"/>
          <w:lang w:val="en-IN" w:eastAsia="en-IN"/>
        </w:rPr>
        <w:t xml:space="preserve">Histogram provides the frequency distribution so we can see how many times each data </w:t>
      </w:r>
    </w:p>
    <w:p w14:paraId="10A33829" w14:textId="1E2A767C" w:rsidR="00CB4B6B" w:rsidRPr="00CB4B6B" w:rsidRDefault="00CB4B6B" w:rsidP="00CB4B6B">
      <w:pPr>
        <w:shd w:val="clear" w:color="auto" w:fill="FFFFFF"/>
        <w:spacing w:after="0" w:line="240" w:lineRule="auto"/>
        <w:rPr>
          <w:rFonts w:ascii="Arial" w:eastAsia="Times New Roman" w:hAnsi="Arial" w:cs="Arial"/>
          <w:lang w:val="en-IN" w:eastAsia="en-IN"/>
        </w:rPr>
      </w:pPr>
      <w:r w:rsidRPr="00CB4B6B">
        <w:rPr>
          <w:rFonts w:ascii="Arial" w:eastAsia="Times New Roman" w:hAnsi="Arial" w:cs="Arial"/>
          <w:lang w:val="en-IN" w:eastAsia="en-IN"/>
        </w:rPr>
        <w:t>point is occurring however boxplot provides the quantile distribution i.e.50% data lies between 5 and 12.</w:t>
      </w:r>
    </w:p>
    <w:p w14:paraId="60AE280D" w14:textId="77777777" w:rsidR="00CB4B6B" w:rsidRPr="00CB4B6B" w:rsidRDefault="00CB4B6B" w:rsidP="00CB4B6B">
      <w:pPr>
        <w:shd w:val="clear" w:color="auto" w:fill="FFFFFF"/>
        <w:spacing w:after="0" w:line="240" w:lineRule="auto"/>
        <w:rPr>
          <w:rFonts w:ascii="Arial" w:eastAsia="Times New Roman" w:hAnsi="Arial" w:cs="Arial"/>
          <w:lang w:val="en-IN" w:eastAsia="en-IN"/>
        </w:rPr>
      </w:pPr>
      <w:r w:rsidRPr="00CB4B6B">
        <w:rPr>
          <w:rFonts w:ascii="Arial" w:eastAsia="Times New Roman" w:hAnsi="Arial" w:cs="Arial"/>
          <w:lang w:val="en-IN" w:eastAsia="en-IN"/>
        </w:rPr>
        <w:t>Boxplot provides whisker length to identify outliers, no information from histogram</w:t>
      </w:r>
    </w:p>
    <w:p w14:paraId="79A7C099" w14:textId="67A2A35F" w:rsidR="00CB4B6B" w:rsidRPr="00CB4B6B" w:rsidRDefault="00CB4B6B" w:rsidP="00CB4B6B">
      <w:pPr>
        <w:shd w:val="clear" w:color="auto" w:fill="FFFFFF"/>
        <w:spacing w:after="0" w:line="240" w:lineRule="auto"/>
        <w:rPr>
          <w:rFonts w:ascii="Arial" w:eastAsia="Times New Roman" w:hAnsi="Arial" w:cs="Arial"/>
          <w:lang w:val="en-IN" w:eastAsia="en-IN"/>
        </w:rPr>
      </w:pPr>
      <w:r w:rsidRPr="00CB4B6B">
        <w:rPr>
          <w:rFonts w:ascii="Arial" w:eastAsia="Times New Roman" w:hAnsi="Arial" w:cs="Arial"/>
          <w:lang w:val="en-IN" w:eastAsia="en-IN"/>
        </w:rPr>
        <w:t>. We can only guess looking at the gap that 25 may be an outlier.</w:t>
      </w:r>
    </w:p>
    <w:p w14:paraId="4774C1CB" w14:textId="33949EF3" w:rsidR="000E22B2" w:rsidRDefault="000E22B2" w:rsidP="00CB4B6B">
      <w:pPr>
        <w:shd w:val="clear" w:color="auto" w:fill="FFFFFF"/>
        <w:spacing w:after="0" w:line="240" w:lineRule="auto"/>
      </w:pPr>
    </w:p>
    <w:p w14:paraId="34DA8366" w14:textId="77777777" w:rsidR="00837FAD" w:rsidRDefault="00837FAD" w:rsidP="000E22B2">
      <w:pPr>
        <w:tabs>
          <w:tab w:val="left" w:pos="540"/>
        </w:tabs>
        <w:autoSpaceDE w:val="0"/>
        <w:autoSpaceDN w:val="0"/>
        <w:adjustRightInd w:val="0"/>
        <w:spacing w:after="0"/>
      </w:pPr>
    </w:p>
    <w:p w14:paraId="4DAA51BB" w14:textId="594439EB" w:rsidR="00837FAD" w:rsidRDefault="00CB4B6B" w:rsidP="00CB4B6B">
      <w:pPr>
        <w:shd w:val="clear" w:color="auto" w:fill="FFFFFF"/>
        <w:spacing w:after="0" w:line="240" w:lineRule="auto"/>
      </w:pPr>
      <w:r w:rsidRPr="00CB4B6B">
        <w:rPr>
          <w:rFonts w:ascii="Arial" w:eastAsia="Times New Roman" w:hAnsi="Arial" w:cs="Arial"/>
          <w:sz w:val="15"/>
          <w:szCs w:val="15"/>
          <w:lang w:val="en-IN" w:eastAsia="en-IN"/>
        </w:rPr>
        <w:br/>
      </w:r>
    </w:p>
    <w:p w14:paraId="340E1DCC" w14:textId="77777777" w:rsidR="00837FAD" w:rsidRDefault="00837FAD" w:rsidP="000E22B2">
      <w:pPr>
        <w:tabs>
          <w:tab w:val="left" w:pos="540"/>
        </w:tabs>
        <w:autoSpaceDE w:val="0"/>
        <w:autoSpaceDN w:val="0"/>
        <w:adjustRightInd w:val="0"/>
        <w:spacing w:after="0"/>
      </w:pPr>
    </w:p>
    <w:p w14:paraId="58B8C710" w14:textId="77777777" w:rsidR="00837FAD" w:rsidRDefault="00837FAD" w:rsidP="000E22B2">
      <w:pPr>
        <w:tabs>
          <w:tab w:val="left" w:pos="540"/>
        </w:tabs>
        <w:autoSpaceDE w:val="0"/>
        <w:autoSpaceDN w:val="0"/>
        <w:adjustRightInd w:val="0"/>
        <w:spacing w:after="0"/>
      </w:pPr>
    </w:p>
    <w:p w14:paraId="3F70A132" w14:textId="77777777" w:rsidR="00837FAD" w:rsidRDefault="00837FAD" w:rsidP="000E22B2">
      <w:pPr>
        <w:tabs>
          <w:tab w:val="left" w:pos="540"/>
        </w:tabs>
        <w:autoSpaceDE w:val="0"/>
        <w:autoSpaceDN w:val="0"/>
        <w:adjustRightInd w:val="0"/>
        <w:spacing w:after="0"/>
      </w:pPr>
    </w:p>
    <w:p w14:paraId="09F7CE1E" w14:textId="77777777" w:rsidR="00837FAD" w:rsidRDefault="00837FAD" w:rsidP="000E22B2">
      <w:pPr>
        <w:tabs>
          <w:tab w:val="left" w:pos="540"/>
        </w:tabs>
        <w:autoSpaceDE w:val="0"/>
        <w:autoSpaceDN w:val="0"/>
        <w:adjustRightInd w:val="0"/>
        <w:spacing w:after="0"/>
      </w:pPr>
    </w:p>
    <w:p w14:paraId="794A1B91" w14:textId="77777777" w:rsidR="00837FAD" w:rsidRDefault="00837FAD" w:rsidP="000E22B2">
      <w:pPr>
        <w:tabs>
          <w:tab w:val="left" w:pos="540"/>
        </w:tabs>
        <w:autoSpaceDE w:val="0"/>
        <w:autoSpaceDN w:val="0"/>
        <w:adjustRightInd w:val="0"/>
        <w:spacing w:after="0"/>
      </w:pPr>
    </w:p>
    <w:p w14:paraId="653B632F" w14:textId="77777777" w:rsidR="000E22B2" w:rsidRPr="0037002C" w:rsidRDefault="000E22B2" w:rsidP="000E22B2">
      <w:pPr>
        <w:autoSpaceDE w:val="0"/>
        <w:autoSpaceDN w:val="0"/>
        <w:adjustRightInd w:val="0"/>
        <w:spacing w:after="0"/>
      </w:pPr>
    </w:p>
    <w:p w14:paraId="3258E521"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175B01C6" w14:textId="77777777" w:rsidR="000E22B2" w:rsidRDefault="000E22B2" w:rsidP="000E22B2">
      <w:pPr>
        <w:pStyle w:val="ListParagraph"/>
        <w:autoSpaceDE w:val="0"/>
        <w:autoSpaceDN w:val="0"/>
        <w:adjustRightInd w:val="0"/>
        <w:spacing w:after="0"/>
        <w:rPr>
          <w:rFonts w:cs="BaskervilleBE-Regular"/>
        </w:rPr>
      </w:pPr>
    </w:p>
    <w:p w14:paraId="561FFCC0" w14:textId="658E1880" w:rsidR="00DB19A6" w:rsidRPr="00DB19A6" w:rsidRDefault="00DB19A6" w:rsidP="00DB19A6">
      <w:pPr>
        <w:pStyle w:val="ListParagraph"/>
        <w:autoSpaceDE w:val="0"/>
        <w:autoSpaceDN w:val="0"/>
        <w:adjustRightInd w:val="0"/>
        <w:spacing w:after="0"/>
        <w:rPr>
          <w:rFonts w:cs="BaskervilleBE-Regular"/>
        </w:rPr>
      </w:pPr>
      <w:proofErr w:type="gramStart"/>
      <w:r>
        <w:rPr>
          <w:rFonts w:cs="BaskervilleBE-Regular"/>
        </w:rPr>
        <w:t>Answer :</w:t>
      </w:r>
      <w:proofErr w:type="gramEnd"/>
      <w:r>
        <w:rPr>
          <w:rFonts w:cs="BaskervilleBE-Regular"/>
        </w:rPr>
        <w:t xml:space="preserve">  </w:t>
      </w:r>
      <w:r w:rsidRPr="00DB19A6">
        <w:rPr>
          <w:rFonts w:cs="BaskervilleBE-Regular"/>
        </w:rPr>
        <w:t xml:space="preserve">This problem can be modeled as a binomial distribution, where each attempt is independent, and the probability of success (in this case, a misdirected call) is (p = </w:t>
      </w:r>
      <w:r>
        <w:rPr>
          <w:rFonts w:cs="BaskervilleBE-Regular"/>
        </w:rPr>
        <w:t>1/200)</w:t>
      </w:r>
      <w:r w:rsidRPr="00DB19A6">
        <w:rPr>
          <w:rFonts w:cs="BaskervilleBE-Regular"/>
        </w:rPr>
        <w:t>, and the number of trials is (n = 5).</w:t>
      </w:r>
    </w:p>
    <w:p w14:paraId="24302AB1" w14:textId="77777777" w:rsidR="00DB19A6" w:rsidRPr="00DB19A6" w:rsidRDefault="00DB19A6" w:rsidP="00DB19A6">
      <w:pPr>
        <w:pStyle w:val="ListParagraph"/>
        <w:autoSpaceDE w:val="0"/>
        <w:autoSpaceDN w:val="0"/>
        <w:adjustRightInd w:val="0"/>
        <w:spacing w:after="0"/>
        <w:rPr>
          <w:rFonts w:cs="BaskervilleBE-Regular"/>
        </w:rPr>
      </w:pPr>
    </w:p>
    <w:p w14:paraId="66E29314" w14:textId="48F6177C"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The probability of at least one success in \(n\) trials is equal to 1 minus the probability of no successes in \(n\) trials. The probability of no successes in a single trial is (1 - p), and for (n) trials, it becomes ((1 - </w:t>
      </w:r>
      <w:proofErr w:type="gramStart"/>
      <w:r w:rsidRPr="00DB19A6">
        <w:rPr>
          <w:rFonts w:cs="BaskervilleBE-Regular"/>
        </w:rPr>
        <w:t>p)^</w:t>
      </w:r>
      <w:proofErr w:type="gramEnd"/>
      <w:r w:rsidRPr="00DB19A6">
        <w:rPr>
          <w:rFonts w:cs="BaskervilleBE-Regular"/>
        </w:rPr>
        <w:t>n).</w:t>
      </w:r>
    </w:p>
    <w:p w14:paraId="1D314ABF" w14:textId="77777777" w:rsidR="00DB19A6" w:rsidRPr="00DB19A6" w:rsidRDefault="00DB19A6" w:rsidP="00DB19A6">
      <w:pPr>
        <w:pStyle w:val="ListParagraph"/>
        <w:autoSpaceDE w:val="0"/>
        <w:autoSpaceDN w:val="0"/>
        <w:adjustRightInd w:val="0"/>
        <w:spacing w:after="0"/>
        <w:rPr>
          <w:rFonts w:cs="BaskervilleBE-Regular"/>
        </w:rPr>
      </w:pPr>
    </w:p>
    <w:p w14:paraId="070D4B1F" w14:textId="40A260D4"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So, the probability of at least one success in (n) trials is given by:</w:t>
      </w:r>
    </w:p>
    <w:p w14:paraId="24078D8D" w14:textId="77777777" w:rsidR="00DB19A6" w:rsidRPr="00DB19A6" w:rsidRDefault="00DB19A6" w:rsidP="00DB19A6">
      <w:pPr>
        <w:pStyle w:val="ListParagraph"/>
        <w:autoSpaceDE w:val="0"/>
        <w:autoSpaceDN w:val="0"/>
        <w:adjustRightInd w:val="0"/>
        <w:spacing w:after="0"/>
        <w:rPr>
          <w:rFonts w:cs="BaskervilleBE-Regular"/>
        </w:rPr>
      </w:pPr>
    </w:p>
    <w:p w14:paraId="50CE10EB" w14:textId="3B503F57"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gramStart"/>
      <w:r w:rsidRPr="00DB19A6">
        <w:rPr>
          <w:rFonts w:cs="BaskervilleBE-Regular"/>
        </w:rPr>
        <w:t>P(</w:t>
      </w:r>
      <w:proofErr w:type="gramEnd"/>
      <w:r w:rsidRPr="00DB19A6">
        <w:rPr>
          <w:rFonts w:cs="BaskervilleBE-Regular"/>
        </w:rPr>
        <w:t>at least one success in 5 trials) = 1 - (1 - p)^n ]</w:t>
      </w:r>
    </w:p>
    <w:p w14:paraId="0C6BF824" w14:textId="77777777" w:rsidR="00DB19A6" w:rsidRPr="00DB19A6" w:rsidRDefault="00DB19A6" w:rsidP="00DB19A6">
      <w:pPr>
        <w:pStyle w:val="ListParagraph"/>
        <w:autoSpaceDE w:val="0"/>
        <w:autoSpaceDN w:val="0"/>
        <w:adjustRightInd w:val="0"/>
        <w:spacing w:after="0"/>
        <w:rPr>
          <w:rFonts w:cs="BaskervilleBE-Regular"/>
        </w:rPr>
      </w:pPr>
    </w:p>
    <w:p w14:paraId="251B3EB8" w14:textId="77777777"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Substitute the values:</w:t>
      </w:r>
    </w:p>
    <w:p w14:paraId="2141D0D1" w14:textId="77777777" w:rsidR="00DB19A6" w:rsidRPr="00DB19A6" w:rsidRDefault="00DB19A6" w:rsidP="00DB19A6">
      <w:pPr>
        <w:pStyle w:val="ListParagraph"/>
        <w:autoSpaceDE w:val="0"/>
        <w:autoSpaceDN w:val="0"/>
        <w:adjustRightInd w:val="0"/>
        <w:spacing w:after="0"/>
        <w:rPr>
          <w:rFonts w:cs="BaskervilleBE-Regular"/>
        </w:rPr>
      </w:pPr>
    </w:p>
    <w:p w14:paraId="74F4AFB3" w14:textId="2B915641"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gramStart"/>
      <w:r w:rsidRPr="00DB19A6">
        <w:rPr>
          <w:rFonts w:cs="BaskervilleBE-Regular"/>
        </w:rPr>
        <w:t>P(</w:t>
      </w:r>
      <w:proofErr w:type="gramEnd"/>
      <w:r w:rsidRPr="00DB19A6">
        <w:rPr>
          <w:rFonts w:cs="BaskervilleBE-Regular"/>
        </w:rPr>
        <w:t xml:space="preserve">at least one misdirected call in 5 attempts) = 1 - (1 </w:t>
      </w:r>
      <w:r w:rsidR="005772EE">
        <w:rPr>
          <w:rFonts w:cs="BaskervilleBE-Regular"/>
        </w:rPr>
        <w:t>–</w:t>
      </w:r>
      <w:r w:rsidRPr="00DB19A6">
        <w:rPr>
          <w:rFonts w:cs="BaskervilleBE-Regular"/>
        </w:rPr>
        <w:t xml:space="preserve"> 1</w:t>
      </w:r>
      <w:r w:rsidR="005772EE">
        <w:rPr>
          <w:rFonts w:cs="BaskervilleBE-Regular"/>
        </w:rPr>
        <w:t>/</w:t>
      </w:r>
      <w:r w:rsidRPr="00DB19A6">
        <w:rPr>
          <w:rFonts w:cs="BaskervilleBE-Regular"/>
        </w:rPr>
        <w:t>200)^5 ]</w:t>
      </w:r>
    </w:p>
    <w:p w14:paraId="6A0554B2" w14:textId="77777777" w:rsidR="00DB19A6" w:rsidRPr="00DB19A6" w:rsidRDefault="00DB19A6" w:rsidP="00DB19A6">
      <w:pPr>
        <w:pStyle w:val="ListParagraph"/>
        <w:autoSpaceDE w:val="0"/>
        <w:autoSpaceDN w:val="0"/>
        <w:adjustRightInd w:val="0"/>
        <w:spacing w:after="0"/>
        <w:rPr>
          <w:rFonts w:cs="BaskervilleBE-Regular"/>
        </w:rPr>
      </w:pPr>
    </w:p>
    <w:p w14:paraId="698F1571" w14:textId="77777777"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Calculating this expression will give you the probability. Let's do the calculation:</w:t>
      </w:r>
    </w:p>
    <w:p w14:paraId="313675A8" w14:textId="77777777" w:rsidR="00DB19A6" w:rsidRPr="00DB19A6" w:rsidRDefault="00DB19A6" w:rsidP="00DB19A6">
      <w:pPr>
        <w:pStyle w:val="ListParagraph"/>
        <w:autoSpaceDE w:val="0"/>
        <w:autoSpaceDN w:val="0"/>
        <w:adjustRightInd w:val="0"/>
        <w:spacing w:after="0"/>
        <w:rPr>
          <w:rFonts w:cs="BaskervilleBE-Regular"/>
        </w:rPr>
      </w:pPr>
    </w:p>
    <w:p w14:paraId="114C6D33" w14:textId="0BD90E07"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gramStart"/>
      <w:r w:rsidRPr="00DB19A6">
        <w:rPr>
          <w:rFonts w:cs="BaskervilleBE-Regular"/>
        </w:rPr>
        <w:t>P(</w:t>
      </w:r>
      <w:proofErr w:type="gramEnd"/>
      <w:r w:rsidRPr="00DB19A6">
        <w:rPr>
          <w:rFonts w:cs="BaskervilleBE-Regular"/>
        </w:rPr>
        <w:t xml:space="preserve">at least one misdirected call in 5 attempts) = 1 - (1 </w:t>
      </w:r>
      <w:r w:rsidR="005772EE">
        <w:rPr>
          <w:rFonts w:cs="BaskervilleBE-Regular"/>
        </w:rPr>
        <w:t>–</w:t>
      </w:r>
      <w:r w:rsidRPr="00DB19A6">
        <w:rPr>
          <w:rFonts w:cs="BaskervilleBE-Regular"/>
        </w:rPr>
        <w:t xml:space="preserve"> 1</w:t>
      </w:r>
      <w:r w:rsidR="005772EE">
        <w:rPr>
          <w:rFonts w:cs="BaskervilleBE-Regular"/>
        </w:rPr>
        <w:t>/</w:t>
      </w:r>
      <w:r w:rsidRPr="00DB19A6">
        <w:rPr>
          <w:rFonts w:cs="BaskervilleBE-Regular"/>
        </w:rPr>
        <w:t>200)^5 ]</w:t>
      </w:r>
    </w:p>
    <w:p w14:paraId="3C05F5B9" w14:textId="77777777" w:rsidR="00DB19A6" w:rsidRPr="00DB19A6" w:rsidRDefault="00DB19A6" w:rsidP="00DB19A6">
      <w:pPr>
        <w:pStyle w:val="ListParagraph"/>
        <w:autoSpaceDE w:val="0"/>
        <w:autoSpaceDN w:val="0"/>
        <w:adjustRightInd w:val="0"/>
        <w:spacing w:after="0"/>
        <w:rPr>
          <w:rFonts w:cs="BaskervilleBE-Regular"/>
        </w:rPr>
      </w:pPr>
    </w:p>
    <w:p w14:paraId="4BB09CE3" w14:textId="5C57DB39"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spellStart"/>
      <w:r w:rsidRPr="00DB19A6">
        <w:rPr>
          <w:rFonts w:cs="BaskervilleBE-Regular"/>
        </w:rPr>
        <w:t>approx</w:t>
      </w:r>
      <w:proofErr w:type="spellEnd"/>
      <w:r w:rsidRPr="00DB19A6">
        <w:rPr>
          <w:rFonts w:cs="BaskervilleBE-Regular"/>
        </w:rPr>
        <w:t xml:space="preserve"> 1 - (199</w:t>
      </w:r>
      <w:r w:rsidR="005772EE">
        <w:rPr>
          <w:rFonts w:cs="BaskervilleBE-Regular"/>
        </w:rPr>
        <w:t>/</w:t>
      </w:r>
      <w:proofErr w:type="gramStart"/>
      <w:r w:rsidRPr="00DB19A6">
        <w:rPr>
          <w:rFonts w:cs="BaskervilleBE-Regular"/>
        </w:rPr>
        <w:t>200)^</w:t>
      </w:r>
      <w:proofErr w:type="gramEnd"/>
      <w:r w:rsidRPr="00DB19A6">
        <w:rPr>
          <w:rFonts w:cs="BaskervilleBE-Regular"/>
        </w:rPr>
        <w:t>5 ]</w:t>
      </w:r>
    </w:p>
    <w:p w14:paraId="517F92C5" w14:textId="77777777" w:rsidR="00DB19A6" w:rsidRPr="00DB19A6" w:rsidRDefault="00DB19A6" w:rsidP="00DB19A6">
      <w:pPr>
        <w:pStyle w:val="ListParagraph"/>
        <w:autoSpaceDE w:val="0"/>
        <w:autoSpaceDN w:val="0"/>
        <w:adjustRightInd w:val="0"/>
        <w:spacing w:after="0"/>
        <w:rPr>
          <w:rFonts w:cs="BaskervilleBE-Regular"/>
        </w:rPr>
      </w:pPr>
    </w:p>
    <w:p w14:paraId="262E7565" w14:textId="71C51183"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spellStart"/>
      <w:r w:rsidRPr="00DB19A6">
        <w:rPr>
          <w:rFonts w:cs="BaskervilleBE-Regular"/>
        </w:rPr>
        <w:t>approx</w:t>
      </w:r>
      <w:proofErr w:type="spellEnd"/>
      <w:r w:rsidRPr="00DB19A6">
        <w:rPr>
          <w:rFonts w:cs="BaskervilleBE-Regular"/>
        </w:rPr>
        <w:t xml:space="preserve"> 1 - </w:t>
      </w:r>
      <w:proofErr w:type="gramStart"/>
      <w:r w:rsidRPr="00DB19A6">
        <w:rPr>
          <w:rFonts w:cs="BaskervilleBE-Regular"/>
        </w:rPr>
        <w:t>0.0249 ]</w:t>
      </w:r>
      <w:proofErr w:type="gramEnd"/>
    </w:p>
    <w:p w14:paraId="5F5A77C2" w14:textId="77777777" w:rsidR="00DB19A6" w:rsidRPr="00DB19A6" w:rsidRDefault="00DB19A6" w:rsidP="00DB19A6">
      <w:pPr>
        <w:pStyle w:val="ListParagraph"/>
        <w:autoSpaceDE w:val="0"/>
        <w:autoSpaceDN w:val="0"/>
        <w:adjustRightInd w:val="0"/>
        <w:spacing w:after="0"/>
        <w:rPr>
          <w:rFonts w:cs="BaskervilleBE-Regular"/>
        </w:rPr>
      </w:pPr>
    </w:p>
    <w:p w14:paraId="2CB1460A" w14:textId="191E1A8A" w:rsidR="00DB19A6" w:rsidRPr="00DB19A6" w:rsidRDefault="00DB19A6" w:rsidP="00DB19A6">
      <w:pPr>
        <w:pStyle w:val="ListParagraph"/>
        <w:autoSpaceDE w:val="0"/>
        <w:autoSpaceDN w:val="0"/>
        <w:adjustRightInd w:val="0"/>
        <w:spacing w:after="0"/>
        <w:rPr>
          <w:rFonts w:cs="BaskervilleBE-Regular"/>
        </w:rPr>
      </w:pPr>
      <w:r w:rsidRPr="00DB19A6">
        <w:rPr>
          <w:rFonts w:cs="BaskervilleBE-Regular"/>
        </w:rPr>
        <w:t xml:space="preserve">[ </w:t>
      </w:r>
      <w:proofErr w:type="spellStart"/>
      <w:r w:rsidRPr="00DB19A6">
        <w:rPr>
          <w:rFonts w:cs="BaskervilleBE-Regular"/>
        </w:rPr>
        <w:t>approx</w:t>
      </w:r>
      <w:proofErr w:type="spellEnd"/>
      <w:r w:rsidRPr="00DB19A6">
        <w:rPr>
          <w:rFonts w:cs="BaskervilleBE-Regular"/>
        </w:rPr>
        <w:t xml:space="preserve"> </w:t>
      </w:r>
      <w:proofErr w:type="gramStart"/>
      <w:r w:rsidRPr="00DB19A6">
        <w:rPr>
          <w:rFonts w:cs="BaskervilleBE-Regular"/>
        </w:rPr>
        <w:t>0.9751 ]</w:t>
      </w:r>
      <w:proofErr w:type="gramEnd"/>
    </w:p>
    <w:p w14:paraId="27D8AB13" w14:textId="77777777" w:rsidR="00DB19A6" w:rsidRPr="00DB19A6" w:rsidRDefault="00DB19A6" w:rsidP="00DB19A6">
      <w:pPr>
        <w:pStyle w:val="ListParagraph"/>
        <w:autoSpaceDE w:val="0"/>
        <w:autoSpaceDN w:val="0"/>
        <w:adjustRightInd w:val="0"/>
        <w:spacing w:after="0"/>
        <w:rPr>
          <w:rFonts w:cs="BaskervilleBE-Regular"/>
        </w:rPr>
      </w:pPr>
    </w:p>
    <w:p w14:paraId="195FDA28" w14:textId="1CCCBDB0" w:rsidR="000E22B2" w:rsidRDefault="00DB19A6" w:rsidP="00DB19A6">
      <w:pPr>
        <w:pStyle w:val="ListParagraph"/>
        <w:autoSpaceDE w:val="0"/>
        <w:autoSpaceDN w:val="0"/>
        <w:adjustRightInd w:val="0"/>
        <w:spacing w:after="0"/>
        <w:rPr>
          <w:rFonts w:cs="BaskervilleBE-Regular"/>
        </w:rPr>
      </w:pPr>
      <w:r w:rsidRPr="00DB19A6">
        <w:rPr>
          <w:rFonts w:cs="BaskervilleBE-Regular"/>
        </w:rPr>
        <w:t>So, the probability that at least one in five attempted telephone calls reaches the wrong number is approximately (0.9751) or (97.51%).</w:t>
      </w:r>
    </w:p>
    <w:p w14:paraId="2EB39C8F" w14:textId="77777777" w:rsidR="00CB4B6B" w:rsidRDefault="00CB4B6B" w:rsidP="00DB19A6">
      <w:pPr>
        <w:pStyle w:val="ListParagraph"/>
        <w:autoSpaceDE w:val="0"/>
        <w:autoSpaceDN w:val="0"/>
        <w:adjustRightInd w:val="0"/>
        <w:spacing w:after="0"/>
        <w:rPr>
          <w:rFonts w:cs="BaskervilleBE-Regular"/>
        </w:rPr>
      </w:pPr>
    </w:p>
    <w:p w14:paraId="31E25187" w14:textId="77777777" w:rsidR="00CB4B6B" w:rsidRDefault="00CB4B6B" w:rsidP="00DB19A6">
      <w:pPr>
        <w:pStyle w:val="ListParagraph"/>
        <w:autoSpaceDE w:val="0"/>
        <w:autoSpaceDN w:val="0"/>
        <w:adjustRightInd w:val="0"/>
        <w:spacing w:after="0"/>
        <w:rPr>
          <w:rFonts w:cs="BaskervilleBE-Regular"/>
        </w:rPr>
      </w:pPr>
    </w:p>
    <w:p w14:paraId="0D2E1DD9" w14:textId="77777777" w:rsidR="00CB4B6B" w:rsidRDefault="00CB4B6B" w:rsidP="00DB19A6">
      <w:pPr>
        <w:pStyle w:val="ListParagraph"/>
        <w:autoSpaceDE w:val="0"/>
        <w:autoSpaceDN w:val="0"/>
        <w:adjustRightInd w:val="0"/>
        <w:spacing w:after="0"/>
        <w:rPr>
          <w:rFonts w:cs="BaskervilleBE-Regular"/>
        </w:rPr>
      </w:pPr>
    </w:p>
    <w:p w14:paraId="396AFA40" w14:textId="77777777" w:rsidR="00CB4B6B" w:rsidRDefault="00CB4B6B" w:rsidP="00DB19A6">
      <w:pPr>
        <w:pStyle w:val="ListParagraph"/>
        <w:autoSpaceDE w:val="0"/>
        <w:autoSpaceDN w:val="0"/>
        <w:adjustRightInd w:val="0"/>
        <w:spacing w:after="0"/>
        <w:rPr>
          <w:rFonts w:cs="BaskervilleBE-Regular"/>
        </w:rPr>
      </w:pPr>
    </w:p>
    <w:p w14:paraId="5B1DAB94" w14:textId="77777777" w:rsidR="00CB4B6B" w:rsidRDefault="00CB4B6B" w:rsidP="00DB19A6">
      <w:pPr>
        <w:pStyle w:val="ListParagraph"/>
        <w:autoSpaceDE w:val="0"/>
        <w:autoSpaceDN w:val="0"/>
        <w:adjustRightInd w:val="0"/>
        <w:spacing w:after="0"/>
        <w:rPr>
          <w:rFonts w:cs="BaskervilleBE-Regular"/>
        </w:rPr>
      </w:pPr>
    </w:p>
    <w:p w14:paraId="3A57670E" w14:textId="77777777" w:rsidR="005772EE" w:rsidRDefault="005772EE" w:rsidP="00DB19A6">
      <w:pPr>
        <w:pStyle w:val="ListParagraph"/>
        <w:autoSpaceDE w:val="0"/>
        <w:autoSpaceDN w:val="0"/>
        <w:adjustRightInd w:val="0"/>
        <w:spacing w:after="0"/>
        <w:rPr>
          <w:rFonts w:cs="BaskervilleBE-Regular"/>
        </w:rPr>
      </w:pPr>
    </w:p>
    <w:p w14:paraId="0D40E01D" w14:textId="77777777"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4B8F519" w14:textId="77777777" w:rsidTr="00BB3C58">
        <w:trPr>
          <w:trHeight w:val="276"/>
          <w:jc w:val="center"/>
        </w:trPr>
        <w:tc>
          <w:tcPr>
            <w:tcW w:w="2078" w:type="dxa"/>
          </w:tcPr>
          <w:p w14:paraId="0CE27920" w14:textId="0D27B7A6" w:rsidR="000E22B2" w:rsidRDefault="005772EE" w:rsidP="00BB3C58">
            <w:pPr>
              <w:pStyle w:val="ListParagraph"/>
              <w:autoSpaceDE w:val="0"/>
              <w:autoSpaceDN w:val="0"/>
              <w:adjustRightInd w:val="0"/>
              <w:ind w:left="0"/>
              <w:jc w:val="center"/>
            </w:pPr>
            <w:r>
              <w:t>X</w:t>
            </w:r>
          </w:p>
        </w:tc>
        <w:tc>
          <w:tcPr>
            <w:tcW w:w="2072" w:type="dxa"/>
          </w:tcPr>
          <w:p w14:paraId="674D8A21" w14:textId="77777777" w:rsidR="000E22B2" w:rsidRDefault="000E22B2" w:rsidP="00BB3C58">
            <w:pPr>
              <w:pStyle w:val="ListParagraph"/>
              <w:autoSpaceDE w:val="0"/>
              <w:autoSpaceDN w:val="0"/>
              <w:adjustRightInd w:val="0"/>
              <w:ind w:left="0"/>
              <w:jc w:val="center"/>
            </w:pPr>
            <w:r>
              <w:t>P(x)</w:t>
            </w:r>
          </w:p>
        </w:tc>
      </w:tr>
      <w:tr w:rsidR="000E22B2" w14:paraId="3D3DE469" w14:textId="77777777" w:rsidTr="00BB3C58">
        <w:trPr>
          <w:trHeight w:val="276"/>
          <w:jc w:val="center"/>
        </w:trPr>
        <w:tc>
          <w:tcPr>
            <w:tcW w:w="2078" w:type="dxa"/>
          </w:tcPr>
          <w:p w14:paraId="669F8324" w14:textId="77777777" w:rsidR="000E22B2" w:rsidRDefault="000E22B2" w:rsidP="00BB3C58">
            <w:pPr>
              <w:pStyle w:val="ListParagraph"/>
              <w:autoSpaceDE w:val="0"/>
              <w:autoSpaceDN w:val="0"/>
              <w:adjustRightInd w:val="0"/>
              <w:ind w:left="0"/>
              <w:jc w:val="center"/>
            </w:pPr>
            <w:r>
              <w:t>-2,000</w:t>
            </w:r>
          </w:p>
        </w:tc>
        <w:tc>
          <w:tcPr>
            <w:tcW w:w="2072" w:type="dxa"/>
          </w:tcPr>
          <w:p w14:paraId="1076EBB9" w14:textId="77777777" w:rsidR="000E22B2" w:rsidRDefault="000E22B2" w:rsidP="00BB3C58">
            <w:pPr>
              <w:pStyle w:val="ListParagraph"/>
              <w:autoSpaceDE w:val="0"/>
              <w:autoSpaceDN w:val="0"/>
              <w:adjustRightInd w:val="0"/>
              <w:ind w:left="0"/>
              <w:jc w:val="center"/>
            </w:pPr>
            <w:r>
              <w:t>0.1</w:t>
            </w:r>
          </w:p>
        </w:tc>
      </w:tr>
      <w:tr w:rsidR="000E22B2" w14:paraId="251F50EF" w14:textId="77777777" w:rsidTr="00BB3C58">
        <w:trPr>
          <w:trHeight w:val="276"/>
          <w:jc w:val="center"/>
        </w:trPr>
        <w:tc>
          <w:tcPr>
            <w:tcW w:w="2078" w:type="dxa"/>
          </w:tcPr>
          <w:p w14:paraId="0A705F92" w14:textId="77777777" w:rsidR="000E22B2" w:rsidRDefault="000E22B2" w:rsidP="00BB3C58">
            <w:pPr>
              <w:pStyle w:val="ListParagraph"/>
              <w:autoSpaceDE w:val="0"/>
              <w:autoSpaceDN w:val="0"/>
              <w:adjustRightInd w:val="0"/>
              <w:ind w:left="0"/>
              <w:jc w:val="center"/>
            </w:pPr>
            <w:r>
              <w:t>-1,000</w:t>
            </w:r>
          </w:p>
        </w:tc>
        <w:tc>
          <w:tcPr>
            <w:tcW w:w="2072" w:type="dxa"/>
          </w:tcPr>
          <w:p w14:paraId="140F2C33" w14:textId="77777777" w:rsidR="000E22B2" w:rsidRDefault="000E22B2" w:rsidP="00BB3C58">
            <w:pPr>
              <w:pStyle w:val="ListParagraph"/>
              <w:autoSpaceDE w:val="0"/>
              <w:autoSpaceDN w:val="0"/>
              <w:adjustRightInd w:val="0"/>
              <w:ind w:left="0"/>
              <w:jc w:val="center"/>
            </w:pPr>
            <w:r>
              <w:t>0.1</w:t>
            </w:r>
          </w:p>
        </w:tc>
      </w:tr>
      <w:tr w:rsidR="000E22B2" w14:paraId="4B04CF4E" w14:textId="77777777" w:rsidTr="00BB3C58">
        <w:trPr>
          <w:trHeight w:val="276"/>
          <w:jc w:val="center"/>
        </w:trPr>
        <w:tc>
          <w:tcPr>
            <w:tcW w:w="2078" w:type="dxa"/>
          </w:tcPr>
          <w:p w14:paraId="3D70A157" w14:textId="77777777" w:rsidR="000E22B2" w:rsidRDefault="000E22B2" w:rsidP="00BB3C58">
            <w:pPr>
              <w:pStyle w:val="ListParagraph"/>
              <w:autoSpaceDE w:val="0"/>
              <w:autoSpaceDN w:val="0"/>
              <w:adjustRightInd w:val="0"/>
              <w:ind w:left="0"/>
              <w:jc w:val="center"/>
            </w:pPr>
            <w:r>
              <w:t>0</w:t>
            </w:r>
          </w:p>
        </w:tc>
        <w:tc>
          <w:tcPr>
            <w:tcW w:w="2072" w:type="dxa"/>
          </w:tcPr>
          <w:p w14:paraId="24EA4925" w14:textId="77777777" w:rsidR="000E22B2" w:rsidRDefault="000E22B2" w:rsidP="00BB3C58">
            <w:pPr>
              <w:pStyle w:val="ListParagraph"/>
              <w:autoSpaceDE w:val="0"/>
              <w:autoSpaceDN w:val="0"/>
              <w:adjustRightInd w:val="0"/>
              <w:ind w:left="0"/>
              <w:jc w:val="center"/>
            </w:pPr>
            <w:r>
              <w:t>0.2</w:t>
            </w:r>
          </w:p>
        </w:tc>
      </w:tr>
      <w:tr w:rsidR="000E22B2" w14:paraId="7A554602" w14:textId="77777777" w:rsidTr="00BB3C58">
        <w:trPr>
          <w:trHeight w:val="276"/>
          <w:jc w:val="center"/>
        </w:trPr>
        <w:tc>
          <w:tcPr>
            <w:tcW w:w="2078" w:type="dxa"/>
          </w:tcPr>
          <w:p w14:paraId="1291CC63" w14:textId="77777777" w:rsidR="000E22B2" w:rsidRDefault="000E22B2" w:rsidP="00BB3C58">
            <w:pPr>
              <w:pStyle w:val="ListParagraph"/>
              <w:autoSpaceDE w:val="0"/>
              <w:autoSpaceDN w:val="0"/>
              <w:adjustRightInd w:val="0"/>
              <w:ind w:left="0"/>
              <w:jc w:val="center"/>
            </w:pPr>
            <w:r>
              <w:t>1000</w:t>
            </w:r>
          </w:p>
        </w:tc>
        <w:tc>
          <w:tcPr>
            <w:tcW w:w="2072" w:type="dxa"/>
          </w:tcPr>
          <w:p w14:paraId="7E5ABEC3" w14:textId="77777777" w:rsidR="000E22B2" w:rsidRDefault="000E22B2" w:rsidP="00BB3C58">
            <w:pPr>
              <w:pStyle w:val="ListParagraph"/>
              <w:autoSpaceDE w:val="0"/>
              <w:autoSpaceDN w:val="0"/>
              <w:adjustRightInd w:val="0"/>
              <w:ind w:left="0"/>
              <w:jc w:val="center"/>
            </w:pPr>
            <w:r>
              <w:t>0.2</w:t>
            </w:r>
          </w:p>
        </w:tc>
      </w:tr>
      <w:tr w:rsidR="000E22B2" w14:paraId="7FE5118A" w14:textId="77777777" w:rsidTr="00BB3C58">
        <w:trPr>
          <w:trHeight w:val="276"/>
          <w:jc w:val="center"/>
        </w:trPr>
        <w:tc>
          <w:tcPr>
            <w:tcW w:w="2078" w:type="dxa"/>
          </w:tcPr>
          <w:p w14:paraId="346BAEA4" w14:textId="77777777" w:rsidR="000E22B2" w:rsidRDefault="000E22B2" w:rsidP="00BB3C58">
            <w:pPr>
              <w:pStyle w:val="ListParagraph"/>
              <w:autoSpaceDE w:val="0"/>
              <w:autoSpaceDN w:val="0"/>
              <w:adjustRightInd w:val="0"/>
              <w:ind w:left="0"/>
              <w:jc w:val="center"/>
            </w:pPr>
            <w:r>
              <w:t>2000</w:t>
            </w:r>
          </w:p>
        </w:tc>
        <w:tc>
          <w:tcPr>
            <w:tcW w:w="2072" w:type="dxa"/>
          </w:tcPr>
          <w:p w14:paraId="2217A36B" w14:textId="77777777" w:rsidR="000E22B2" w:rsidRDefault="000E22B2" w:rsidP="00BB3C58">
            <w:pPr>
              <w:pStyle w:val="ListParagraph"/>
              <w:autoSpaceDE w:val="0"/>
              <w:autoSpaceDN w:val="0"/>
              <w:adjustRightInd w:val="0"/>
              <w:ind w:left="0"/>
              <w:jc w:val="center"/>
            </w:pPr>
            <w:r>
              <w:t>0.3</w:t>
            </w:r>
          </w:p>
        </w:tc>
      </w:tr>
      <w:tr w:rsidR="000E22B2" w14:paraId="2343A5ED" w14:textId="77777777" w:rsidTr="00BB3C58">
        <w:trPr>
          <w:trHeight w:val="276"/>
          <w:jc w:val="center"/>
        </w:trPr>
        <w:tc>
          <w:tcPr>
            <w:tcW w:w="2078" w:type="dxa"/>
          </w:tcPr>
          <w:p w14:paraId="11DEDAE4" w14:textId="77777777" w:rsidR="000E22B2" w:rsidRDefault="000E22B2" w:rsidP="00BB3C58">
            <w:pPr>
              <w:pStyle w:val="ListParagraph"/>
              <w:autoSpaceDE w:val="0"/>
              <w:autoSpaceDN w:val="0"/>
              <w:adjustRightInd w:val="0"/>
              <w:ind w:left="0"/>
              <w:jc w:val="center"/>
            </w:pPr>
            <w:r>
              <w:t>3000</w:t>
            </w:r>
          </w:p>
        </w:tc>
        <w:tc>
          <w:tcPr>
            <w:tcW w:w="2072" w:type="dxa"/>
          </w:tcPr>
          <w:p w14:paraId="2D8004C4" w14:textId="77777777" w:rsidR="000E22B2" w:rsidRDefault="000E22B2" w:rsidP="00BB3C58">
            <w:pPr>
              <w:pStyle w:val="ListParagraph"/>
              <w:autoSpaceDE w:val="0"/>
              <w:autoSpaceDN w:val="0"/>
              <w:adjustRightInd w:val="0"/>
              <w:ind w:left="0"/>
              <w:jc w:val="center"/>
            </w:pPr>
            <w:r>
              <w:t>0.1</w:t>
            </w:r>
          </w:p>
        </w:tc>
      </w:tr>
    </w:tbl>
    <w:p w14:paraId="75413CF3" w14:textId="77777777" w:rsidR="000E22B2" w:rsidRDefault="000E22B2" w:rsidP="000E22B2">
      <w:pPr>
        <w:pStyle w:val="ListParagraph"/>
        <w:autoSpaceDE w:val="0"/>
        <w:autoSpaceDN w:val="0"/>
        <w:adjustRightInd w:val="0"/>
        <w:spacing w:after="0"/>
      </w:pPr>
    </w:p>
    <w:p w14:paraId="62CC3DE5"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06F71B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5E69D55D"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D2B3BDC"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14938FC" w14:textId="77777777" w:rsidR="005772EE" w:rsidRDefault="005772EE" w:rsidP="005772EE">
      <w:pPr>
        <w:autoSpaceDE w:val="0"/>
        <w:autoSpaceDN w:val="0"/>
        <w:adjustRightInd w:val="0"/>
        <w:spacing w:after="0"/>
      </w:pPr>
    </w:p>
    <w:p w14:paraId="1D6E91A4" w14:textId="77777777" w:rsidR="005772EE" w:rsidRDefault="005772EE" w:rsidP="005772EE">
      <w:pPr>
        <w:autoSpaceDE w:val="0"/>
        <w:autoSpaceDN w:val="0"/>
        <w:adjustRightInd w:val="0"/>
        <w:spacing w:after="0"/>
      </w:pPr>
    </w:p>
    <w:p w14:paraId="7013FFCF" w14:textId="77777777" w:rsidR="005772EE" w:rsidRDefault="005772EE" w:rsidP="005772EE">
      <w:pPr>
        <w:autoSpaceDE w:val="0"/>
        <w:autoSpaceDN w:val="0"/>
        <w:adjustRightInd w:val="0"/>
        <w:spacing w:after="0"/>
      </w:pPr>
    </w:p>
    <w:p w14:paraId="06C5A97B" w14:textId="77777777" w:rsidR="005772EE" w:rsidRDefault="005772EE" w:rsidP="005772EE">
      <w:pPr>
        <w:autoSpaceDE w:val="0"/>
        <w:autoSpaceDN w:val="0"/>
        <w:adjustRightInd w:val="0"/>
        <w:spacing w:after="0"/>
      </w:pPr>
    </w:p>
    <w:p w14:paraId="6C2E0D00" w14:textId="77777777" w:rsidR="005772EE" w:rsidRPr="0037002C" w:rsidRDefault="005772EE" w:rsidP="005772EE">
      <w:pPr>
        <w:autoSpaceDE w:val="0"/>
        <w:autoSpaceDN w:val="0"/>
        <w:adjustRightInd w:val="0"/>
        <w:spacing w:after="0"/>
      </w:pPr>
    </w:p>
    <w:p w14:paraId="33EE3D51" w14:textId="2B453CC5" w:rsidR="005772EE" w:rsidRPr="005772EE" w:rsidRDefault="005772EE">
      <w:r w:rsidRPr="005772EE">
        <w:t>Answer:</w:t>
      </w:r>
    </w:p>
    <w:p w14:paraId="7AB5C4E9" w14:textId="77777777" w:rsidR="005772EE" w:rsidRPr="005772EE" w:rsidRDefault="005772EE" w:rsidP="005772EE">
      <w:pPr>
        <w:rPr>
          <w:lang w:val="en-IN"/>
        </w:rPr>
      </w:pPr>
      <w:r w:rsidRPr="005772EE">
        <w:rPr>
          <w:lang w:val="en-IN"/>
        </w:rPr>
        <w:t>(</w:t>
      </w:r>
      <w:proofErr w:type="spellStart"/>
      <w:r w:rsidRPr="005772EE">
        <w:rPr>
          <w:lang w:val="en-IN"/>
        </w:rPr>
        <w:t>i</w:t>
      </w:r>
      <w:proofErr w:type="spellEnd"/>
      <w:r w:rsidRPr="005772EE">
        <w:rPr>
          <w:lang w:val="en-IN"/>
        </w:rPr>
        <w:t xml:space="preserve">) </w:t>
      </w:r>
      <w:r w:rsidRPr="005772EE">
        <w:rPr>
          <w:b/>
          <w:bCs/>
          <w:lang w:val="en-IN"/>
        </w:rPr>
        <w:t>Most Likely Monetary Outcome:</w:t>
      </w:r>
    </w:p>
    <w:p w14:paraId="2A5014CF" w14:textId="77777777" w:rsidR="005772EE" w:rsidRPr="005772EE" w:rsidRDefault="005772EE" w:rsidP="005772EE">
      <w:pPr>
        <w:numPr>
          <w:ilvl w:val="0"/>
          <w:numId w:val="5"/>
        </w:numPr>
        <w:rPr>
          <w:lang w:val="en-IN"/>
        </w:rPr>
      </w:pPr>
      <w:r w:rsidRPr="005772EE">
        <w:rPr>
          <w:lang w:val="en-IN"/>
        </w:rPr>
        <w:t>The most likely monetary outcome is the value with the highest probability. In this case, it's $2000 because it has the highest probability of 0.3.</w:t>
      </w:r>
    </w:p>
    <w:p w14:paraId="721935E7" w14:textId="77777777" w:rsidR="005772EE" w:rsidRDefault="005772EE" w:rsidP="005772EE">
      <w:r>
        <w:t>(ii) Likelihood of Success:</w:t>
      </w:r>
    </w:p>
    <w:p w14:paraId="1974C5E2" w14:textId="4844EAE0" w:rsidR="005772EE" w:rsidRDefault="005772EE" w:rsidP="005772EE">
      <w:r>
        <w:t>The venture is likely to be successful in the sense that the most probable outcome is a positive return of $2000. However, success should also consider the overall distribution, and it's important to note that there are negative returns in the distribution.</w:t>
      </w:r>
    </w:p>
    <w:p w14:paraId="1EDDD0B0" w14:textId="77777777" w:rsidR="005772EE" w:rsidRDefault="005772EE" w:rsidP="005772EE"/>
    <w:p w14:paraId="7CF15603" w14:textId="77777777" w:rsidR="005772EE" w:rsidRPr="005772EE" w:rsidRDefault="005772EE" w:rsidP="005772EE">
      <w:pPr>
        <w:rPr>
          <w:lang w:val="en-IN"/>
        </w:rPr>
      </w:pPr>
      <w:r w:rsidRPr="005772EE">
        <w:rPr>
          <w:lang w:val="en-IN"/>
        </w:rPr>
        <w:t xml:space="preserve">(iii) </w:t>
      </w:r>
      <w:r w:rsidRPr="005772EE">
        <w:rPr>
          <w:b/>
          <w:bCs/>
          <w:lang w:val="en-IN"/>
        </w:rPr>
        <w:t>Long-term Average Earnings:</w:t>
      </w:r>
    </w:p>
    <w:p w14:paraId="517DA06F" w14:textId="77777777" w:rsidR="005772EE" w:rsidRPr="005772EE" w:rsidRDefault="005772EE" w:rsidP="005772EE">
      <w:pPr>
        <w:numPr>
          <w:ilvl w:val="0"/>
          <w:numId w:val="6"/>
        </w:numPr>
        <w:rPr>
          <w:lang w:val="en-IN"/>
        </w:rPr>
      </w:pPr>
      <w:r w:rsidRPr="005772EE">
        <w:rPr>
          <w:lang w:val="en-IN"/>
        </w:rPr>
        <w:t>The long-term average earnings, also known as the expected value (mean), can be calculated by multiplying each value by its probability and summing them up. Let's compute it:</w:t>
      </w:r>
    </w:p>
    <w:p w14:paraId="5B80992A" w14:textId="4218FCA4" w:rsidR="005772EE" w:rsidRPr="005772EE" w:rsidRDefault="005772EE" w:rsidP="005772EE">
      <w:pPr>
        <w:rPr>
          <w:lang w:val="en-IN"/>
        </w:rPr>
      </w:pPr>
      <w:r>
        <w:rPr>
          <w:rFonts w:ascii="Tahoma" w:hAnsi="Tahoma" w:cs="Tahoma"/>
          <w:lang w:val="en-IN"/>
        </w:rPr>
        <w:t>E</w:t>
      </w:r>
      <w:r w:rsidRPr="005772EE">
        <w:rPr>
          <w:lang w:val="en-IN"/>
        </w:rPr>
        <w:t>(</w:t>
      </w:r>
      <w:r>
        <w:rPr>
          <w:rFonts w:ascii="Tahoma" w:hAnsi="Tahoma" w:cs="Tahoma"/>
          <w:lang w:val="en-IN"/>
        </w:rPr>
        <w:t>X</w:t>
      </w:r>
      <w:r w:rsidRPr="005772EE">
        <w:rPr>
          <w:lang w:val="en-IN"/>
        </w:rPr>
        <w:t>)=(−2000×0.</w:t>
      </w:r>
      <w:proofErr w:type="gramStart"/>
      <w:r w:rsidRPr="005772EE">
        <w:rPr>
          <w:lang w:val="en-IN"/>
        </w:rPr>
        <w:t>1)+(</w:t>
      </w:r>
      <w:proofErr w:type="gramEnd"/>
      <w:r w:rsidRPr="005772EE">
        <w:rPr>
          <w:lang w:val="en-IN"/>
        </w:rPr>
        <w:t>−1000×0.1)+(0×0.2)+(1000×0.2)+(2000×0.3)+(3000×0.1)</w:t>
      </w:r>
      <w:r w:rsidRPr="005772EE">
        <w:rPr>
          <w:i/>
          <w:iCs/>
          <w:lang w:val="en-IN"/>
        </w:rPr>
        <w:t>E</w:t>
      </w:r>
      <w:r w:rsidRPr="005772EE">
        <w:rPr>
          <w:lang w:val="en-IN"/>
        </w:rPr>
        <w:t>(</w:t>
      </w:r>
      <w:r w:rsidRPr="005772EE">
        <w:rPr>
          <w:i/>
          <w:iCs/>
          <w:lang w:val="en-IN"/>
        </w:rPr>
        <w:t>X</w:t>
      </w:r>
      <w:r w:rsidRPr="005772EE">
        <w:rPr>
          <w:lang w:val="en-IN"/>
        </w:rPr>
        <w:t>)=(−2000×0.1)+(−1000×0.1)+(0×0.2)+(1000×0.2)+(2000×0.3)+(3000×0.1)</w:t>
      </w:r>
    </w:p>
    <w:p w14:paraId="6F80CE1A" w14:textId="15956690" w:rsidR="005772EE" w:rsidRPr="005772EE" w:rsidRDefault="005772EE" w:rsidP="005772EE">
      <w:pPr>
        <w:rPr>
          <w:lang w:val="en-IN"/>
        </w:rPr>
      </w:pPr>
      <w:r>
        <w:rPr>
          <w:rFonts w:ascii="Tahoma" w:hAnsi="Tahoma" w:cs="Tahoma"/>
          <w:lang w:val="en-IN"/>
        </w:rPr>
        <w:t>E</w:t>
      </w:r>
      <w:r w:rsidRPr="005772EE">
        <w:rPr>
          <w:lang w:val="en-IN"/>
        </w:rPr>
        <w:t>(</w:t>
      </w:r>
      <w:r>
        <w:rPr>
          <w:rFonts w:ascii="Tahoma" w:hAnsi="Tahoma" w:cs="Tahoma"/>
          <w:lang w:val="en-IN"/>
        </w:rPr>
        <w:t>X</w:t>
      </w:r>
      <w:r w:rsidRPr="005772EE">
        <w:rPr>
          <w:lang w:val="en-IN"/>
        </w:rPr>
        <w:t>)=−200−100+0+200+600+300</w:t>
      </w:r>
      <w:r w:rsidRPr="005772EE">
        <w:rPr>
          <w:i/>
          <w:iCs/>
          <w:lang w:val="en-IN"/>
        </w:rPr>
        <w:t>E</w:t>
      </w:r>
      <w:r w:rsidRPr="005772EE">
        <w:rPr>
          <w:lang w:val="en-IN"/>
        </w:rPr>
        <w:t>(</w:t>
      </w:r>
      <w:r w:rsidRPr="005772EE">
        <w:rPr>
          <w:i/>
          <w:iCs/>
          <w:lang w:val="en-IN"/>
        </w:rPr>
        <w:t>X</w:t>
      </w:r>
      <w:r w:rsidRPr="005772EE">
        <w:rPr>
          <w:lang w:val="en-IN"/>
        </w:rPr>
        <w:t>)=−200−100+0+200+600+300</w:t>
      </w:r>
    </w:p>
    <w:p w14:paraId="3B6FA039" w14:textId="779CDAA5" w:rsidR="005772EE" w:rsidRPr="005772EE" w:rsidRDefault="005772EE" w:rsidP="005772EE">
      <w:pPr>
        <w:rPr>
          <w:lang w:val="en-IN"/>
        </w:rPr>
      </w:pPr>
      <w:r>
        <w:rPr>
          <w:rFonts w:ascii="Tahoma" w:hAnsi="Tahoma" w:cs="Tahoma"/>
          <w:lang w:val="en-IN"/>
        </w:rPr>
        <w:t>E</w:t>
      </w:r>
      <w:r w:rsidRPr="005772EE">
        <w:rPr>
          <w:lang w:val="en-IN"/>
        </w:rPr>
        <w:t>(</w:t>
      </w:r>
      <w:r>
        <w:rPr>
          <w:rFonts w:ascii="Tahoma" w:hAnsi="Tahoma" w:cs="Tahoma"/>
          <w:lang w:val="en-IN"/>
        </w:rPr>
        <w:t>X</w:t>
      </w:r>
      <w:r w:rsidRPr="005772EE">
        <w:rPr>
          <w:lang w:val="en-IN"/>
        </w:rPr>
        <w:t>)=800</w:t>
      </w:r>
      <w:r w:rsidRPr="005772EE">
        <w:rPr>
          <w:i/>
          <w:iCs/>
          <w:lang w:val="en-IN"/>
        </w:rPr>
        <w:t>E</w:t>
      </w:r>
      <w:r w:rsidRPr="005772EE">
        <w:rPr>
          <w:lang w:val="en-IN"/>
        </w:rPr>
        <w:t>(</w:t>
      </w:r>
      <w:r w:rsidRPr="005772EE">
        <w:rPr>
          <w:i/>
          <w:iCs/>
          <w:lang w:val="en-IN"/>
        </w:rPr>
        <w:t>X</w:t>
      </w:r>
      <w:r w:rsidRPr="005772EE">
        <w:rPr>
          <w:lang w:val="en-IN"/>
        </w:rPr>
        <w:t>)=800</w:t>
      </w:r>
    </w:p>
    <w:p w14:paraId="44629063" w14:textId="77777777" w:rsidR="005772EE" w:rsidRDefault="005772EE" w:rsidP="005772EE">
      <w:pPr>
        <w:rPr>
          <w:lang w:val="en-IN"/>
        </w:rPr>
      </w:pPr>
      <w:r w:rsidRPr="005772EE">
        <w:rPr>
          <w:lang w:val="en-IN"/>
        </w:rPr>
        <w:t>Therefore, the long-term average earning is $800.</w:t>
      </w:r>
    </w:p>
    <w:p w14:paraId="5979E71B" w14:textId="77777777" w:rsidR="005772EE" w:rsidRPr="005772EE" w:rsidRDefault="005772EE" w:rsidP="005772EE">
      <w:pPr>
        <w:rPr>
          <w:lang w:val="en-IN"/>
        </w:rPr>
      </w:pPr>
      <w:r w:rsidRPr="005772EE">
        <w:rPr>
          <w:lang w:val="en-IN"/>
        </w:rPr>
        <w:lastRenderedPageBreak/>
        <w:t xml:space="preserve">(iv) </w:t>
      </w:r>
      <w:r w:rsidRPr="005772EE">
        <w:rPr>
          <w:b/>
          <w:bCs/>
          <w:lang w:val="en-IN"/>
        </w:rPr>
        <w:t>Measure of Risk:</w:t>
      </w:r>
    </w:p>
    <w:p w14:paraId="3F3B584B" w14:textId="77777777" w:rsidR="00837FAD" w:rsidRDefault="005772EE" w:rsidP="005772EE">
      <w:pPr>
        <w:numPr>
          <w:ilvl w:val="0"/>
          <w:numId w:val="7"/>
        </w:numPr>
        <w:rPr>
          <w:lang w:val="en-IN"/>
        </w:rPr>
      </w:pPr>
      <w:r w:rsidRPr="005772EE">
        <w:rPr>
          <w:lang w:val="en-IN"/>
        </w:rPr>
        <w:t>A common measure of risk is the standard deviation (</w:t>
      </w:r>
      <w:r w:rsidRPr="005772EE">
        <w:rPr>
          <w:rFonts w:ascii="Tahoma" w:hAnsi="Tahoma" w:cs="Tahoma"/>
          <w:lang w:val="en-IN"/>
        </w:rPr>
        <w:t>�</w:t>
      </w:r>
      <w:r w:rsidRPr="005772EE">
        <w:rPr>
          <w:i/>
          <w:iCs/>
          <w:lang w:val="en-IN"/>
        </w:rPr>
        <w:t>σ</w:t>
      </w:r>
      <w:r w:rsidRPr="005772EE">
        <w:rPr>
          <w:lang w:val="en-IN"/>
        </w:rPr>
        <w:t>) of the distribution. The formula for the standard deviation is:</w:t>
      </w:r>
    </w:p>
    <w:p w14:paraId="0C79B71E" w14:textId="62B706D7" w:rsidR="005772EE" w:rsidRPr="005772EE" w:rsidRDefault="005772EE" w:rsidP="005772EE">
      <w:pPr>
        <w:numPr>
          <w:ilvl w:val="0"/>
          <w:numId w:val="7"/>
        </w:numPr>
        <w:rPr>
          <w:lang w:val="en-IN"/>
        </w:rPr>
      </w:pPr>
      <w:r w:rsidRPr="005772EE">
        <w:rPr>
          <w:i/>
          <w:iCs/>
          <w:lang w:val="en-IN"/>
        </w:rPr>
        <w:t>σ</w:t>
      </w:r>
      <w:r w:rsidRPr="005772EE">
        <w:rPr>
          <w:lang w:val="en-IN"/>
        </w:rPr>
        <w:t>=∑(</w:t>
      </w:r>
      <w:r w:rsidRPr="005772EE">
        <w:rPr>
          <w:i/>
          <w:iCs/>
          <w:lang w:val="en-IN"/>
        </w:rPr>
        <w:t>xi</w:t>
      </w:r>
      <w:r w:rsidRPr="005772EE">
        <w:rPr>
          <w:lang w:val="en-IN"/>
        </w:rPr>
        <w:t>​−</w:t>
      </w:r>
      <w:r w:rsidRPr="005772EE">
        <w:rPr>
          <w:i/>
          <w:iCs/>
          <w:lang w:val="en-IN"/>
        </w:rPr>
        <w:t>μ</w:t>
      </w:r>
      <w:r w:rsidRPr="005772EE">
        <w:rPr>
          <w:lang w:val="en-IN"/>
        </w:rPr>
        <w:t>)2</w:t>
      </w:r>
      <w:r w:rsidRPr="005772EE">
        <w:rPr>
          <w:rFonts w:ascii="Cambria Math" w:hAnsi="Cambria Math" w:cs="Cambria Math"/>
          <w:lang w:val="en-IN"/>
        </w:rPr>
        <w:t>⋅</w:t>
      </w:r>
      <w:r w:rsidRPr="005772EE">
        <w:rPr>
          <w:i/>
          <w:iCs/>
          <w:lang w:val="en-IN"/>
        </w:rPr>
        <w:t>P</w:t>
      </w:r>
      <w:r w:rsidRPr="005772EE">
        <w:rPr>
          <w:lang w:val="en-IN"/>
        </w:rPr>
        <w:t>(</w:t>
      </w:r>
      <w:r w:rsidRPr="005772EE">
        <w:rPr>
          <w:i/>
          <w:iCs/>
          <w:lang w:val="en-IN"/>
        </w:rPr>
        <w:t>xi</w:t>
      </w:r>
      <w:r w:rsidRPr="005772EE">
        <w:rPr>
          <w:lang w:val="en-IN"/>
        </w:rPr>
        <w:t>​)​</w:t>
      </w:r>
    </w:p>
    <w:p w14:paraId="3472AC07" w14:textId="77566E62" w:rsidR="005772EE" w:rsidRPr="005772EE" w:rsidRDefault="005772EE" w:rsidP="005772EE">
      <w:pPr>
        <w:rPr>
          <w:lang w:val="en-IN"/>
        </w:rPr>
      </w:pPr>
      <w:r w:rsidRPr="005772EE">
        <w:rPr>
          <w:lang w:val="en-IN"/>
        </w:rPr>
        <w:t xml:space="preserve">where </w:t>
      </w:r>
      <w:r w:rsidRPr="005772EE">
        <w:rPr>
          <w:i/>
          <w:iCs/>
          <w:lang w:val="en-IN"/>
        </w:rPr>
        <w:t>xi</w:t>
      </w:r>
      <w:r w:rsidRPr="005772EE">
        <w:rPr>
          <w:lang w:val="en-IN"/>
        </w:rPr>
        <w:t xml:space="preserve">​ is each value, </w:t>
      </w:r>
      <w:r w:rsidRPr="005772EE">
        <w:rPr>
          <w:i/>
          <w:iCs/>
          <w:lang w:val="en-IN"/>
        </w:rPr>
        <w:t>μ</w:t>
      </w:r>
      <w:r w:rsidRPr="005772EE">
        <w:rPr>
          <w:lang w:val="en-IN"/>
        </w:rPr>
        <w:t xml:space="preserve"> is the mean, and </w:t>
      </w:r>
      <w:r w:rsidRPr="005772EE">
        <w:rPr>
          <w:i/>
          <w:iCs/>
          <w:lang w:val="en-IN"/>
        </w:rPr>
        <w:t>P</w:t>
      </w:r>
      <w:r w:rsidRPr="005772EE">
        <w:rPr>
          <w:lang w:val="en-IN"/>
        </w:rPr>
        <w:t>(</w:t>
      </w:r>
      <w:r w:rsidRPr="005772EE">
        <w:rPr>
          <w:i/>
          <w:iCs/>
          <w:lang w:val="en-IN"/>
        </w:rPr>
        <w:t>xi</w:t>
      </w:r>
      <w:r w:rsidRPr="005772EE">
        <w:rPr>
          <w:lang w:val="en-IN"/>
        </w:rPr>
        <w:t xml:space="preserve">​) is the probability of </w:t>
      </w:r>
      <w:r w:rsidRPr="005772EE">
        <w:rPr>
          <w:i/>
          <w:iCs/>
          <w:lang w:val="en-IN"/>
        </w:rPr>
        <w:t>xi</w:t>
      </w:r>
      <w:r w:rsidRPr="005772EE">
        <w:rPr>
          <w:lang w:val="en-IN"/>
        </w:rPr>
        <w:t>​.</w:t>
      </w:r>
    </w:p>
    <w:p w14:paraId="2E3E4FE0" w14:textId="77777777" w:rsidR="005772EE" w:rsidRPr="005772EE" w:rsidRDefault="005772EE" w:rsidP="005772EE">
      <w:pPr>
        <w:rPr>
          <w:lang w:val="en-IN"/>
        </w:rPr>
      </w:pPr>
      <w:r w:rsidRPr="005772EE">
        <w:rPr>
          <w:lang w:val="en-IN"/>
        </w:rPr>
        <w:t>In this case:</w:t>
      </w:r>
    </w:p>
    <w:p w14:paraId="278B1B38" w14:textId="3DCA5304" w:rsidR="005772EE" w:rsidRPr="005772EE" w:rsidRDefault="005772EE" w:rsidP="005772EE">
      <w:pPr>
        <w:rPr>
          <w:lang w:val="en-IN"/>
        </w:rPr>
      </w:pPr>
      <w:r w:rsidRPr="005772EE">
        <w:rPr>
          <w:i/>
          <w:iCs/>
          <w:lang w:val="en-IN"/>
        </w:rPr>
        <w:t>σ</w:t>
      </w:r>
      <w:r w:rsidRPr="005772EE">
        <w:rPr>
          <w:lang w:val="en-IN"/>
        </w:rPr>
        <w:t>=∑(</w:t>
      </w:r>
      <w:r w:rsidRPr="005772EE">
        <w:rPr>
          <w:i/>
          <w:iCs/>
          <w:lang w:val="en-IN"/>
        </w:rPr>
        <w:t>xi</w:t>
      </w:r>
      <w:r w:rsidRPr="005772EE">
        <w:rPr>
          <w:lang w:val="en-IN"/>
        </w:rPr>
        <w:t>​−800)2</w:t>
      </w:r>
      <w:r w:rsidRPr="005772EE">
        <w:rPr>
          <w:rFonts w:ascii="Cambria Math" w:hAnsi="Cambria Math" w:cs="Cambria Math"/>
          <w:lang w:val="en-IN"/>
        </w:rPr>
        <w:t>⋅</w:t>
      </w:r>
      <w:r w:rsidRPr="005772EE">
        <w:rPr>
          <w:i/>
          <w:iCs/>
          <w:lang w:val="en-IN"/>
        </w:rPr>
        <w:t>P</w:t>
      </w:r>
      <w:r w:rsidRPr="005772EE">
        <w:rPr>
          <w:lang w:val="en-IN"/>
        </w:rPr>
        <w:t>(</w:t>
      </w:r>
      <w:r w:rsidRPr="005772EE">
        <w:rPr>
          <w:i/>
          <w:iCs/>
          <w:lang w:val="en-IN"/>
        </w:rPr>
        <w:t>xi</w:t>
      </w:r>
      <w:r w:rsidRPr="005772EE">
        <w:rPr>
          <w:lang w:val="en-IN"/>
        </w:rPr>
        <w:t>​)​</w:t>
      </w:r>
    </w:p>
    <w:p w14:paraId="7685E4CB" w14:textId="781A79E5" w:rsidR="00837FAD" w:rsidRDefault="005772EE" w:rsidP="005772EE">
      <w:pPr>
        <w:rPr>
          <w:lang w:val="en-IN"/>
        </w:rPr>
      </w:pPr>
      <w:r w:rsidRPr="005772EE">
        <w:rPr>
          <w:lang w:val="en-IN"/>
        </w:rPr>
        <w:t>Calculating this will give you the measure of risk for the venture.</w:t>
      </w:r>
    </w:p>
    <w:p w14:paraId="7124B566" w14:textId="280D0575" w:rsidR="00837FAD" w:rsidRPr="005772EE" w:rsidRDefault="00837FAD" w:rsidP="005772EE">
      <w:pPr>
        <w:rPr>
          <w:lang w:val="en-IN"/>
        </w:rPr>
      </w:pPr>
      <w:r w:rsidRPr="00837FAD">
        <w:rPr>
          <w:lang w:val="en-IN"/>
        </w:rPr>
        <w:t>σ≈1334.85</w:t>
      </w:r>
    </w:p>
    <w:p w14:paraId="16F16B88" w14:textId="6ECBDC9C" w:rsidR="00837FAD" w:rsidRPr="00837FAD" w:rsidRDefault="00837FAD" w:rsidP="00837FAD">
      <w:pPr>
        <w:rPr>
          <w:lang w:val="en-IN"/>
        </w:rPr>
      </w:pPr>
      <w:r w:rsidRPr="00837FAD">
        <w:rPr>
          <w:lang w:val="en-IN"/>
        </w:rPr>
        <w:t xml:space="preserve">Therefore, the standard deviation </w:t>
      </w:r>
    </w:p>
    <w:p w14:paraId="6CCCEC96" w14:textId="1DDB483B" w:rsidR="005772EE" w:rsidRPr="005772EE" w:rsidRDefault="00837FAD" w:rsidP="00837FAD">
      <w:pPr>
        <w:rPr>
          <w:lang w:val="en-IN"/>
        </w:rPr>
      </w:pPr>
      <w:r>
        <w:rPr>
          <w:lang w:val="en-IN"/>
        </w:rPr>
        <w:t>(</w:t>
      </w:r>
      <w:r w:rsidRPr="00837FAD">
        <w:rPr>
          <w:lang w:val="en-IN"/>
        </w:rPr>
        <w:t>σ) for this probability distribution is approximately $1334.85. This value provides a measure of the risk involved in the venture, representing the spread or variability of the possible returns.</w:t>
      </w:r>
    </w:p>
    <w:p w14:paraId="7423A7D0" w14:textId="77777777" w:rsidR="005772EE" w:rsidRDefault="005772EE" w:rsidP="005772EE"/>
    <w:sectPr w:rsidR="005772EE"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C0FD" w14:textId="77777777" w:rsidR="0055051D" w:rsidRDefault="0055051D">
      <w:pPr>
        <w:spacing w:after="0" w:line="240" w:lineRule="auto"/>
      </w:pPr>
      <w:r>
        <w:separator/>
      </w:r>
    </w:p>
  </w:endnote>
  <w:endnote w:type="continuationSeparator" w:id="0">
    <w:p w14:paraId="4C45051D" w14:textId="77777777" w:rsidR="0055051D" w:rsidRDefault="0055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765D" w14:textId="77777777" w:rsidR="0020781C"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0255A934" w14:textId="77777777" w:rsidR="0020781C" w:rsidRDefault="0020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0C6D" w14:textId="77777777" w:rsidR="0055051D" w:rsidRDefault="0055051D">
      <w:pPr>
        <w:spacing w:after="0" w:line="240" w:lineRule="auto"/>
      </w:pPr>
      <w:r>
        <w:separator/>
      </w:r>
    </w:p>
  </w:footnote>
  <w:footnote w:type="continuationSeparator" w:id="0">
    <w:p w14:paraId="597BBD2A" w14:textId="77777777" w:rsidR="0055051D" w:rsidRDefault="00550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FB6"/>
    <w:multiLevelType w:val="multilevel"/>
    <w:tmpl w:val="E4C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8018C"/>
    <w:multiLevelType w:val="multilevel"/>
    <w:tmpl w:val="266C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08E5A70"/>
    <w:multiLevelType w:val="multilevel"/>
    <w:tmpl w:val="6D8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09528">
    <w:abstractNumId w:val="3"/>
  </w:num>
  <w:num w:numId="2" w16cid:durableId="1018193843">
    <w:abstractNumId w:val="4"/>
  </w:num>
  <w:num w:numId="3" w16cid:durableId="2033721924">
    <w:abstractNumId w:val="5"/>
  </w:num>
  <w:num w:numId="4" w16cid:durableId="1335304407">
    <w:abstractNumId w:val="2"/>
  </w:num>
  <w:num w:numId="5" w16cid:durableId="1821799954">
    <w:abstractNumId w:val="0"/>
  </w:num>
  <w:num w:numId="6" w16cid:durableId="1925336401">
    <w:abstractNumId w:val="1"/>
  </w:num>
  <w:num w:numId="7" w16cid:durableId="871381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62651"/>
    <w:rsid w:val="000E22B2"/>
    <w:rsid w:val="0020781C"/>
    <w:rsid w:val="00310065"/>
    <w:rsid w:val="00365DCF"/>
    <w:rsid w:val="0055051D"/>
    <w:rsid w:val="005772EE"/>
    <w:rsid w:val="00614CA4"/>
    <w:rsid w:val="00837FAD"/>
    <w:rsid w:val="008B5FFA"/>
    <w:rsid w:val="00AF65C6"/>
    <w:rsid w:val="00CB4B6B"/>
    <w:rsid w:val="00DB19A6"/>
    <w:rsid w:val="00FA0D64"/>
    <w:rsid w:val="00FD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AB5E"/>
  <w15:docId w15:val="{D0FEB185-7FDB-4CE8-9DA3-2919CB53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955">
      <w:bodyDiv w:val="1"/>
      <w:marLeft w:val="0"/>
      <w:marRight w:val="0"/>
      <w:marTop w:val="0"/>
      <w:marBottom w:val="0"/>
      <w:divBdr>
        <w:top w:val="none" w:sz="0" w:space="0" w:color="auto"/>
        <w:left w:val="none" w:sz="0" w:space="0" w:color="auto"/>
        <w:bottom w:val="none" w:sz="0" w:space="0" w:color="auto"/>
        <w:right w:val="none" w:sz="0" w:space="0" w:color="auto"/>
      </w:divBdr>
    </w:div>
    <w:div w:id="253980710">
      <w:bodyDiv w:val="1"/>
      <w:marLeft w:val="0"/>
      <w:marRight w:val="0"/>
      <w:marTop w:val="0"/>
      <w:marBottom w:val="0"/>
      <w:divBdr>
        <w:top w:val="none" w:sz="0" w:space="0" w:color="auto"/>
        <w:left w:val="none" w:sz="0" w:space="0" w:color="auto"/>
        <w:bottom w:val="none" w:sz="0" w:space="0" w:color="auto"/>
        <w:right w:val="none" w:sz="0" w:space="0" w:color="auto"/>
      </w:divBdr>
    </w:div>
    <w:div w:id="405765501">
      <w:bodyDiv w:val="1"/>
      <w:marLeft w:val="0"/>
      <w:marRight w:val="0"/>
      <w:marTop w:val="0"/>
      <w:marBottom w:val="0"/>
      <w:divBdr>
        <w:top w:val="none" w:sz="0" w:space="0" w:color="auto"/>
        <w:left w:val="none" w:sz="0" w:space="0" w:color="auto"/>
        <w:bottom w:val="none" w:sz="0" w:space="0" w:color="auto"/>
        <w:right w:val="none" w:sz="0" w:space="0" w:color="auto"/>
      </w:divBdr>
    </w:div>
    <w:div w:id="1029381884">
      <w:bodyDiv w:val="1"/>
      <w:marLeft w:val="0"/>
      <w:marRight w:val="0"/>
      <w:marTop w:val="0"/>
      <w:marBottom w:val="0"/>
      <w:divBdr>
        <w:top w:val="none" w:sz="0" w:space="0" w:color="auto"/>
        <w:left w:val="none" w:sz="0" w:space="0" w:color="auto"/>
        <w:bottom w:val="none" w:sz="0" w:space="0" w:color="auto"/>
        <w:right w:val="none" w:sz="0" w:space="0" w:color="auto"/>
      </w:divBdr>
    </w:div>
    <w:div w:id="1302424399">
      <w:bodyDiv w:val="1"/>
      <w:marLeft w:val="0"/>
      <w:marRight w:val="0"/>
      <w:marTop w:val="0"/>
      <w:marBottom w:val="0"/>
      <w:divBdr>
        <w:top w:val="none" w:sz="0" w:space="0" w:color="auto"/>
        <w:left w:val="none" w:sz="0" w:space="0" w:color="auto"/>
        <w:bottom w:val="none" w:sz="0" w:space="0" w:color="auto"/>
        <w:right w:val="none" w:sz="0" w:space="0" w:color="auto"/>
      </w:divBdr>
      <w:divsChild>
        <w:div w:id="1465537814">
          <w:marLeft w:val="0"/>
          <w:marRight w:val="0"/>
          <w:marTop w:val="15"/>
          <w:marBottom w:val="0"/>
          <w:divBdr>
            <w:top w:val="none" w:sz="0" w:space="0" w:color="auto"/>
            <w:left w:val="none" w:sz="0" w:space="0" w:color="auto"/>
            <w:bottom w:val="none" w:sz="0" w:space="0" w:color="auto"/>
            <w:right w:val="none" w:sz="0" w:space="0" w:color="auto"/>
          </w:divBdr>
          <w:divsChild>
            <w:div w:id="339429543">
              <w:marLeft w:val="0"/>
              <w:marRight w:val="0"/>
              <w:marTop w:val="0"/>
              <w:marBottom w:val="0"/>
              <w:divBdr>
                <w:top w:val="none" w:sz="0" w:space="0" w:color="auto"/>
                <w:left w:val="none" w:sz="0" w:space="0" w:color="auto"/>
                <w:bottom w:val="none" w:sz="0" w:space="0" w:color="auto"/>
                <w:right w:val="none" w:sz="0" w:space="0" w:color="auto"/>
              </w:divBdr>
              <w:divsChild>
                <w:div w:id="1933080890">
                  <w:marLeft w:val="0"/>
                  <w:marRight w:val="0"/>
                  <w:marTop w:val="0"/>
                  <w:marBottom w:val="0"/>
                  <w:divBdr>
                    <w:top w:val="none" w:sz="0" w:space="0" w:color="auto"/>
                    <w:left w:val="none" w:sz="0" w:space="0" w:color="auto"/>
                    <w:bottom w:val="none" w:sz="0" w:space="0" w:color="auto"/>
                    <w:right w:val="none" w:sz="0" w:space="0" w:color="auto"/>
                  </w:divBdr>
                </w:div>
                <w:div w:id="1633752929">
                  <w:marLeft w:val="0"/>
                  <w:marRight w:val="0"/>
                  <w:marTop w:val="0"/>
                  <w:marBottom w:val="0"/>
                  <w:divBdr>
                    <w:top w:val="none" w:sz="0" w:space="0" w:color="auto"/>
                    <w:left w:val="none" w:sz="0" w:space="0" w:color="auto"/>
                    <w:bottom w:val="none" w:sz="0" w:space="0" w:color="auto"/>
                    <w:right w:val="none" w:sz="0" w:space="0" w:color="auto"/>
                  </w:divBdr>
                </w:div>
                <w:div w:id="1755979991">
                  <w:marLeft w:val="0"/>
                  <w:marRight w:val="0"/>
                  <w:marTop w:val="0"/>
                  <w:marBottom w:val="0"/>
                  <w:divBdr>
                    <w:top w:val="none" w:sz="0" w:space="0" w:color="auto"/>
                    <w:left w:val="none" w:sz="0" w:space="0" w:color="auto"/>
                    <w:bottom w:val="none" w:sz="0" w:space="0" w:color="auto"/>
                    <w:right w:val="none" w:sz="0" w:space="0" w:color="auto"/>
                  </w:divBdr>
                </w:div>
                <w:div w:id="2023312905">
                  <w:marLeft w:val="0"/>
                  <w:marRight w:val="0"/>
                  <w:marTop w:val="0"/>
                  <w:marBottom w:val="0"/>
                  <w:divBdr>
                    <w:top w:val="none" w:sz="0" w:space="0" w:color="auto"/>
                    <w:left w:val="none" w:sz="0" w:space="0" w:color="auto"/>
                    <w:bottom w:val="none" w:sz="0" w:space="0" w:color="auto"/>
                    <w:right w:val="none" w:sz="0" w:space="0" w:color="auto"/>
                  </w:divBdr>
                </w:div>
                <w:div w:id="1011175773">
                  <w:marLeft w:val="0"/>
                  <w:marRight w:val="0"/>
                  <w:marTop w:val="0"/>
                  <w:marBottom w:val="0"/>
                  <w:divBdr>
                    <w:top w:val="none" w:sz="0" w:space="0" w:color="auto"/>
                    <w:left w:val="none" w:sz="0" w:space="0" w:color="auto"/>
                    <w:bottom w:val="none" w:sz="0" w:space="0" w:color="auto"/>
                    <w:right w:val="none" w:sz="0" w:space="0" w:color="auto"/>
                  </w:divBdr>
                </w:div>
                <w:div w:id="2108377702">
                  <w:marLeft w:val="0"/>
                  <w:marRight w:val="0"/>
                  <w:marTop w:val="0"/>
                  <w:marBottom w:val="0"/>
                  <w:divBdr>
                    <w:top w:val="none" w:sz="0" w:space="0" w:color="auto"/>
                    <w:left w:val="none" w:sz="0" w:space="0" w:color="auto"/>
                    <w:bottom w:val="none" w:sz="0" w:space="0" w:color="auto"/>
                    <w:right w:val="none" w:sz="0" w:space="0" w:color="auto"/>
                  </w:divBdr>
                </w:div>
                <w:div w:id="1003702707">
                  <w:marLeft w:val="0"/>
                  <w:marRight w:val="0"/>
                  <w:marTop w:val="0"/>
                  <w:marBottom w:val="0"/>
                  <w:divBdr>
                    <w:top w:val="none" w:sz="0" w:space="0" w:color="auto"/>
                    <w:left w:val="none" w:sz="0" w:space="0" w:color="auto"/>
                    <w:bottom w:val="none" w:sz="0" w:space="0" w:color="auto"/>
                    <w:right w:val="none" w:sz="0" w:space="0" w:color="auto"/>
                  </w:divBdr>
                </w:div>
                <w:div w:id="71511013">
                  <w:marLeft w:val="0"/>
                  <w:marRight w:val="0"/>
                  <w:marTop w:val="0"/>
                  <w:marBottom w:val="0"/>
                  <w:divBdr>
                    <w:top w:val="none" w:sz="0" w:space="0" w:color="auto"/>
                    <w:left w:val="none" w:sz="0" w:space="0" w:color="auto"/>
                    <w:bottom w:val="none" w:sz="0" w:space="0" w:color="auto"/>
                    <w:right w:val="none" w:sz="0" w:space="0" w:color="auto"/>
                  </w:divBdr>
                </w:div>
                <w:div w:id="1935091224">
                  <w:marLeft w:val="0"/>
                  <w:marRight w:val="0"/>
                  <w:marTop w:val="0"/>
                  <w:marBottom w:val="0"/>
                  <w:divBdr>
                    <w:top w:val="none" w:sz="0" w:space="0" w:color="auto"/>
                    <w:left w:val="none" w:sz="0" w:space="0" w:color="auto"/>
                    <w:bottom w:val="none" w:sz="0" w:space="0" w:color="auto"/>
                    <w:right w:val="none" w:sz="0" w:space="0" w:color="auto"/>
                  </w:divBdr>
                </w:div>
                <w:div w:id="1758211488">
                  <w:marLeft w:val="0"/>
                  <w:marRight w:val="0"/>
                  <w:marTop w:val="0"/>
                  <w:marBottom w:val="0"/>
                  <w:divBdr>
                    <w:top w:val="none" w:sz="0" w:space="0" w:color="auto"/>
                    <w:left w:val="none" w:sz="0" w:space="0" w:color="auto"/>
                    <w:bottom w:val="none" w:sz="0" w:space="0" w:color="auto"/>
                    <w:right w:val="none" w:sz="0" w:space="0" w:color="auto"/>
                  </w:divBdr>
                </w:div>
                <w:div w:id="1758600495">
                  <w:marLeft w:val="0"/>
                  <w:marRight w:val="0"/>
                  <w:marTop w:val="0"/>
                  <w:marBottom w:val="0"/>
                  <w:divBdr>
                    <w:top w:val="none" w:sz="0" w:space="0" w:color="auto"/>
                    <w:left w:val="none" w:sz="0" w:space="0" w:color="auto"/>
                    <w:bottom w:val="none" w:sz="0" w:space="0" w:color="auto"/>
                    <w:right w:val="none" w:sz="0" w:space="0" w:color="auto"/>
                  </w:divBdr>
                </w:div>
                <w:div w:id="301616913">
                  <w:marLeft w:val="0"/>
                  <w:marRight w:val="0"/>
                  <w:marTop w:val="0"/>
                  <w:marBottom w:val="0"/>
                  <w:divBdr>
                    <w:top w:val="none" w:sz="0" w:space="0" w:color="auto"/>
                    <w:left w:val="none" w:sz="0" w:space="0" w:color="auto"/>
                    <w:bottom w:val="none" w:sz="0" w:space="0" w:color="auto"/>
                    <w:right w:val="none" w:sz="0" w:space="0" w:color="auto"/>
                  </w:divBdr>
                </w:div>
                <w:div w:id="1681882886">
                  <w:marLeft w:val="0"/>
                  <w:marRight w:val="0"/>
                  <w:marTop w:val="0"/>
                  <w:marBottom w:val="0"/>
                  <w:divBdr>
                    <w:top w:val="none" w:sz="0" w:space="0" w:color="auto"/>
                    <w:left w:val="none" w:sz="0" w:space="0" w:color="auto"/>
                    <w:bottom w:val="none" w:sz="0" w:space="0" w:color="auto"/>
                    <w:right w:val="none" w:sz="0" w:space="0" w:color="auto"/>
                  </w:divBdr>
                </w:div>
                <w:div w:id="1113790343">
                  <w:marLeft w:val="0"/>
                  <w:marRight w:val="0"/>
                  <w:marTop w:val="0"/>
                  <w:marBottom w:val="0"/>
                  <w:divBdr>
                    <w:top w:val="none" w:sz="0" w:space="0" w:color="auto"/>
                    <w:left w:val="none" w:sz="0" w:space="0" w:color="auto"/>
                    <w:bottom w:val="none" w:sz="0" w:space="0" w:color="auto"/>
                    <w:right w:val="none" w:sz="0" w:space="0" w:color="auto"/>
                  </w:divBdr>
                </w:div>
                <w:div w:id="454717816">
                  <w:marLeft w:val="0"/>
                  <w:marRight w:val="0"/>
                  <w:marTop w:val="0"/>
                  <w:marBottom w:val="0"/>
                  <w:divBdr>
                    <w:top w:val="none" w:sz="0" w:space="0" w:color="auto"/>
                    <w:left w:val="none" w:sz="0" w:space="0" w:color="auto"/>
                    <w:bottom w:val="none" w:sz="0" w:space="0" w:color="auto"/>
                    <w:right w:val="none" w:sz="0" w:space="0" w:color="auto"/>
                  </w:divBdr>
                </w:div>
                <w:div w:id="638540116">
                  <w:marLeft w:val="0"/>
                  <w:marRight w:val="0"/>
                  <w:marTop w:val="0"/>
                  <w:marBottom w:val="0"/>
                  <w:divBdr>
                    <w:top w:val="none" w:sz="0" w:space="0" w:color="auto"/>
                    <w:left w:val="none" w:sz="0" w:space="0" w:color="auto"/>
                    <w:bottom w:val="none" w:sz="0" w:space="0" w:color="auto"/>
                    <w:right w:val="none" w:sz="0" w:space="0" w:color="auto"/>
                  </w:divBdr>
                </w:div>
                <w:div w:id="191193432">
                  <w:marLeft w:val="0"/>
                  <w:marRight w:val="0"/>
                  <w:marTop w:val="0"/>
                  <w:marBottom w:val="0"/>
                  <w:divBdr>
                    <w:top w:val="none" w:sz="0" w:space="0" w:color="auto"/>
                    <w:left w:val="none" w:sz="0" w:space="0" w:color="auto"/>
                    <w:bottom w:val="none" w:sz="0" w:space="0" w:color="auto"/>
                    <w:right w:val="none" w:sz="0" w:space="0" w:color="auto"/>
                  </w:divBdr>
                </w:div>
                <w:div w:id="2128085174">
                  <w:marLeft w:val="0"/>
                  <w:marRight w:val="0"/>
                  <w:marTop w:val="0"/>
                  <w:marBottom w:val="0"/>
                  <w:divBdr>
                    <w:top w:val="none" w:sz="0" w:space="0" w:color="auto"/>
                    <w:left w:val="none" w:sz="0" w:space="0" w:color="auto"/>
                    <w:bottom w:val="none" w:sz="0" w:space="0" w:color="auto"/>
                    <w:right w:val="none" w:sz="0" w:space="0" w:color="auto"/>
                  </w:divBdr>
                </w:div>
                <w:div w:id="1577284161">
                  <w:marLeft w:val="0"/>
                  <w:marRight w:val="0"/>
                  <w:marTop w:val="0"/>
                  <w:marBottom w:val="0"/>
                  <w:divBdr>
                    <w:top w:val="none" w:sz="0" w:space="0" w:color="auto"/>
                    <w:left w:val="none" w:sz="0" w:space="0" w:color="auto"/>
                    <w:bottom w:val="none" w:sz="0" w:space="0" w:color="auto"/>
                    <w:right w:val="none" w:sz="0" w:space="0" w:color="auto"/>
                  </w:divBdr>
                </w:div>
                <w:div w:id="1068574087">
                  <w:marLeft w:val="0"/>
                  <w:marRight w:val="0"/>
                  <w:marTop w:val="0"/>
                  <w:marBottom w:val="0"/>
                  <w:divBdr>
                    <w:top w:val="none" w:sz="0" w:space="0" w:color="auto"/>
                    <w:left w:val="none" w:sz="0" w:space="0" w:color="auto"/>
                    <w:bottom w:val="none" w:sz="0" w:space="0" w:color="auto"/>
                    <w:right w:val="none" w:sz="0" w:space="0" w:color="auto"/>
                  </w:divBdr>
                </w:div>
                <w:div w:id="1017853272">
                  <w:marLeft w:val="0"/>
                  <w:marRight w:val="0"/>
                  <w:marTop w:val="0"/>
                  <w:marBottom w:val="0"/>
                  <w:divBdr>
                    <w:top w:val="none" w:sz="0" w:space="0" w:color="auto"/>
                    <w:left w:val="none" w:sz="0" w:space="0" w:color="auto"/>
                    <w:bottom w:val="none" w:sz="0" w:space="0" w:color="auto"/>
                    <w:right w:val="none" w:sz="0" w:space="0" w:color="auto"/>
                  </w:divBdr>
                </w:div>
                <w:div w:id="100030372">
                  <w:marLeft w:val="0"/>
                  <w:marRight w:val="0"/>
                  <w:marTop w:val="0"/>
                  <w:marBottom w:val="0"/>
                  <w:divBdr>
                    <w:top w:val="none" w:sz="0" w:space="0" w:color="auto"/>
                    <w:left w:val="none" w:sz="0" w:space="0" w:color="auto"/>
                    <w:bottom w:val="none" w:sz="0" w:space="0" w:color="auto"/>
                    <w:right w:val="none" w:sz="0" w:space="0" w:color="auto"/>
                  </w:divBdr>
                </w:div>
                <w:div w:id="1471244222">
                  <w:marLeft w:val="0"/>
                  <w:marRight w:val="0"/>
                  <w:marTop w:val="0"/>
                  <w:marBottom w:val="0"/>
                  <w:divBdr>
                    <w:top w:val="none" w:sz="0" w:space="0" w:color="auto"/>
                    <w:left w:val="none" w:sz="0" w:space="0" w:color="auto"/>
                    <w:bottom w:val="none" w:sz="0" w:space="0" w:color="auto"/>
                    <w:right w:val="none" w:sz="0" w:space="0" w:color="auto"/>
                  </w:divBdr>
                </w:div>
                <w:div w:id="114830734">
                  <w:marLeft w:val="0"/>
                  <w:marRight w:val="0"/>
                  <w:marTop w:val="0"/>
                  <w:marBottom w:val="0"/>
                  <w:divBdr>
                    <w:top w:val="none" w:sz="0" w:space="0" w:color="auto"/>
                    <w:left w:val="none" w:sz="0" w:space="0" w:color="auto"/>
                    <w:bottom w:val="none" w:sz="0" w:space="0" w:color="auto"/>
                    <w:right w:val="none" w:sz="0" w:space="0" w:color="auto"/>
                  </w:divBdr>
                </w:div>
                <w:div w:id="1136751769">
                  <w:marLeft w:val="0"/>
                  <w:marRight w:val="0"/>
                  <w:marTop w:val="0"/>
                  <w:marBottom w:val="0"/>
                  <w:divBdr>
                    <w:top w:val="none" w:sz="0" w:space="0" w:color="auto"/>
                    <w:left w:val="none" w:sz="0" w:space="0" w:color="auto"/>
                    <w:bottom w:val="none" w:sz="0" w:space="0" w:color="auto"/>
                    <w:right w:val="none" w:sz="0" w:space="0" w:color="auto"/>
                  </w:divBdr>
                </w:div>
                <w:div w:id="1141535212">
                  <w:marLeft w:val="0"/>
                  <w:marRight w:val="0"/>
                  <w:marTop w:val="0"/>
                  <w:marBottom w:val="0"/>
                  <w:divBdr>
                    <w:top w:val="none" w:sz="0" w:space="0" w:color="auto"/>
                    <w:left w:val="none" w:sz="0" w:space="0" w:color="auto"/>
                    <w:bottom w:val="none" w:sz="0" w:space="0" w:color="auto"/>
                    <w:right w:val="none" w:sz="0" w:space="0" w:color="auto"/>
                  </w:divBdr>
                </w:div>
                <w:div w:id="250549494">
                  <w:marLeft w:val="0"/>
                  <w:marRight w:val="0"/>
                  <w:marTop w:val="0"/>
                  <w:marBottom w:val="0"/>
                  <w:divBdr>
                    <w:top w:val="none" w:sz="0" w:space="0" w:color="auto"/>
                    <w:left w:val="none" w:sz="0" w:space="0" w:color="auto"/>
                    <w:bottom w:val="none" w:sz="0" w:space="0" w:color="auto"/>
                    <w:right w:val="none" w:sz="0" w:space="0" w:color="auto"/>
                  </w:divBdr>
                </w:div>
                <w:div w:id="755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8325">
      <w:bodyDiv w:val="1"/>
      <w:marLeft w:val="0"/>
      <w:marRight w:val="0"/>
      <w:marTop w:val="0"/>
      <w:marBottom w:val="0"/>
      <w:divBdr>
        <w:top w:val="none" w:sz="0" w:space="0" w:color="auto"/>
        <w:left w:val="none" w:sz="0" w:space="0" w:color="auto"/>
        <w:bottom w:val="none" w:sz="0" w:space="0" w:color="auto"/>
        <w:right w:val="none" w:sz="0" w:space="0" w:color="auto"/>
      </w:divBdr>
    </w:div>
    <w:div w:id="1578785422">
      <w:bodyDiv w:val="1"/>
      <w:marLeft w:val="0"/>
      <w:marRight w:val="0"/>
      <w:marTop w:val="0"/>
      <w:marBottom w:val="0"/>
      <w:divBdr>
        <w:top w:val="none" w:sz="0" w:space="0" w:color="auto"/>
        <w:left w:val="none" w:sz="0" w:space="0" w:color="auto"/>
        <w:bottom w:val="none" w:sz="0" w:space="0" w:color="auto"/>
        <w:right w:val="none" w:sz="0" w:space="0" w:color="auto"/>
      </w:divBdr>
    </w:div>
    <w:div w:id="1605574527">
      <w:bodyDiv w:val="1"/>
      <w:marLeft w:val="0"/>
      <w:marRight w:val="0"/>
      <w:marTop w:val="0"/>
      <w:marBottom w:val="0"/>
      <w:divBdr>
        <w:top w:val="none" w:sz="0" w:space="0" w:color="auto"/>
        <w:left w:val="none" w:sz="0" w:space="0" w:color="auto"/>
        <w:bottom w:val="none" w:sz="0" w:space="0" w:color="auto"/>
        <w:right w:val="none" w:sz="0" w:space="0" w:color="auto"/>
      </w:divBdr>
    </w:div>
    <w:div w:id="1618871835">
      <w:bodyDiv w:val="1"/>
      <w:marLeft w:val="0"/>
      <w:marRight w:val="0"/>
      <w:marTop w:val="0"/>
      <w:marBottom w:val="0"/>
      <w:divBdr>
        <w:top w:val="none" w:sz="0" w:space="0" w:color="auto"/>
        <w:left w:val="none" w:sz="0" w:space="0" w:color="auto"/>
        <w:bottom w:val="none" w:sz="0" w:space="0" w:color="auto"/>
        <w:right w:val="none" w:sz="0" w:space="0" w:color="auto"/>
      </w:divBdr>
    </w:div>
    <w:div w:id="208903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Sakthi muthusamy</cp:lastModifiedBy>
  <cp:revision>2</cp:revision>
  <dcterms:created xsi:type="dcterms:W3CDTF">2023-12-11T04:52:00Z</dcterms:created>
  <dcterms:modified xsi:type="dcterms:W3CDTF">2023-12-11T04:52:00Z</dcterms:modified>
</cp:coreProperties>
</file>