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510"/>
      </w:tblGrid>
      <w:tr w:rsidR="006A2A43" w:rsidRPr="00101060" w14:paraId="2B4C097C" w14:textId="77777777" w:rsidTr="00101060">
        <w:trPr>
          <w:jc w:val="center"/>
        </w:trPr>
        <w:tc>
          <w:tcPr>
            <w:tcW w:w="6480" w:type="dxa"/>
            <w:shd w:val="clear" w:color="auto" w:fill="12355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C64F6" w14:textId="395159D3" w:rsidR="006A2A43" w:rsidRPr="00101060" w:rsidRDefault="00000000">
            <w:pPr>
              <w:rPr>
                <w:sz w:val="28"/>
                <w:szCs w:val="28"/>
              </w:rPr>
            </w:pPr>
            <w:proofErr w:type="gramStart"/>
            <w:r w:rsidRPr="00101060">
              <w:rPr>
                <w:b/>
                <w:color w:val="FFFFFF"/>
                <w:sz w:val="28"/>
                <w:szCs w:val="28"/>
              </w:rPr>
              <w:t>HARBORTWIN</w:t>
            </w:r>
            <w:r w:rsidRPr="00101060">
              <w:rPr>
                <w:color w:val="D7E3F1"/>
                <w:sz w:val="28"/>
                <w:szCs w:val="28"/>
              </w:rPr>
              <w:t xml:space="preserve">  </w:t>
            </w:r>
            <w:r w:rsidR="002A1F0F" w:rsidRPr="00101060">
              <w:rPr>
                <w:color w:val="D7E3F1"/>
                <w:sz w:val="28"/>
                <w:szCs w:val="28"/>
              </w:rPr>
              <w:t>from</w:t>
            </w:r>
            <w:proofErr w:type="gramEnd"/>
            <w:r w:rsidRPr="00101060">
              <w:rPr>
                <w:color w:val="D7E3F1"/>
                <w:sz w:val="28"/>
                <w:szCs w:val="28"/>
              </w:rPr>
              <w:t xml:space="preserve">  UMINATO MARITIME</w:t>
            </w:r>
            <w:r w:rsidR="002A1F0F" w:rsidRPr="00101060">
              <w:rPr>
                <w:color w:val="D7E3F1"/>
                <w:sz w:val="28"/>
                <w:szCs w:val="28"/>
              </w:rPr>
              <w:t xml:space="preserve"> GROUP</w:t>
            </w:r>
          </w:p>
        </w:tc>
        <w:tc>
          <w:tcPr>
            <w:tcW w:w="3510" w:type="dxa"/>
            <w:shd w:val="clear" w:color="auto" w:fill="12355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A195E" w14:textId="77777777" w:rsidR="006A2A43" w:rsidRPr="00101060" w:rsidRDefault="00000000">
            <w:pPr>
              <w:jc w:val="right"/>
              <w:rPr>
                <w:sz w:val="28"/>
                <w:szCs w:val="28"/>
              </w:rPr>
            </w:pPr>
            <w:r w:rsidRPr="00101060">
              <w:rPr>
                <w:b/>
                <w:color w:val="F7B267"/>
                <w:sz w:val="28"/>
                <w:szCs w:val="28"/>
              </w:rPr>
              <w:t>EXECUTIVE OVERVIEW</w:t>
            </w:r>
          </w:p>
        </w:tc>
      </w:tr>
    </w:tbl>
    <w:p w14:paraId="1F14A7D3" w14:textId="1864E2C1" w:rsidR="006A2A43" w:rsidRPr="009E30FA" w:rsidRDefault="00000000">
      <w:pPr>
        <w:spacing w:before="140"/>
        <w:rPr>
          <w:sz w:val="22"/>
        </w:rPr>
      </w:pPr>
      <w:r w:rsidRPr="009E30FA">
        <w:rPr>
          <w:b/>
          <w:color w:val="102A43"/>
          <w:sz w:val="22"/>
        </w:rPr>
        <w:t xml:space="preserve">Maritime AI &amp; Digital Intelligence </w:t>
      </w:r>
      <w:r w:rsidR="00101060">
        <w:rPr>
          <w:b/>
          <w:color w:val="102A43"/>
          <w:sz w:val="22"/>
        </w:rPr>
        <w:t>Solutions</w:t>
      </w:r>
    </w:p>
    <w:p w14:paraId="767711F5" w14:textId="77777777" w:rsidR="006A2A43" w:rsidRDefault="00000000">
      <w:pPr>
        <w:spacing w:after="100"/>
        <w:rPr>
          <w:b/>
          <w:color w:val="F28C28"/>
          <w:sz w:val="22"/>
        </w:rPr>
      </w:pPr>
      <w:r w:rsidRPr="009E30FA">
        <w:rPr>
          <w:b/>
          <w:color w:val="F28C28"/>
          <w:sz w:val="22"/>
        </w:rPr>
        <w:t>For Ports &amp; Terminals</w:t>
      </w:r>
    </w:p>
    <w:p w14:paraId="6B85355A" w14:textId="77777777" w:rsidR="00101060" w:rsidRPr="009E30FA" w:rsidRDefault="00101060">
      <w:pPr>
        <w:spacing w:after="100"/>
        <w:rPr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0"/>
      </w:tblGrid>
      <w:tr w:rsidR="006A2A43" w:rsidRPr="009E30FA" w14:paraId="7338A663" w14:textId="77777777">
        <w:trPr>
          <w:jc w:val="center"/>
        </w:trPr>
        <w:tc>
          <w:tcPr>
            <w:tcW w:w="10699" w:type="dxa"/>
            <w:tcBorders>
              <w:left w:val="single" w:sz="16" w:space="0" w:color="F28C28"/>
            </w:tcBorders>
            <w:shd w:val="clear" w:color="auto" w:fill="F4F7F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0F8C8B5" w14:textId="2C87F06D" w:rsidR="006A2A43" w:rsidRPr="009E30FA" w:rsidRDefault="00000000">
            <w:pPr>
              <w:spacing w:after="0"/>
              <w:rPr>
                <w:sz w:val="22"/>
              </w:rPr>
            </w:pPr>
            <w:proofErr w:type="spellStart"/>
            <w:r w:rsidRPr="009E30FA">
              <w:rPr>
                <w:b/>
                <w:color w:val="12355B"/>
                <w:sz w:val="22"/>
              </w:rPr>
              <w:t>HarborTwin</w:t>
            </w:r>
            <w:proofErr w:type="spellEnd"/>
            <w:r w:rsidRPr="009E30FA">
              <w:rPr>
                <w:b/>
                <w:color w:val="12355B"/>
                <w:sz w:val="22"/>
              </w:rPr>
              <w:t xml:space="preserve"> is </w:t>
            </w:r>
            <w:proofErr w:type="spellStart"/>
            <w:r w:rsidRPr="009E30FA">
              <w:rPr>
                <w:b/>
                <w:color w:val="12355B"/>
                <w:sz w:val="22"/>
              </w:rPr>
              <w:t>Uminato</w:t>
            </w:r>
            <w:proofErr w:type="spellEnd"/>
            <w:r w:rsidRPr="009E30FA">
              <w:rPr>
                <w:b/>
                <w:color w:val="12355B"/>
                <w:sz w:val="22"/>
              </w:rPr>
              <w:t xml:space="preserve"> Maritime’s modular technology </w:t>
            </w:r>
            <w:r w:rsidR="009E30FA">
              <w:rPr>
                <w:b/>
                <w:color w:val="12355B"/>
                <w:sz w:val="22"/>
              </w:rPr>
              <w:t>platform</w:t>
            </w:r>
            <w:r w:rsidRPr="009E30FA">
              <w:rPr>
                <w:b/>
                <w:color w:val="12355B"/>
                <w:sz w:val="22"/>
              </w:rPr>
              <w:t xml:space="preserve"> for the port and terminal value chain. </w:t>
            </w:r>
            <w:r w:rsidRPr="009E30FA">
              <w:rPr>
                <w:sz w:val="22"/>
              </w:rPr>
              <w:t xml:space="preserve">It brings together pre-built capabilities, proven technology components, specialist startups, and OEM partner solutions, then configures, integrates, and develops them around each customer’s operational requirements. </w:t>
            </w:r>
          </w:p>
        </w:tc>
      </w:tr>
    </w:tbl>
    <w:p w14:paraId="68CE91CC" w14:textId="77777777" w:rsidR="00101060" w:rsidRDefault="00101060">
      <w:pPr>
        <w:spacing w:before="100" w:after="40"/>
        <w:rPr>
          <w:b/>
          <w:color w:val="12355B"/>
          <w:sz w:val="22"/>
        </w:rPr>
      </w:pPr>
    </w:p>
    <w:p w14:paraId="5F540D9D" w14:textId="715BC62D" w:rsidR="006A2A43" w:rsidRPr="009E30FA" w:rsidRDefault="00000000">
      <w:pPr>
        <w:spacing w:before="100" w:after="40"/>
        <w:rPr>
          <w:sz w:val="22"/>
        </w:rPr>
      </w:pPr>
      <w:r w:rsidRPr="009E30FA">
        <w:rPr>
          <w:b/>
          <w:color w:val="12355B"/>
          <w:sz w:val="22"/>
        </w:rPr>
        <w:t>CAPABILITY AREAS</w:t>
      </w:r>
    </w:p>
    <w:tbl>
      <w:tblPr>
        <w:tblW w:w="10212" w:type="dxa"/>
        <w:jc w:val="center"/>
        <w:tblLayout w:type="fixed"/>
        <w:tblLook w:val="04A0" w:firstRow="1" w:lastRow="0" w:firstColumn="1" w:lastColumn="0" w:noHBand="0" w:noVBand="1"/>
      </w:tblPr>
      <w:tblGrid>
        <w:gridCol w:w="5085"/>
        <w:gridCol w:w="5127"/>
      </w:tblGrid>
      <w:tr w:rsidR="006A2A43" w:rsidRPr="009E30FA" w14:paraId="3E570F30" w14:textId="77777777" w:rsidTr="009E30FA">
        <w:trPr>
          <w:jc w:val="center"/>
        </w:trPr>
        <w:tc>
          <w:tcPr>
            <w:tcW w:w="5085" w:type="dxa"/>
            <w:tcBorders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B1E5F" w14:textId="77777777" w:rsidR="006A2A43" w:rsidRPr="009E30FA" w:rsidRDefault="00000000">
            <w:pPr>
              <w:spacing w:after="0"/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 xml:space="preserve">Port &amp; Terminal </w:t>
            </w:r>
            <w:proofErr w:type="gramStart"/>
            <w:r w:rsidRPr="009E30FA">
              <w:rPr>
                <w:b/>
                <w:color w:val="12355B"/>
                <w:sz w:val="22"/>
              </w:rPr>
              <w:t xml:space="preserve">Operations  </w:t>
            </w:r>
            <w:r w:rsidRPr="009E30FA">
              <w:rPr>
                <w:color w:val="4A5568"/>
                <w:sz w:val="22"/>
              </w:rPr>
              <w:t>Vessel</w:t>
            </w:r>
            <w:proofErr w:type="gramEnd"/>
            <w:r w:rsidRPr="009E30FA">
              <w:rPr>
                <w:color w:val="4A5568"/>
                <w:sz w:val="22"/>
              </w:rPr>
              <w:t>, berth, yard, gate, cargo-flow and operational intelligence</w:t>
            </w:r>
          </w:p>
        </w:tc>
        <w:tc>
          <w:tcPr>
            <w:tcW w:w="5127" w:type="dxa"/>
            <w:tcBorders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8F049" w14:textId="77777777" w:rsidR="006A2A43" w:rsidRPr="009E30FA" w:rsidRDefault="00000000">
            <w:pPr>
              <w:spacing w:after="0"/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 xml:space="preserve">Asset </w:t>
            </w:r>
            <w:proofErr w:type="gramStart"/>
            <w:r w:rsidRPr="009E30FA">
              <w:rPr>
                <w:b/>
                <w:color w:val="12355B"/>
                <w:sz w:val="22"/>
              </w:rPr>
              <w:t xml:space="preserve">Reliability  </w:t>
            </w:r>
            <w:r w:rsidRPr="009E30FA">
              <w:rPr>
                <w:color w:val="4A5568"/>
                <w:sz w:val="22"/>
              </w:rPr>
              <w:t>Condition</w:t>
            </w:r>
            <w:proofErr w:type="gramEnd"/>
            <w:r w:rsidRPr="009E30FA">
              <w:rPr>
                <w:color w:val="4A5568"/>
                <w:sz w:val="22"/>
              </w:rPr>
              <w:t xml:space="preserve"> monitoring, predictive maintenance, RUL, AI-assisted RCA/CAPA</w:t>
            </w:r>
          </w:p>
        </w:tc>
      </w:tr>
      <w:tr w:rsidR="006A2A43" w:rsidRPr="009E30FA" w14:paraId="2E7181A8" w14:textId="77777777" w:rsidTr="009E30FA">
        <w:trPr>
          <w:jc w:val="center"/>
        </w:trPr>
        <w:tc>
          <w:tcPr>
            <w:tcW w:w="5085" w:type="dxa"/>
            <w:tcBorders>
              <w:bottom w:val="single" w:sz="4" w:space="0" w:color="D9E2EC"/>
              <w:right w:val="single" w:sz="4" w:space="0" w:color="D9E2EC"/>
            </w:tcBorders>
            <w:shd w:val="clear" w:color="auto" w:fill="FAFB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E8938" w14:textId="77777777" w:rsidR="006A2A43" w:rsidRPr="009E30FA" w:rsidRDefault="00000000">
            <w:pPr>
              <w:spacing w:after="0"/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 xml:space="preserve">AI </w:t>
            </w:r>
            <w:proofErr w:type="gramStart"/>
            <w:r w:rsidRPr="009E30FA">
              <w:rPr>
                <w:b/>
                <w:color w:val="12355B"/>
                <w:sz w:val="22"/>
              </w:rPr>
              <w:t xml:space="preserve">Vision  </w:t>
            </w:r>
            <w:r w:rsidRPr="009E30FA">
              <w:rPr>
                <w:color w:val="4A5568"/>
                <w:sz w:val="22"/>
              </w:rPr>
              <w:t>CCTV</w:t>
            </w:r>
            <w:proofErr w:type="gramEnd"/>
            <w:r w:rsidRPr="009E30FA">
              <w:rPr>
                <w:color w:val="4A5568"/>
                <w:sz w:val="22"/>
              </w:rPr>
              <w:t xml:space="preserve"> analytics for safety, congestion, productivity, utilization and security</w:t>
            </w:r>
          </w:p>
        </w:tc>
        <w:tc>
          <w:tcPr>
            <w:tcW w:w="5127" w:type="dxa"/>
            <w:tcBorders>
              <w:bottom w:val="single" w:sz="4" w:space="0" w:color="D9E2EC"/>
              <w:right w:val="single" w:sz="4" w:space="0" w:color="D9E2EC"/>
            </w:tcBorders>
            <w:shd w:val="clear" w:color="auto" w:fill="FAFB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2E895" w14:textId="77777777" w:rsidR="006A2A43" w:rsidRPr="009E30FA" w:rsidRDefault="00000000">
            <w:pPr>
              <w:spacing w:after="0"/>
              <w:rPr>
                <w:sz w:val="22"/>
              </w:rPr>
            </w:pPr>
            <w:proofErr w:type="gramStart"/>
            <w:r w:rsidRPr="009E30FA">
              <w:rPr>
                <w:b/>
                <w:color w:val="12355B"/>
                <w:sz w:val="22"/>
              </w:rPr>
              <w:t xml:space="preserve">Sustainability  </w:t>
            </w:r>
            <w:r w:rsidRPr="009E30FA">
              <w:rPr>
                <w:color w:val="4A5568"/>
                <w:sz w:val="22"/>
              </w:rPr>
              <w:t>Energy</w:t>
            </w:r>
            <w:proofErr w:type="gramEnd"/>
            <w:r w:rsidRPr="009E30FA">
              <w:rPr>
                <w:color w:val="4A5568"/>
                <w:sz w:val="22"/>
              </w:rPr>
              <w:t>, fuel, emissions, shore power and decarbonization intelligence</w:t>
            </w:r>
          </w:p>
        </w:tc>
      </w:tr>
      <w:tr w:rsidR="006A2A43" w:rsidRPr="009E30FA" w14:paraId="40772913" w14:textId="77777777" w:rsidTr="009E30FA">
        <w:trPr>
          <w:jc w:val="center"/>
        </w:trPr>
        <w:tc>
          <w:tcPr>
            <w:tcW w:w="5085" w:type="dxa"/>
            <w:tcBorders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7E897" w14:textId="77777777" w:rsidR="006A2A43" w:rsidRPr="009E30FA" w:rsidRDefault="00000000">
            <w:pPr>
              <w:spacing w:after="0"/>
              <w:rPr>
                <w:sz w:val="22"/>
              </w:rPr>
            </w:pPr>
            <w:proofErr w:type="gramStart"/>
            <w:r w:rsidRPr="009E30FA">
              <w:rPr>
                <w:b/>
                <w:color w:val="12355B"/>
                <w:sz w:val="22"/>
              </w:rPr>
              <w:t xml:space="preserve">Workforce  </w:t>
            </w:r>
            <w:r w:rsidRPr="009E30FA">
              <w:rPr>
                <w:color w:val="4A5568"/>
                <w:sz w:val="22"/>
              </w:rPr>
              <w:t>AI</w:t>
            </w:r>
            <w:proofErr w:type="gramEnd"/>
            <w:r w:rsidRPr="009E30FA">
              <w:rPr>
                <w:color w:val="4A5568"/>
                <w:sz w:val="22"/>
              </w:rPr>
              <w:t>-assisted recruitment, video screening, planning, training and digital work instructions</w:t>
            </w:r>
          </w:p>
        </w:tc>
        <w:tc>
          <w:tcPr>
            <w:tcW w:w="5127" w:type="dxa"/>
            <w:tcBorders>
              <w:bottom w:val="single" w:sz="4" w:space="0" w:color="D9E2EC"/>
              <w:right w:val="single" w:sz="4" w:space="0" w:color="D9E2E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2CB8A" w14:textId="77777777" w:rsidR="006A2A43" w:rsidRPr="009E30FA" w:rsidRDefault="00000000">
            <w:pPr>
              <w:spacing w:after="0"/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 xml:space="preserve">Digital Twin &amp; </w:t>
            </w:r>
            <w:proofErr w:type="gramStart"/>
            <w:r w:rsidRPr="009E30FA">
              <w:rPr>
                <w:b/>
                <w:color w:val="12355B"/>
                <w:sz w:val="22"/>
              </w:rPr>
              <w:t xml:space="preserve">Planning  </w:t>
            </w:r>
            <w:r w:rsidRPr="009E30FA">
              <w:rPr>
                <w:color w:val="4A5568"/>
                <w:sz w:val="22"/>
              </w:rPr>
              <w:t>Operational</w:t>
            </w:r>
            <w:proofErr w:type="gramEnd"/>
            <w:r w:rsidRPr="009E30FA">
              <w:rPr>
                <w:color w:val="4A5568"/>
                <w:sz w:val="22"/>
              </w:rPr>
              <w:t xml:space="preserve"> visualization, simulation, scenario planning and CAPEX optimization</w:t>
            </w:r>
          </w:p>
        </w:tc>
      </w:tr>
      <w:tr w:rsidR="006A2A43" w:rsidRPr="009E30FA" w14:paraId="4F3E258F" w14:textId="77777777" w:rsidTr="009E30FA">
        <w:trPr>
          <w:jc w:val="center"/>
        </w:trPr>
        <w:tc>
          <w:tcPr>
            <w:tcW w:w="5085" w:type="dxa"/>
            <w:tcBorders>
              <w:bottom w:val="single" w:sz="4" w:space="0" w:color="D9E2EC"/>
              <w:right w:val="single" w:sz="4" w:space="0" w:color="D9E2EC"/>
            </w:tcBorders>
            <w:shd w:val="clear" w:color="auto" w:fill="FAFB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FA3BB" w14:textId="77777777" w:rsidR="006A2A43" w:rsidRPr="009E30FA" w:rsidRDefault="00000000">
            <w:pPr>
              <w:spacing w:after="0"/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 xml:space="preserve">GenAI &amp; Agentic </w:t>
            </w:r>
            <w:proofErr w:type="gramStart"/>
            <w:r w:rsidRPr="009E30FA">
              <w:rPr>
                <w:b/>
                <w:color w:val="12355B"/>
                <w:sz w:val="22"/>
              </w:rPr>
              <w:t xml:space="preserve">AI  </w:t>
            </w:r>
            <w:r w:rsidRPr="009E30FA">
              <w:rPr>
                <w:color w:val="4A5568"/>
                <w:sz w:val="22"/>
              </w:rPr>
              <w:t>Role</w:t>
            </w:r>
            <w:proofErr w:type="gramEnd"/>
            <w:r w:rsidRPr="009E30FA">
              <w:rPr>
                <w:color w:val="4A5568"/>
                <w:sz w:val="22"/>
              </w:rPr>
              <w:t>-based assistants, reporting, recommendations, knowledge access and workflow automation</w:t>
            </w:r>
          </w:p>
        </w:tc>
        <w:tc>
          <w:tcPr>
            <w:tcW w:w="5127" w:type="dxa"/>
            <w:tcBorders>
              <w:bottom w:val="single" w:sz="4" w:space="0" w:color="D9E2EC"/>
              <w:right w:val="single" w:sz="4" w:space="0" w:color="D9E2EC"/>
            </w:tcBorders>
            <w:shd w:val="clear" w:color="auto" w:fill="FAFB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91100" w14:textId="77777777" w:rsidR="006A2A43" w:rsidRPr="009E30FA" w:rsidRDefault="00000000">
            <w:pPr>
              <w:spacing w:after="0"/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 xml:space="preserve">Integration &amp; </w:t>
            </w:r>
            <w:proofErr w:type="gramStart"/>
            <w:r w:rsidRPr="009E30FA">
              <w:rPr>
                <w:b/>
                <w:color w:val="12355B"/>
                <w:sz w:val="22"/>
              </w:rPr>
              <w:t xml:space="preserve">Data  </w:t>
            </w:r>
            <w:r w:rsidRPr="009E30FA">
              <w:rPr>
                <w:color w:val="4A5568"/>
                <w:sz w:val="22"/>
              </w:rPr>
              <w:t>Connects</w:t>
            </w:r>
            <w:proofErr w:type="gramEnd"/>
            <w:r w:rsidRPr="009E30FA">
              <w:rPr>
                <w:color w:val="4A5568"/>
                <w:sz w:val="22"/>
              </w:rPr>
              <w:t xml:space="preserve"> existing TOS, PCS, ERP, CMMS, GIS, SCADA, IoT and partner technologies</w:t>
            </w:r>
          </w:p>
        </w:tc>
      </w:tr>
    </w:tbl>
    <w:p w14:paraId="2D12E404" w14:textId="77777777" w:rsidR="002A1F0F" w:rsidRPr="009E30FA" w:rsidRDefault="002A1F0F">
      <w:pPr>
        <w:spacing w:before="100" w:after="40"/>
        <w:rPr>
          <w:b/>
          <w:color w:val="12355B"/>
          <w:sz w:val="22"/>
        </w:rPr>
      </w:pPr>
    </w:p>
    <w:p w14:paraId="1E33C2D5" w14:textId="418F2F35" w:rsidR="006A2A43" w:rsidRPr="009E30FA" w:rsidRDefault="00000000">
      <w:pPr>
        <w:spacing w:before="100" w:after="40"/>
        <w:rPr>
          <w:sz w:val="22"/>
        </w:rPr>
      </w:pPr>
      <w:r w:rsidRPr="009E30FA">
        <w:rPr>
          <w:b/>
          <w:color w:val="12355B"/>
          <w:sz w:val="22"/>
        </w:rPr>
        <w:t>HOW WE ENGAGE</w:t>
      </w:r>
    </w:p>
    <w:tbl>
      <w:tblPr>
        <w:tblW w:w="10236" w:type="dxa"/>
        <w:jc w:val="center"/>
        <w:tblLayout w:type="fixed"/>
        <w:tblLook w:val="04A0" w:firstRow="1" w:lastRow="0" w:firstColumn="1" w:lastColumn="0" w:noHBand="0" w:noVBand="1"/>
      </w:tblPr>
      <w:tblGrid>
        <w:gridCol w:w="1199"/>
        <w:gridCol w:w="1528"/>
        <w:gridCol w:w="1528"/>
        <w:gridCol w:w="1528"/>
        <w:gridCol w:w="1528"/>
        <w:gridCol w:w="1528"/>
        <w:gridCol w:w="1397"/>
      </w:tblGrid>
      <w:tr w:rsidR="006A2A43" w:rsidRPr="009E30FA" w14:paraId="0556B460" w14:textId="77777777" w:rsidTr="009E30FA">
        <w:trPr>
          <w:jc w:val="center"/>
        </w:trPr>
        <w:tc>
          <w:tcPr>
            <w:tcW w:w="1199" w:type="dxa"/>
            <w:shd w:val="clear" w:color="auto" w:fill="12355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2C61DBA" w14:textId="77777777" w:rsidR="006A2A43" w:rsidRPr="009E30FA" w:rsidRDefault="00000000">
            <w:pPr>
              <w:spacing w:after="0"/>
              <w:jc w:val="center"/>
              <w:rPr>
                <w:sz w:val="22"/>
              </w:rPr>
            </w:pPr>
            <w:r w:rsidRPr="009E30FA">
              <w:rPr>
                <w:b/>
                <w:color w:val="FFFFFF"/>
                <w:sz w:val="22"/>
              </w:rPr>
              <w:t>Discover</w:t>
            </w:r>
          </w:p>
        </w:tc>
        <w:tc>
          <w:tcPr>
            <w:tcW w:w="1528" w:type="dxa"/>
            <w:shd w:val="clear" w:color="auto" w:fill="E9F0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56F32D3" w14:textId="77777777" w:rsidR="006A2A43" w:rsidRPr="009E30FA" w:rsidRDefault="00000000">
            <w:pPr>
              <w:spacing w:after="0"/>
              <w:jc w:val="center"/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>Select</w:t>
            </w:r>
          </w:p>
        </w:tc>
        <w:tc>
          <w:tcPr>
            <w:tcW w:w="1528" w:type="dxa"/>
            <w:shd w:val="clear" w:color="auto" w:fill="12355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5FDA2B7" w14:textId="77777777" w:rsidR="006A2A43" w:rsidRPr="009E30FA" w:rsidRDefault="00000000">
            <w:pPr>
              <w:spacing w:after="0"/>
              <w:jc w:val="center"/>
              <w:rPr>
                <w:sz w:val="22"/>
              </w:rPr>
            </w:pPr>
            <w:r w:rsidRPr="009E30FA">
              <w:rPr>
                <w:b/>
                <w:color w:val="FFFFFF"/>
                <w:sz w:val="22"/>
              </w:rPr>
              <w:t>Configure</w:t>
            </w:r>
          </w:p>
        </w:tc>
        <w:tc>
          <w:tcPr>
            <w:tcW w:w="1528" w:type="dxa"/>
            <w:shd w:val="clear" w:color="auto" w:fill="E9F0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582D0E" w14:textId="77777777" w:rsidR="006A2A43" w:rsidRPr="009E30FA" w:rsidRDefault="00000000">
            <w:pPr>
              <w:spacing w:after="0"/>
              <w:jc w:val="center"/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>Integrate</w:t>
            </w:r>
          </w:p>
        </w:tc>
        <w:tc>
          <w:tcPr>
            <w:tcW w:w="1528" w:type="dxa"/>
            <w:shd w:val="clear" w:color="auto" w:fill="12355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C5657A" w14:textId="77777777" w:rsidR="006A2A43" w:rsidRPr="009E30FA" w:rsidRDefault="00000000">
            <w:pPr>
              <w:spacing w:after="0"/>
              <w:jc w:val="center"/>
              <w:rPr>
                <w:sz w:val="22"/>
              </w:rPr>
            </w:pPr>
            <w:r w:rsidRPr="009E30FA">
              <w:rPr>
                <w:b/>
                <w:color w:val="FFFFFF"/>
                <w:sz w:val="22"/>
              </w:rPr>
              <w:t>Develop</w:t>
            </w:r>
          </w:p>
        </w:tc>
        <w:tc>
          <w:tcPr>
            <w:tcW w:w="1528" w:type="dxa"/>
            <w:shd w:val="clear" w:color="auto" w:fill="E9F0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AD2C8AC" w14:textId="77777777" w:rsidR="006A2A43" w:rsidRPr="009E30FA" w:rsidRDefault="00000000">
            <w:pPr>
              <w:spacing w:after="0"/>
              <w:jc w:val="center"/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>Validate</w:t>
            </w:r>
          </w:p>
        </w:tc>
        <w:tc>
          <w:tcPr>
            <w:tcW w:w="1397" w:type="dxa"/>
            <w:shd w:val="clear" w:color="auto" w:fill="12355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692FAC" w14:textId="77777777" w:rsidR="006A2A43" w:rsidRPr="009E30FA" w:rsidRDefault="00000000">
            <w:pPr>
              <w:spacing w:after="0"/>
              <w:jc w:val="center"/>
              <w:rPr>
                <w:sz w:val="22"/>
              </w:rPr>
            </w:pPr>
            <w:r w:rsidRPr="009E30FA">
              <w:rPr>
                <w:b/>
                <w:color w:val="FFFFFF"/>
                <w:sz w:val="22"/>
              </w:rPr>
              <w:t>Scale</w:t>
            </w:r>
          </w:p>
        </w:tc>
      </w:tr>
    </w:tbl>
    <w:p w14:paraId="5B3F5314" w14:textId="77777777" w:rsidR="002A1F0F" w:rsidRPr="009E30FA" w:rsidRDefault="002A1F0F">
      <w:pPr>
        <w:spacing w:before="60" w:after="60"/>
        <w:rPr>
          <w:b/>
          <w:color w:val="12355B"/>
          <w:sz w:val="22"/>
        </w:rPr>
      </w:pPr>
    </w:p>
    <w:p w14:paraId="6A528703" w14:textId="48C2262C" w:rsidR="006A2A43" w:rsidRDefault="00000000">
      <w:pPr>
        <w:spacing w:before="60" w:after="60"/>
        <w:rPr>
          <w:sz w:val="22"/>
        </w:rPr>
      </w:pPr>
      <w:r w:rsidRPr="009E30FA">
        <w:rPr>
          <w:b/>
          <w:color w:val="12355B"/>
          <w:sz w:val="22"/>
        </w:rPr>
        <w:t xml:space="preserve">Typical starting point: </w:t>
      </w:r>
      <w:r w:rsidRPr="009E30FA">
        <w:rPr>
          <w:sz w:val="22"/>
        </w:rPr>
        <w:t>one value stream + two or three connected functions (e.g., Yard Operations + Gate Operations + Equipment Maintenance), combining available accelerator components with customer-specific integrations, workflows and business logic.</w:t>
      </w:r>
    </w:p>
    <w:p w14:paraId="4089065B" w14:textId="77777777" w:rsidR="00101060" w:rsidRPr="009E30FA" w:rsidRDefault="00101060">
      <w:pPr>
        <w:spacing w:before="60" w:after="60"/>
        <w:rPr>
          <w:sz w:val="22"/>
        </w:rPr>
      </w:pPr>
    </w:p>
    <w:tbl>
      <w:tblPr>
        <w:tblW w:w="10302" w:type="dxa"/>
        <w:jc w:val="center"/>
        <w:tblLayout w:type="fixed"/>
        <w:tblLook w:val="04A0" w:firstRow="1" w:lastRow="0" w:firstColumn="1" w:lastColumn="0" w:noHBand="0" w:noVBand="1"/>
      </w:tblPr>
      <w:tblGrid>
        <w:gridCol w:w="5085"/>
        <w:gridCol w:w="5217"/>
      </w:tblGrid>
      <w:tr w:rsidR="006A2A43" w:rsidRPr="009E30FA" w14:paraId="7D71807E" w14:textId="77777777" w:rsidTr="009E30FA">
        <w:trPr>
          <w:jc w:val="center"/>
        </w:trPr>
        <w:tc>
          <w:tcPr>
            <w:tcW w:w="5085" w:type="dxa"/>
            <w:tcBorders>
              <w:top w:val="single" w:sz="8" w:space="0" w:color="12355B"/>
            </w:tcBorders>
            <w:shd w:val="clear" w:color="auto" w:fill="F7F9FC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B126A82" w14:textId="77777777" w:rsidR="006A2A43" w:rsidRPr="009E30FA" w:rsidRDefault="00000000">
            <w:pPr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>WHY HARBORTWIN</w:t>
            </w:r>
          </w:p>
          <w:p w14:paraId="0C8CF710" w14:textId="77777777" w:rsidR="006A2A43" w:rsidRPr="009E30FA" w:rsidRDefault="00000000">
            <w:pPr>
              <w:spacing w:after="10"/>
              <w:ind w:left="173" w:hanging="130"/>
              <w:rPr>
                <w:sz w:val="22"/>
              </w:rPr>
            </w:pPr>
            <w:r w:rsidRPr="009E30FA">
              <w:rPr>
                <w:b/>
                <w:color w:val="F28C28"/>
                <w:sz w:val="22"/>
              </w:rPr>
              <w:t xml:space="preserve">• </w:t>
            </w:r>
            <w:r w:rsidRPr="009E30FA">
              <w:rPr>
                <w:sz w:val="22"/>
              </w:rPr>
              <w:t>Leverages proven capabilities instead of building from scratch</w:t>
            </w:r>
          </w:p>
          <w:p w14:paraId="16EEE1C7" w14:textId="77777777" w:rsidR="006A2A43" w:rsidRPr="009E30FA" w:rsidRDefault="00000000">
            <w:pPr>
              <w:spacing w:after="10"/>
              <w:ind w:left="173" w:hanging="130"/>
              <w:rPr>
                <w:sz w:val="22"/>
              </w:rPr>
            </w:pPr>
            <w:r w:rsidRPr="009E30FA">
              <w:rPr>
                <w:b/>
                <w:color w:val="F28C28"/>
                <w:sz w:val="22"/>
              </w:rPr>
              <w:t xml:space="preserve">• </w:t>
            </w:r>
            <w:r w:rsidRPr="009E30FA">
              <w:rPr>
                <w:sz w:val="22"/>
              </w:rPr>
              <w:t>Reduces technology and implementation risk</w:t>
            </w:r>
          </w:p>
          <w:p w14:paraId="65585546" w14:textId="77777777" w:rsidR="006A2A43" w:rsidRPr="009E30FA" w:rsidRDefault="00000000">
            <w:pPr>
              <w:spacing w:after="10"/>
              <w:ind w:left="173" w:hanging="130"/>
              <w:rPr>
                <w:sz w:val="22"/>
              </w:rPr>
            </w:pPr>
            <w:r w:rsidRPr="009E30FA">
              <w:rPr>
                <w:b/>
                <w:color w:val="F28C28"/>
                <w:sz w:val="22"/>
              </w:rPr>
              <w:t xml:space="preserve">• </w:t>
            </w:r>
            <w:r w:rsidRPr="009E30FA">
              <w:rPr>
                <w:sz w:val="22"/>
              </w:rPr>
              <w:t>Accelerates Proof of Value and benefit validation</w:t>
            </w:r>
          </w:p>
          <w:p w14:paraId="08CC514C" w14:textId="77777777" w:rsidR="006A2A43" w:rsidRPr="009E30FA" w:rsidRDefault="00000000">
            <w:pPr>
              <w:spacing w:after="10"/>
              <w:ind w:left="173" w:hanging="130"/>
              <w:rPr>
                <w:sz w:val="22"/>
              </w:rPr>
            </w:pPr>
            <w:r w:rsidRPr="009E30FA">
              <w:rPr>
                <w:b/>
                <w:color w:val="F28C28"/>
                <w:sz w:val="22"/>
              </w:rPr>
              <w:t xml:space="preserve">• </w:t>
            </w:r>
            <w:r w:rsidRPr="009E30FA">
              <w:rPr>
                <w:sz w:val="22"/>
              </w:rPr>
              <w:t>OEM-neutral: avoids forcing a single technology stack</w:t>
            </w:r>
          </w:p>
          <w:p w14:paraId="2157958C" w14:textId="77777777" w:rsidR="006A2A43" w:rsidRPr="009E30FA" w:rsidRDefault="00000000">
            <w:pPr>
              <w:spacing w:after="10"/>
              <w:ind w:left="173" w:hanging="130"/>
              <w:rPr>
                <w:sz w:val="22"/>
              </w:rPr>
            </w:pPr>
            <w:r w:rsidRPr="009E30FA">
              <w:rPr>
                <w:b/>
                <w:color w:val="F28C28"/>
                <w:sz w:val="22"/>
              </w:rPr>
              <w:t xml:space="preserve">• </w:t>
            </w:r>
            <w:r w:rsidRPr="009E30FA">
              <w:rPr>
                <w:sz w:val="22"/>
              </w:rPr>
              <w:t>Scales progressively across functions, assets and sites</w:t>
            </w:r>
          </w:p>
        </w:tc>
        <w:tc>
          <w:tcPr>
            <w:tcW w:w="5217" w:type="dxa"/>
            <w:tcBorders>
              <w:top w:val="single" w:sz="8" w:space="0" w:color="F28C28"/>
            </w:tcBorders>
            <w:shd w:val="clear" w:color="auto" w:fill="FFF8F0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810D388" w14:textId="77777777" w:rsidR="006A2A43" w:rsidRPr="009E30FA" w:rsidRDefault="00000000">
            <w:pPr>
              <w:rPr>
                <w:sz w:val="22"/>
              </w:rPr>
            </w:pPr>
            <w:r w:rsidRPr="009E30FA">
              <w:rPr>
                <w:b/>
                <w:color w:val="12355B"/>
                <w:sz w:val="22"/>
              </w:rPr>
              <w:t>TYPICAL ENGAGEMENT</w:t>
            </w:r>
          </w:p>
          <w:p w14:paraId="788FE0AB" w14:textId="77777777" w:rsidR="006A2A43" w:rsidRPr="009E30FA" w:rsidRDefault="00000000">
            <w:pPr>
              <w:spacing w:after="10"/>
              <w:ind w:left="173" w:hanging="130"/>
              <w:rPr>
                <w:sz w:val="22"/>
              </w:rPr>
            </w:pPr>
            <w:r w:rsidRPr="009E30FA">
              <w:rPr>
                <w:b/>
                <w:color w:val="F28C28"/>
                <w:sz w:val="22"/>
              </w:rPr>
              <w:t xml:space="preserve">• </w:t>
            </w:r>
            <w:r w:rsidRPr="009E30FA">
              <w:rPr>
                <w:sz w:val="22"/>
              </w:rPr>
              <w:t>Discovery &amp; value definition: 2–3 weeks</w:t>
            </w:r>
          </w:p>
          <w:p w14:paraId="42AAFF46" w14:textId="77777777" w:rsidR="006A2A43" w:rsidRPr="009E30FA" w:rsidRDefault="00000000">
            <w:pPr>
              <w:spacing w:after="10"/>
              <w:ind w:left="173" w:hanging="130"/>
              <w:rPr>
                <w:sz w:val="22"/>
              </w:rPr>
            </w:pPr>
            <w:r w:rsidRPr="009E30FA">
              <w:rPr>
                <w:b/>
                <w:color w:val="F28C28"/>
                <w:sz w:val="22"/>
              </w:rPr>
              <w:t xml:space="preserve">• </w:t>
            </w:r>
            <w:r w:rsidRPr="009E30FA">
              <w:rPr>
                <w:sz w:val="22"/>
              </w:rPr>
              <w:t xml:space="preserve">Proof of Value: </w:t>
            </w:r>
            <w:proofErr w:type="gramStart"/>
            <w:r w:rsidRPr="009E30FA">
              <w:rPr>
                <w:sz w:val="22"/>
              </w:rPr>
              <w:t>typically</w:t>
            </w:r>
            <w:proofErr w:type="gramEnd"/>
            <w:r w:rsidRPr="009E30FA">
              <w:rPr>
                <w:sz w:val="22"/>
              </w:rPr>
              <w:t xml:space="preserve"> 8–16 weeks</w:t>
            </w:r>
          </w:p>
          <w:p w14:paraId="351003B6" w14:textId="77777777" w:rsidR="006A2A43" w:rsidRPr="009E30FA" w:rsidRDefault="00000000">
            <w:pPr>
              <w:spacing w:after="10"/>
              <w:ind w:left="173" w:hanging="130"/>
              <w:rPr>
                <w:sz w:val="22"/>
              </w:rPr>
            </w:pPr>
            <w:r w:rsidRPr="009E30FA">
              <w:rPr>
                <w:b/>
                <w:color w:val="F28C28"/>
                <w:sz w:val="22"/>
              </w:rPr>
              <w:t xml:space="preserve">• </w:t>
            </w:r>
            <w:r w:rsidRPr="009E30FA">
              <w:rPr>
                <w:sz w:val="22"/>
              </w:rPr>
              <w:t>Validate operational, financial and adoption outcomes</w:t>
            </w:r>
          </w:p>
          <w:p w14:paraId="426B2A72" w14:textId="77777777" w:rsidR="006A2A43" w:rsidRPr="009E30FA" w:rsidRDefault="00000000">
            <w:pPr>
              <w:spacing w:after="10"/>
              <w:ind w:left="173" w:hanging="130"/>
              <w:rPr>
                <w:sz w:val="22"/>
              </w:rPr>
            </w:pPr>
            <w:r w:rsidRPr="009E30FA">
              <w:rPr>
                <w:b/>
                <w:color w:val="F28C28"/>
                <w:sz w:val="22"/>
              </w:rPr>
              <w:t xml:space="preserve">• </w:t>
            </w:r>
            <w:r w:rsidRPr="009E30FA">
              <w:rPr>
                <w:sz w:val="22"/>
              </w:rPr>
              <w:t>Production hardening, security and deployment</w:t>
            </w:r>
          </w:p>
          <w:p w14:paraId="24481C46" w14:textId="77777777" w:rsidR="006A2A43" w:rsidRPr="009E30FA" w:rsidRDefault="00000000">
            <w:pPr>
              <w:spacing w:after="10"/>
              <w:ind w:left="173" w:hanging="130"/>
              <w:rPr>
                <w:sz w:val="22"/>
              </w:rPr>
            </w:pPr>
            <w:r w:rsidRPr="009E30FA">
              <w:rPr>
                <w:b/>
                <w:color w:val="F28C28"/>
                <w:sz w:val="22"/>
              </w:rPr>
              <w:t xml:space="preserve">• </w:t>
            </w:r>
            <w:r w:rsidRPr="009E30FA">
              <w:rPr>
                <w:sz w:val="22"/>
              </w:rPr>
              <w:t>Scale validated capabilities to additional use cases</w:t>
            </w:r>
          </w:p>
        </w:tc>
      </w:tr>
    </w:tbl>
    <w:p w14:paraId="1EB9BE72" w14:textId="77777777" w:rsidR="002A1F0F" w:rsidRPr="009E30FA" w:rsidRDefault="002A1F0F">
      <w:pPr>
        <w:spacing w:before="80" w:after="40"/>
        <w:rPr>
          <w:b/>
          <w:color w:val="F28C28"/>
          <w:sz w:val="22"/>
        </w:rPr>
      </w:pPr>
    </w:p>
    <w:p w14:paraId="065B6487" w14:textId="761F583E" w:rsidR="006A2A43" w:rsidRPr="009E30FA" w:rsidRDefault="006A2A43">
      <w:pPr>
        <w:spacing w:before="80" w:after="40"/>
        <w:rPr>
          <w:sz w:val="22"/>
        </w:rPr>
      </w:pPr>
    </w:p>
    <w:sectPr w:rsidR="006A2A43" w:rsidRPr="009E30FA" w:rsidSect="009E30FA">
      <w:footerReference w:type="default" r:id="rId8"/>
      <w:pgSz w:w="11909" w:h="16834"/>
      <w:pgMar w:top="848" w:right="1019" w:bottom="461" w:left="1080" w:header="173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37A93" w14:textId="77777777" w:rsidR="00CC3D72" w:rsidRDefault="00CC3D72">
      <w:pPr>
        <w:spacing w:after="0" w:line="240" w:lineRule="auto"/>
      </w:pPr>
      <w:r>
        <w:separator/>
      </w:r>
    </w:p>
  </w:endnote>
  <w:endnote w:type="continuationSeparator" w:id="0">
    <w:p w14:paraId="71F67699" w14:textId="77777777" w:rsidR="00CC3D72" w:rsidRDefault="00CC3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93BA4" w14:textId="1A326800" w:rsidR="002A1F0F" w:rsidRDefault="002A1F0F">
    <w:pPr>
      <w:pStyle w:val="Footer"/>
    </w:pPr>
    <w:hyperlink r:id="rId1" w:history="1">
      <w:r w:rsidRPr="000B225D">
        <w:rPr>
          <w:rStyle w:val="Hyperlink"/>
        </w:rPr>
        <w:t>https://www.uminatogroup.com/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E025" w14:textId="77777777" w:rsidR="00CC3D72" w:rsidRDefault="00CC3D72">
      <w:pPr>
        <w:spacing w:after="0" w:line="240" w:lineRule="auto"/>
      </w:pPr>
      <w:r>
        <w:separator/>
      </w:r>
    </w:p>
  </w:footnote>
  <w:footnote w:type="continuationSeparator" w:id="0">
    <w:p w14:paraId="2ECCC766" w14:textId="77777777" w:rsidR="00CC3D72" w:rsidRDefault="00CC3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06107"/>
    <w:multiLevelType w:val="multilevel"/>
    <w:tmpl w:val="1BA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46728">
    <w:abstractNumId w:val="8"/>
  </w:num>
  <w:num w:numId="2" w16cid:durableId="1935698376">
    <w:abstractNumId w:val="6"/>
  </w:num>
  <w:num w:numId="3" w16cid:durableId="2082942718">
    <w:abstractNumId w:val="5"/>
  </w:num>
  <w:num w:numId="4" w16cid:durableId="1483159811">
    <w:abstractNumId w:val="4"/>
  </w:num>
  <w:num w:numId="5" w16cid:durableId="1390112487">
    <w:abstractNumId w:val="7"/>
  </w:num>
  <w:num w:numId="6" w16cid:durableId="1944722869">
    <w:abstractNumId w:val="3"/>
  </w:num>
  <w:num w:numId="7" w16cid:durableId="1707830160">
    <w:abstractNumId w:val="2"/>
  </w:num>
  <w:num w:numId="8" w16cid:durableId="1356073188">
    <w:abstractNumId w:val="1"/>
  </w:num>
  <w:num w:numId="9" w16cid:durableId="1359547685">
    <w:abstractNumId w:val="0"/>
  </w:num>
  <w:num w:numId="10" w16cid:durableId="1348100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060"/>
    <w:rsid w:val="0015074B"/>
    <w:rsid w:val="0029639D"/>
    <w:rsid w:val="002A1F0F"/>
    <w:rsid w:val="00326F90"/>
    <w:rsid w:val="006A2A43"/>
    <w:rsid w:val="009E30FA"/>
    <w:rsid w:val="00AA1D8D"/>
    <w:rsid w:val="00B47730"/>
    <w:rsid w:val="00B821A9"/>
    <w:rsid w:val="00CB0664"/>
    <w:rsid w:val="00CC3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6253A7"/>
  <w14:defaultImageDpi w14:val="300"/>
  <w15:docId w15:val="{0A8B7EB4-CD2D-4DAB-AB3E-CFB3B107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color w:val="334155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1F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uminatogrou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Ramshankar C S</cp:lastModifiedBy>
  <cp:revision>3</cp:revision>
  <dcterms:created xsi:type="dcterms:W3CDTF">2013-12-23T23:15:00Z</dcterms:created>
  <dcterms:modified xsi:type="dcterms:W3CDTF">2026-08-07T03:04:00Z</dcterms:modified>
  <cp:category/>
</cp:coreProperties>
</file>