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540"/>
        <w:tblW w:w="7715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245"/>
        <w:gridCol w:w="1078"/>
        <w:gridCol w:w="1118"/>
        <w:gridCol w:w="1118"/>
        <w:gridCol w:w="1078"/>
        <w:gridCol w:w="1078"/>
      </w:tblGrid>
      <w:tr w:rsidR="006437FC" w:rsidRPr="006437FC" w:rsidTr="003978B4">
        <w:trPr>
          <w:trHeight w:val="292"/>
        </w:trPr>
        <w:tc>
          <w:tcPr>
            <w:tcW w:w="2245" w:type="dxa"/>
            <w:shd w:val="clear" w:color="auto" w:fill="auto"/>
            <w:noWrap/>
            <w:vAlign w:val="center"/>
            <w:hideMark/>
          </w:tcPr>
          <w:p w:rsidR="00DA6817" w:rsidRPr="006437FC" w:rsidRDefault="00DA6817" w:rsidP="00DA68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  <w:sz w:val="24"/>
              </w:rPr>
              <w:t>Source</w:t>
            </w:r>
          </w:p>
        </w:tc>
        <w:tc>
          <w:tcPr>
            <w:tcW w:w="1078" w:type="dxa"/>
            <w:shd w:val="clear" w:color="auto" w:fill="auto"/>
            <w:noWrap/>
            <w:vAlign w:val="center"/>
            <w:hideMark/>
          </w:tcPr>
          <w:p w:rsidR="00DA6817" w:rsidRPr="006437FC" w:rsidRDefault="00DA6817" w:rsidP="00DA68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  <w:sz w:val="24"/>
              </w:rPr>
              <w:t>DF</w:t>
            </w:r>
          </w:p>
        </w:tc>
        <w:tc>
          <w:tcPr>
            <w:tcW w:w="1118" w:type="dxa"/>
            <w:shd w:val="clear" w:color="auto" w:fill="auto"/>
            <w:noWrap/>
            <w:vAlign w:val="center"/>
            <w:hideMark/>
          </w:tcPr>
          <w:p w:rsidR="00DA6817" w:rsidRPr="006437FC" w:rsidRDefault="00DA6817" w:rsidP="00DA68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proofErr w:type="spellStart"/>
            <w:r w:rsidRPr="006437FC">
              <w:rPr>
                <w:rFonts w:ascii="Times New Roman" w:eastAsia="Times New Roman" w:hAnsi="Times New Roman" w:cs="Times New Roman"/>
                <w:color w:val="FF0000"/>
                <w:sz w:val="24"/>
              </w:rPr>
              <w:t>Adj</w:t>
            </w:r>
            <w:proofErr w:type="spellEnd"/>
            <w:r w:rsidRPr="006437FC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SS</w:t>
            </w:r>
          </w:p>
        </w:tc>
        <w:tc>
          <w:tcPr>
            <w:tcW w:w="1118" w:type="dxa"/>
            <w:shd w:val="clear" w:color="auto" w:fill="auto"/>
            <w:noWrap/>
            <w:vAlign w:val="center"/>
            <w:hideMark/>
          </w:tcPr>
          <w:p w:rsidR="00DA6817" w:rsidRPr="006437FC" w:rsidRDefault="00DA6817" w:rsidP="00DA68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proofErr w:type="spellStart"/>
            <w:r w:rsidRPr="006437FC">
              <w:rPr>
                <w:rFonts w:ascii="Times New Roman" w:eastAsia="Times New Roman" w:hAnsi="Times New Roman" w:cs="Times New Roman"/>
                <w:color w:val="FF0000"/>
                <w:sz w:val="24"/>
              </w:rPr>
              <w:t>Adj</w:t>
            </w:r>
            <w:proofErr w:type="spellEnd"/>
            <w:r w:rsidRPr="006437FC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MS</w:t>
            </w:r>
          </w:p>
        </w:tc>
        <w:tc>
          <w:tcPr>
            <w:tcW w:w="1078" w:type="dxa"/>
            <w:shd w:val="clear" w:color="auto" w:fill="auto"/>
            <w:noWrap/>
            <w:vAlign w:val="center"/>
            <w:hideMark/>
          </w:tcPr>
          <w:p w:rsidR="00DA6817" w:rsidRPr="006437FC" w:rsidRDefault="00DA6817" w:rsidP="00DA68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  <w:sz w:val="24"/>
              </w:rPr>
              <w:t>F-Value</w:t>
            </w:r>
          </w:p>
        </w:tc>
        <w:tc>
          <w:tcPr>
            <w:tcW w:w="1078" w:type="dxa"/>
            <w:shd w:val="clear" w:color="auto" w:fill="auto"/>
            <w:noWrap/>
            <w:vAlign w:val="center"/>
            <w:hideMark/>
          </w:tcPr>
          <w:p w:rsidR="00DA6817" w:rsidRPr="006437FC" w:rsidRDefault="00DA6817" w:rsidP="00DA68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  <w:sz w:val="24"/>
              </w:rPr>
              <w:t>P-Value</w:t>
            </w:r>
          </w:p>
        </w:tc>
      </w:tr>
      <w:tr w:rsidR="006437FC" w:rsidRPr="006437FC" w:rsidTr="003978B4">
        <w:trPr>
          <w:trHeight w:val="292"/>
        </w:trPr>
        <w:tc>
          <w:tcPr>
            <w:tcW w:w="2245" w:type="dxa"/>
            <w:shd w:val="clear" w:color="auto" w:fill="auto"/>
            <w:noWrap/>
            <w:vAlign w:val="center"/>
            <w:hideMark/>
          </w:tcPr>
          <w:p w:rsidR="00DA6817" w:rsidRPr="006437FC" w:rsidRDefault="00DA6817" w:rsidP="00DA68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  <w:sz w:val="24"/>
              </w:rPr>
              <w:t>Regression</w:t>
            </w:r>
          </w:p>
        </w:tc>
        <w:tc>
          <w:tcPr>
            <w:tcW w:w="1078" w:type="dxa"/>
            <w:shd w:val="clear" w:color="auto" w:fill="auto"/>
            <w:noWrap/>
            <w:vAlign w:val="center"/>
            <w:hideMark/>
          </w:tcPr>
          <w:p w:rsidR="00DA6817" w:rsidRPr="006437FC" w:rsidRDefault="00DA6817" w:rsidP="00DA68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  <w:sz w:val="24"/>
              </w:rPr>
              <w:t>3</w:t>
            </w:r>
          </w:p>
        </w:tc>
        <w:tc>
          <w:tcPr>
            <w:tcW w:w="1118" w:type="dxa"/>
            <w:shd w:val="clear" w:color="auto" w:fill="auto"/>
            <w:noWrap/>
            <w:vAlign w:val="center"/>
            <w:hideMark/>
          </w:tcPr>
          <w:p w:rsidR="00DA6817" w:rsidRPr="006437FC" w:rsidRDefault="00DA6817" w:rsidP="00DA68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  <w:sz w:val="24"/>
              </w:rPr>
              <w:t>46.7724</w:t>
            </w:r>
          </w:p>
        </w:tc>
        <w:tc>
          <w:tcPr>
            <w:tcW w:w="1118" w:type="dxa"/>
            <w:shd w:val="clear" w:color="auto" w:fill="auto"/>
            <w:noWrap/>
            <w:vAlign w:val="center"/>
            <w:hideMark/>
          </w:tcPr>
          <w:p w:rsidR="00DA6817" w:rsidRPr="006437FC" w:rsidRDefault="00DA6817" w:rsidP="00DA68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  <w:sz w:val="24"/>
              </w:rPr>
              <w:t>15.5908</w:t>
            </w:r>
          </w:p>
        </w:tc>
        <w:tc>
          <w:tcPr>
            <w:tcW w:w="1078" w:type="dxa"/>
            <w:shd w:val="clear" w:color="auto" w:fill="auto"/>
            <w:noWrap/>
            <w:vAlign w:val="center"/>
            <w:hideMark/>
          </w:tcPr>
          <w:p w:rsidR="00DA6817" w:rsidRPr="006437FC" w:rsidRDefault="00DA6817" w:rsidP="00DA68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  <w:sz w:val="24"/>
              </w:rPr>
              <w:t>148.43</w:t>
            </w:r>
          </w:p>
        </w:tc>
        <w:tc>
          <w:tcPr>
            <w:tcW w:w="1078" w:type="dxa"/>
            <w:shd w:val="clear" w:color="auto" w:fill="auto"/>
            <w:noWrap/>
            <w:vAlign w:val="center"/>
            <w:hideMark/>
          </w:tcPr>
          <w:p w:rsidR="00DA6817" w:rsidRPr="006437FC" w:rsidRDefault="00DA6817" w:rsidP="00DA68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  <w:sz w:val="24"/>
              </w:rPr>
              <w:t>0</w:t>
            </w:r>
          </w:p>
        </w:tc>
      </w:tr>
      <w:tr w:rsidR="006437FC" w:rsidRPr="006437FC" w:rsidTr="003978B4">
        <w:trPr>
          <w:trHeight w:val="292"/>
        </w:trPr>
        <w:tc>
          <w:tcPr>
            <w:tcW w:w="2245" w:type="dxa"/>
            <w:shd w:val="clear" w:color="auto" w:fill="auto"/>
            <w:noWrap/>
            <w:vAlign w:val="center"/>
            <w:hideMark/>
          </w:tcPr>
          <w:p w:rsidR="00DA6817" w:rsidRPr="006437FC" w:rsidRDefault="00DA6817" w:rsidP="00DA68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 Type of adhesives</w:t>
            </w:r>
          </w:p>
        </w:tc>
        <w:tc>
          <w:tcPr>
            <w:tcW w:w="1078" w:type="dxa"/>
            <w:shd w:val="clear" w:color="auto" w:fill="auto"/>
            <w:noWrap/>
            <w:vAlign w:val="center"/>
            <w:hideMark/>
          </w:tcPr>
          <w:p w:rsidR="00DA6817" w:rsidRPr="006437FC" w:rsidRDefault="00DA6817" w:rsidP="00DA68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  <w:sz w:val="24"/>
              </w:rPr>
              <w:t>1</w:t>
            </w:r>
          </w:p>
        </w:tc>
        <w:tc>
          <w:tcPr>
            <w:tcW w:w="1118" w:type="dxa"/>
            <w:shd w:val="clear" w:color="auto" w:fill="auto"/>
            <w:noWrap/>
            <w:vAlign w:val="center"/>
            <w:hideMark/>
          </w:tcPr>
          <w:p w:rsidR="00DA6817" w:rsidRPr="006437FC" w:rsidRDefault="00DA6817" w:rsidP="00DA68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  <w:sz w:val="24"/>
              </w:rPr>
              <w:t>2.8981</w:t>
            </w:r>
          </w:p>
        </w:tc>
        <w:tc>
          <w:tcPr>
            <w:tcW w:w="1118" w:type="dxa"/>
            <w:shd w:val="clear" w:color="auto" w:fill="auto"/>
            <w:noWrap/>
            <w:vAlign w:val="center"/>
            <w:hideMark/>
          </w:tcPr>
          <w:p w:rsidR="00DA6817" w:rsidRPr="006437FC" w:rsidRDefault="00DA6817" w:rsidP="00DA68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  <w:sz w:val="24"/>
              </w:rPr>
              <w:t>2.8981</w:t>
            </w:r>
          </w:p>
        </w:tc>
        <w:tc>
          <w:tcPr>
            <w:tcW w:w="1078" w:type="dxa"/>
            <w:shd w:val="clear" w:color="auto" w:fill="auto"/>
            <w:noWrap/>
            <w:vAlign w:val="center"/>
            <w:hideMark/>
          </w:tcPr>
          <w:p w:rsidR="00DA6817" w:rsidRPr="006437FC" w:rsidRDefault="00DA6817" w:rsidP="00DA68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  <w:sz w:val="24"/>
              </w:rPr>
              <w:t>27.59</w:t>
            </w:r>
          </w:p>
        </w:tc>
        <w:tc>
          <w:tcPr>
            <w:tcW w:w="1078" w:type="dxa"/>
            <w:shd w:val="clear" w:color="auto" w:fill="auto"/>
            <w:noWrap/>
            <w:vAlign w:val="center"/>
            <w:hideMark/>
          </w:tcPr>
          <w:p w:rsidR="00DA6817" w:rsidRPr="006437FC" w:rsidRDefault="00DA6817" w:rsidP="00DA68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  <w:sz w:val="24"/>
              </w:rPr>
              <w:t>0.003</w:t>
            </w:r>
          </w:p>
        </w:tc>
      </w:tr>
      <w:tr w:rsidR="006437FC" w:rsidRPr="006437FC" w:rsidTr="003978B4">
        <w:trPr>
          <w:trHeight w:val="292"/>
        </w:trPr>
        <w:tc>
          <w:tcPr>
            <w:tcW w:w="2245" w:type="dxa"/>
            <w:shd w:val="clear" w:color="auto" w:fill="auto"/>
            <w:noWrap/>
            <w:vAlign w:val="center"/>
            <w:hideMark/>
          </w:tcPr>
          <w:p w:rsidR="00DA6817" w:rsidRPr="006437FC" w:rsidRDefault="00DA6817" w:rsidP="00DA68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 Type of Fillers</w:t>
            </w:r>
          </w:p>
        </w:tc>
        <w:tc>
          <w:tcPr>
            <w:tcW w:w="1078" w:type="dxa"/>
            <w:shd w:val="clear" w:color="auto" w:fill="auto"/>
            <w:noWrap/>
            <w:vAlign w:val="center"/>
            <w:hideMark/>
          </w:tcPr>
          <w:p w:rsidR="00DA6817" w:rsidRPr="006437FC" w:rsidRDefault="00DA6817" w:rsidP="00DA68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  <w:sz w:val="24"/>
              </w:rPr>
              <w:t>1</w:t>
            </w:r>
          </w:p>
        </w:tc>
        <w:tc>
          <w:tcPr>
            <w:tcW w:w="1118" w:type="dxa"/>
            <w:shd w:val="clear" w:color="auto" w:fill="auto"/>
            <w:noWrap/>
            <w:vAlign w:val="center"/>
            <w:hideMark/>
          </w:tcPr>
          <w:p w:rsidR="00DA6817" w:rsidRPr="006437FC" w:rsidRDefault="00DA6817" w:rsidP="00DA68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  <w:sz w:val="24"/>
              </w:rPr>
              <w:t>28.8643</w:t>
            </w:r>
          </w:p>
        </w:tc>
        <w:tc>
          <w:tcPr>
            <w:tcW w:w="1118" w:type="dxa"/>
            <w:shd w:val="clear" w:color="auto" w:fill="auto"/>
            <w:noWrap/>
            <w:vAlign w:val="center"/>
            <w:hideMark/>
          </w:tcPr>
          <w:p w:rsidR="00DA6817" w:rsidRPr="006437FC" w:rsidRDefault="00DA6817" w:rsidP="00DA68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  <w:sz w:val="24"/>
              </w:rPr>
              <w:t>28.8643</w:t>
            </w:r>
          </w:p>
        </w:tc>
        <w:tc>
          <w:tcPr>
            <w:tcW w:w="1078" w:type="dxa"/>
            <w:shd w:val="clear" w:color="auto" w:fill="auto"/>
            <w:noWrap/>
            <w:vAlign w:val="center"/>
            <w:hideMark/>
          </w:tcPr>
          <w:p w:rsidR="00DA6817" w:rsidRPr="006437FC" w:rsidRDefault="00DA6817" w:rsidP="00DA68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  <w:sz w:val="24"/>
              </w:rPr>
              <w:t>274.8</w:t>
            </w:r>
          </w:p>
        </w:tc>
        <w:tc>
          <w:tcPr>
            <w:tcW w:w="1078" w:type="dxa"/>
            <w:shd w:val="clear" w:color="auto" w:fill="auto"/>
            <w:noWrap/>
            <w:vAlign w:val="center"/>
            <w:hideMark/>
          </w:tcPr>
          <w:p w:rsidR="00DA6817" w:rsidRPr="006437FC" w:rsidRDefault="00DA6817" w:rsidP="00DA68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  <w:sz w:val="24"/>
              </w:rPr>
              <w:t>0</w:t>
            </w:r>
          </w:p>
        </w:tc>
      </w:tr>
      <w:tr w:rsidR="006437FC" w:rsidRPr="006437FC" w:rsidTr="003978B4">
        <w:trPr>
          <w:trHeight w:val="292"/>
        </w:trPr>
        <w:tc>
          <w:tcPr>
            <w:tcW w:w="2245" w:type="dxa"/>
            <w:shd w:val="clear" w:color="auto" w:fill="auto"/>
            <w:noWrap/>
            <w:vAlign w:val="center"/>
            <w:hideMark/>
          </w:tcPr>
          <w:p w:rsidR="00DA6817" w:rsidRPr="006437FC" w:rsidRDefault="00DA6817" w:rsidP="00DA68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 Surface treatments</w:t>
            </w:r>
          </w:p>
        </w:tc>
        <w:tc>
          <w:tcPr>
            <w:tcW w:w="1078" w:type="dxa"/>
            <w:shd w:val="clear" w:color="auto" w:fill="auto"/>
            <w:noWrap/>
            <w:vAlign w:val="center"/>
            <w:hideMark/>
          </w:tcPr>
          <w:p w:rsidR="00DA6817" w:rsidRPr="006437FC" w:rsidRDefault="00DA6817" w:rsidP="00DA68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  <w:sz w:val="24"/>
              </w:rPr>
              <w:t>1</w:t>
            </w:r>
          </w:p>
        </w:tc>
        <w:tc>
          <w:tcPr>
            <w:tcW w:w="1118" w:type="dxa"/>
            <w:shd w:val="clear" w:color="auto" w:fill="auto"/>
            <w:noWrap/>
            <w:vAlign w:val="center"/>
            <w:hideMark/>
          </w:tcPr>
          <w:p w:rsidR="00DA6817" w:rsidRPr="006437FC" w:rsidRDefault="00DA6817" w:rsidP="00DA68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  <w:sz w:val="24"/>
              </w:rPr>
              <w:t>15.01</w:t>
            </w:r>
          </w:p>
        </w:tc>
        <w:tc>
          <w:tcPr>
            <w:tcW w:w="1118" w:type="dxa"/>
            <w:shd w:val="clear" w:color="auto" w:fill="auto"/>
            <w:noWrap/>
            <w:vAlign w:val="center"/>
            <w:hideMark/>
          </w:tcPr>
          <w:p w:rsidR="00DA6817" w:rsidRPr="006437FC" w:rsidRDefault="00DA6817" w:rsidP="00DA68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  <w:sz w:val="24"/>
              </w:rPr>
              <w:t>15.01</w:t>
            </w:r>
          </w:p>
        </w:tc>
        <w:tc>
          <w:tcPr>
            <w:tcW w:w="1078" w:type="dxa"/>
            <w:shd w:val="clear" w:color="auto" w:fill="auto"/>
            <w:noWrap/>
            <w:vAlign w:val="center"/>
            <w:hideMark/>
          </w:tcPr>
          <w:p w:rsidR="00DA6817" w:rsidRPr="006437FC" w:rsidRDefault="00DA6817" w:rsidP="00DA68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  <w:sz w:val="24"/>
              </w:rPr>
              <w:t>142.9</w:t>
            </w:r>
          </w:p>
        </w:tc>
        <w:tc>
          <w:tcPr>
            <w:tcW w:w="1078" w:type="dxa"/>
            <w:shd w:val="clear" w:color="auto" w:fill="auto"/>
            <w:noWrap/>
            <w:vAlign w:val="center"/>
            <w:hideMark/>
          </w:tcPr>
          <w:p w:rsidR="00DA6817" w:rsidRPr="006437FC" w:rsidRDefault="00DA6817" w:rsidP="00DA68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  <w:sz w:val="24"/>
              </w:rPr>
              <w:t>0</w:t>
            </w:r>
          </w:p>
        </w:tc>
      </w:tr>
      <w:tr w:rsidR="006437FC" w:rsidRPr="006437FC" w:rsidTr="003978B4">
        <w:trPr>
          <w:trHeight w:val="292"/>
        </w:trPr>
        <w:tc>
          <w:tcPr>
            <w:tcW w:w="2245" w:type="dxa"/>
            <w:shd w:val="clear" w:color="auto" w:fill="auto"/>
            <w:noWrap/>
            <w:vAlign w:val="center"/>
            <w:hideMark/>
          </w:tcPr>
          <w:p w:rsidR="00DA6817" w:rsidRPr="006437FC" w:rsidRDefault="00DA6817" w:rsidP="00DA68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  <w:sz w:val="24"/>
              </w:rPr>
              <w:t>Error</w:t>
            </w:r>
          </w:p>
        </w:tc>
        <w:tc>
          <w:tcPr>
            <w:tcW w:w="1078" w:type="dxa"/>
            <w:shd w:val="clear" w:color="auto" w:fill="auto"/>
            <w:noWrap/>
            <w:vAlign w:val="center"/>
            <w:hideMark/>
          </w:tcPr>
          <w:p w:rsidR="00DA6817" w:rsidRPr="006437FC" w:rsidRDefault="00DA6817" w:rsidP="00DA68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  <w:sz w:val="24"/>
              </w:rPr>
              <w:t>5</w:t>
            </w:r>
          </w:p>
        </w:tc>
        <w:tc>
          <w:tcPr>
            <w:tcW w:w="1118" w:type="dxa"/>
            <w:shd w:val="clear" w:color="auto" w:fill="auto"/>
            <w:noWrap/>
            <w:vAlign w:val="center"/>
            <w:hideMark/>
          </w:tcPr>
          <w:p w:rsidR="00DA6817" w:rsidRPr="006437FC" w:rsidRDefault="00DA6817" w:rsidP="00DA68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  <w:sz w:val="24"/>
              </w:rPr>
              <w:t>0.5252</w:t>
            </w:r>
          </w:p>
        </w:tc>
        <w:tc>
          <w:tcPr>
            <w:tcW w:w="1118" w:type="dxa"/>
            <w:shd w:val="clear" w:color="auto" w:fill="auto"/>
            <w:noWrap/>
            <w:vAlign w:val="center"/>
            <w:hideMark/>
          </w:tcPr>
          <w:p w:rsidR="00DA6817" w:rsidRPr="006437FC" w:rsidRDefault="00DA6817" w:rsidP="00DA68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  <w:sz w:val="24"/>
              </w:rPr>
              <w:t>0.105</w:t>
            </w:r>
          </w:p>
        </w:tc>
        <w:tc>
          <w:tcPr>
            <w:tcW w:w="1078" w:type="dxa"/>
            <w:shd w:val="clear" w:color="auto" w:fill="auto"/>
            <w:noWrap/>
            <w:vAlign w:val="center"/>
            <w:hideMark/>
          </w:tcPr>
          <w:p w:rsidR="00DA6817" w:rsidRPr="006437FC" w:rsidRDefault="00DA6817" w:rsidP="00DA68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</w:t>
            </w:r>
          </w:p>
        </w:tc>
        <w:tc>
          <w:tcPr>
            <w:tcW w:w="1078" w:type="dxa"/>
            <w:shd w:val="clear" w:color="auto" w:fill="auto"/>
            <w:noWrap/>
            <w:vAlign w:val="center"/>
            <w:hideMark/>
          </w:tcPr>
          <w:p w:rsidR="00DA6817" w:rsidRPr="006437FC" w:rsidRDefault="00DA6817" w:rsidP="00DA68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</w:t>
            </w:r>
          </w:p>
        </w:tc>
      </w:tr>
      <w:tr w:rsidR="006437FC" w:rsidRPr="006437FC" w:rsidTr="003978B4">
        <w:trPr>
          <w:trHeight w:val="292"/>
        </w:trPr>
        <w:tc>
          <w:tcPr>
            <w:tcW w:w="2245" w:type="dxa"/>
            <w:shd w:val="clear" w:color="auto" w:fill="auto"/>
            <w:noWrap/>
            <w:vAlign w:val="center"/>
            <w:hideMark/>
          </w:tcPr>
          <w:p w:rsidR="00DA6817" w:rsidRPr="006437FC" w:rsidRDefault="00DA6817" w:rsidP="00DA68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  <w:sz w:val="24"/>
              </w:rPr>
              <w:t>Total</w:t>
            </w:r>
          </w:p>
        </w:tc>
        <w:tc>
          <w:tcPr>
            <w:tcW w:w="1078" w:type="dxa"/>
            <w:shd w:val="clear" w:color="auto" w:fill="auto"/>
            <w:noWrap/>
            <w:vAlign w:val="center"/>
            <w:hideMark/>
          </w:tcPr>
          <w:p w:rsidR="00DA6817" w:rsidRPr="006437FC" w:rsidRDefault="00DA6817" w:rsidP="00DA68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  <w:sz w:val="24"/>
              </w:rPr>
              <w:t>8</w:t>
            </w:r>
          </w:p>
        </w:tc>
        <w:tc>
          <w:tcPr>
            <w:tcW w:w="1118" w:type="dxa"/>
            <w:shd w:val="clear" w:color="auto" w:fill="auto"/>
            <w:noWrap/>
            <w:vAlign w:val="center"/>
            <w:hideMark/>
          </w:tcPr>
          <w:p w:rsidR="00DA6817" w:rsidRPr="006437FC" w:rsidRDefault="00DA6817" w:rsidP="00DA68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  <w:sz w:val="24"/>
              </w:rPr>
              <w:t>47.2976</w:t>
            </w:r>
          </w:p>
        </w:tc>
        <w:tc>
          <w:tcPr>
            <w:tcW w:w="1118" w:type="dxa"/>
            <w:shd w:val="clear" w:color="auto" w:fill="auto"/>
            <w:noWrap/>
            <w:vAlign w:val="center"/>
            <w:hideMark/>
          </w:tcPr>
          <w:p w:rsidR="00DA6817" w:rsidRPr="006437FC" w:rsidRDefault="00DA6817" w:rsidP="00DA68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</w:t>
            </w:r>
          </w:p>
        </w:tc>
        <w:tc>
          <w:tcPr>
            <w:tcW w:w="1078" w:type="dxa"/>
            <w:shd w:val="clear" w:color="auto" w:fill="auto"/>
            <w:noWrap/>
            <w:vAlign w:val="center"/>
            <w:hideMark/>
          </w:tcPr>
          <w:p w:rsidR="00DA6817" w:rsidRPr="006437FC" w:rsidRDefault="00DA6817" w:rsidP="00DA68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</w:t>
            </w:r>
          </w:p>
        </w:tc>
        <w:tc>
          <w:tcPr>
            <w:tcW w:w="1078" w:type="dxa"/>
            <w:shd w:val="clear" w:color="auto" w:fill="auto"/>
            <w:noWrap/>
            <w:vAlign w:val="center"/>
            <w:hideMark/>
          </w:tcPr>
          <w:p w:rsidR="00DA6817" w:rsidRPr="006437FC" w:rsidRDefault="00DA6817" w:rsidP="00DA68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</w:t>
            </w:r>
          </w:p>
        </w:tc>
      </w:tr>
    </w:tbl>
    <w:p w:rsidR="00E56D24" w:rsidRPr="006437FC" w:rsidRDefault="00C21420" w:rsidP="00DA6817">
      <w:pPr>
        <w:jc w:val="center"/>
        <w:rPr>
          <w:rFonts w:ascii="Times New Roman" w:hAnsi="Times New Roman" w:cs="Times New Roman"/>
          <w:color w:val="FF0000"/>
          <w:sz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</w:rPr>
        <w:t>Table 9.</w:t>
      </w:r>
      <w:proofErr w:type="gramEnd"/>
      <w:r>
        <w:rPr>
          <w:rFonts w:ascii="Times New Roman" w:hAnsi="Times New Roman" w:cs="Times New Roman"/>
          <w:color w:val="FF0000"/>
          <w:sz w:val="24"/>
        </w:rPr>
        <w:t xml:space="preserve"> </w:t>
      </w:r>
      <w:r w:rsidR="00160B4A" w:rsidRPr="006437FC">
        <w:rPr>
          <w:rFonts w:ascii="Times New Roman" w:hAnsi="Times New Roman" w:cs="Times New Roman"/>
          <w:color w:val="FF0000"/>
          <w:sz w:val="24"/>
        </w:rPr>
        <w:t>ANOVA table for specimens tested without shock exposure</w:t>
      </w:r>
    </w:p>
    <w:p w:rsidR="00DA6817" w:rsidRPr="006437FC" w:rsidRDefault="00DA6817" w:rsidP="00DA6817">
      <w:pPr>
        <w:jc w:val="center"/>
        <w:rPr>
          <w:color w:val="FF0000"/>
        </w:rPr>
      </w:pPr>
    </w:p>
    <w:p w:rsidR="00DA6817" w:rsidRPr="006437FC" w:rsidRDefault="00DA6817" w:rsidP="00DA6817">
      <w:pPr>
        <w:jc w:val="center"/>
        <w:rPr>
          <w:color w:val="FF0000"/>
        </w:rPr>
      </w:pPr>
    </w:p>
    <w:p w:rsidR="00DA6817" w:rsidRPr="006437FC" w:rsidRDefault="00DA6817" w:rsidP="00DA6817">
      <w:pPr>
        <w:jc w:val="center"/>
        <w:rPr>
          <w:color w:val="FF0000"/>
        </w:rPr>
      </w:pPr>
    </w:p>
    <w:p w:rsidR="00DA6817" w:rsidRDefault="00DA6817" w:rsidP="00DA6817">
      <w:pPr>
        <w:jc w:val="center"/>
        <w:rPr>
          <w:color w:val="FF0000"/>
        </w:rPr>
      </w:pPr>
    </w:p>
    <w:p w:rsidR="00383969" w:rsidRDefault="00383969" w:rsidP="00DA6817">
      <w:pPr>
        <w:jc w:val="center"/>
        <w:rPr>
          <w:color w:val="FF0000"/>
        </w:rPr>
      </w:pPr>
    </w:p>
    <w:p w:rsidR="00383969" w:rsidRPr="006437FC" w:rsidRDefault="00383969" w:rsidP="00383969">
      <w:pPr>
        <w:jc w:val="center"/>
        <w:rPr>
          <w:rFonts w:ascii="Times New Roman" w:hAnsi="Times New Roman" w:cs="Times New Roman"/>
          <w:color w:val="FF0000"/>
          <w:sz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</w:rPr>
        <w:t>Table 10.</w:t>
      </w:r>
      <w:proofErr w:type="gramEnd"/>
      <w:r>
        <w:rPr>
          <w:rFonts w:ascii="Times New Roman" w:hAnsi="Times New Roman" w:cs="Times New Roman"/>
          <w:color w:val="FF0000"/>
          <w:sz w:val="24"/>
        </w:rPr>
        <w:t xml:space="preserve"> </w:t>
      </w:r>
      <w:r w:rsidRPr="006437FC">
        <w:rPr>
          <w:rFonts w:ascii="Times New Roman" w:hAnsi="Times New Roman" w:cs="Times New Roman"/>
          <w:color w:val="FF0000"/>
          <w:sz w:val="24"/>
        </w:rPr>
        <w:t>ANOVA table for specimens tested after 50 cycles of shock exposure</w:t>
      </w:r>
    </w:p>
    <w:tbl>
      <w:tblPr>
        <w:tblW w:w="7903" w:type="dxa"/>
        <w:jc w:val="center"/>
        <w:tblInd w:w="93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312"/>
        <w:gridCol w:w="1110"/>
        <w:gridCol w:w="1151"/>
        <w:gridCol w:w="1110"/>
        <w:gridCol w:w="1110"/>
        <w:gridCol w:w="1110"/>
      </w:tblGrid>
      <w:tr w:rsidR="00383969" w:rsidRPr="006437FC" w:rsidTr="003978B4">
        <w:trPr>
          <w:trHeight w:val="294"/>
          <w:jc w:val="center"/>
        </w:trPr>
        <w:tc>
          <w:tcPr>
            <w:tcW w:w="2312" w:type="dxa"/>
            <w:shd w:val="clear" w:color="auto" w:fill="auto"/>
            <w:noWrap/>
            <w:vAlign w:val="center"/>
            <w:hideMark/>
          </w:tcPr>
          <w:p w:rsidR="00383969" w:rsidRPr="006437FC" w:rsidRDefault="00383969" w:rsidP="001B0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Source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:rsidR="00383969" w:rsidRPr="006437FC" w:rsidRDefault="00383969" w:rsidP="001B0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DF</w:t>
            </w:r>
          </w:p>
        </w:tc>
        <w:tc>
          <w:tcPr>
            <w:tcW w:w="1151" w:type="dxa"/>
            <w:shd w:val="clear" w:color="auto" w:fill="auto"/>
            <w:noWrap/>
            <w:vAlign w:val="center"/>
            <w:hideMark/>
          </w:tcPr>
          <w:p w:rsidR="00383969" w:rsidRPr="006437FC" w:rsidRDefault="00383969" w:rsidP="001B0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6437F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Adj</w:t>
            </w:r>
            <w:proofErr w:type="spellEnd"/>
            <w:r w:rsidRPr="006437F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SS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:rsidR="00383969" w:rsidRPr="006437FC" w:rsidRDefault="00383969" w:rsidP="001B0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6437F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Adj</w:t>
            </w:r>
            <w:proofErr w:type="spellEnd"/>
            <w:r w:rsidRPr="006437F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MS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:rsidR="00383969" w:rsidRPr="006437FC" w:rsidRDefault="00383969" w:rsidP="001B0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F-Value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:rsidR="00383969" w:rsidRPr="006437FC" w:rsidRDefault="00383969" w:rsidP="001B0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P-Value</w:t>
            </w:r>
          </w:p>
        </w:tc>
      </w:tr>
      <w:tr w:rsidR="00383969" w:rsidRPr="006437FC" w:rsidTr="003978B4">
        <w:trPr>
          <w:trHeight w:val="294"/>
          <w:jc w:val="center"/>
        </w:trPr>
        <w:tc>
          <w:tcPr>
            <w:tcW w:w="2312" w:type="dxa"/>
            <w:shd w:val="clear" w:color="auto" w:fill="auto"/>
            <w:noWrap/>
            <w:vAlign w:val="center"/>
            <w:hideMark/>
          </w:tcPr>
          <w:p w:rsidR="00383969" w:rsidRPr="006437FC" w:rsidRDefault="00383969" w:rsidP="001B0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Regression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:rsidR="00383969" w:rsidRPr="006437FC" w:rsidRDefault="00383969" w:rsidP="001B0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  <w:tc>
          <w:tcPr>
            <w:tcW w:w="1151" w:type="dxa"/>
            <w:shd w:val="clear" w:color="auto" w:fill="auto"/>
            <w:noWrap/>
            <w:vAlign w:val="center"/>
            <w:hideMark/>
          </w:tcPr>
          <w:p w:rsidR="00383969" w:rsidRPr="006437FC" w:rsidRDefault="00383969" w:rsidP="001B0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16.7602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:rsidR="00383969" w:rsidRPr="006437FC" w:rsidRDefault="00383969" w:rsidP="001B0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5.5867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:rsidR="00383969" w:rsidRPr="006437FC" w:rsidRDefault="00383969" w:rsidP="001B0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71.51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:rsidR="00383969" w:rsidRPr="006437FC" w:rsidRDefault="00383969" w:rsidP="001B0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</w:tr>
      <w:tr w:rsidR="00383969" w:rsidRPr="006437FC" w:rsidTr="003978B4">
        <w:trPr>
          <w:trHeight w:val="294"/>
          <w:jc w:val="center"/>
        </w:trPr>
        <w:tc>
          <w:tcPr>
            <w:tcW w:w="2312" w:type="dxa"/>
            <w:shd w:val="clear" w:color="auto" w:fill="auto"/>
            <w:noWrap/>
            <w:vAlign w:val="center"/>
            <w:hideMark/>
          </w:tcPr>
          <w:p w:rsidR="00383969" w:rsidRPr="006437FC" w:rsidRDefault="00383969" w:rsidP="001B0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 Type of adhesives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:rsidR="00383969" w:rsidRPr="006437FC" w:rsidRDefault="00383969" w:rsidP="001B0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1151" w:type="dxa"/>
            <w:shd w:val="clear" w:color="auto" w:fill="auto"/>
            <w:noWrap/>
            <w:vAlign w:val="center"/>
            <w:hideMark/>
          </w:tcPr>
          <w:p w:rsidR="00383969" w:rsidRPr="006437FC" w:rsidRDefault="00383969" w:rsidP="001B0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1.9837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:rsidR="00383969" w:rsidRPr="006437FC" w:rsidRDefault="00383969" w:rsidP="001B0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1.9837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:rsidR="00383969" w:rsidRPr="006437FC" w:rsidRDefault="00383969" w:rsidP="001B0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25.39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:rsidR="00383969" w:rsidRPr="006437FC" w:rsidRDefault="00383969" w:rsidP="001B0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0.004</w:t>
            </w:r>
          </w:p>
        </w:tc>
      </w:tr>
      <w:tr w:rsidR="00383969" w:rsidRPr="006437FC" w:rsidTr="003978B4">
        <w:trPr>
          <w:trHeight w:val="294"/>
          <w:jc w:val="center"/>
        </w:trPr>
        <w:tc>
          <w:tcPr>
            <w:tcW w:w="2312" w:type="dxa"/>
            <w:shd w:val="clear" w:color="auto" w:fill="auto"/>
            <w:noWrap/>
            <w:vAlign w:val="center"/>
            <w:hideMark/>
          </w:tcPr>
          <w:p w:rsidR="00383969" w:rsidRPr="006437FC" w:rsidRDefault="00383969" w:rsidP="001B0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 Type of Fillers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:rsidR="00383969" w:rsidRPr="006437FC" w:rsidRDefault="00383969" w:rsidP="001B0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1151" w:type="dxa"/>
            <w:shd w:val="clear" w:color="auto" w:fill="auto"/>
            <w:noWrap/>
            <w:vAlign w:val="center"/>
            <w:hideMark/>
          </w:tcPr>
          <w:p w:rsidR="00383969" w:rsidRPr="006437FC" w:rsidRDefault="00383969" w:rsidP="001B0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0.7004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:rsidR="00383969" w:rsidRPr="006437FC" w:rsidRDefault="00383969" w:rsidP="001B0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0.7004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:rsidR="00383969" w:rsidRPr="006437FC" w:rsidRDefault="00383969" w:rsidP="001B0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8.97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:rsidR="00383969" w:rsidRPr="006437FC" w:rsidRDefault="00383969" w:rsidP="001B0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0.03</w:t>
            </w:r>
          </w:p>
        </w:tc>
      </w:tr>
      <w:tr w:rsidR="00383969" w:rsidRPr="006437FC" w:rsidTr="003978B4">
        <w:trPr>
          <w:trHeight w:val="294"/>
          <w:jc w:val="center"/>
        </w:trPr>
        <w:tc>
          <w:tcPr>
            <w:tcW w:w="2312" w:type="dxa"/>
            <w:shd w:val="clear" w:color="auto" w:fill="auto"/>
            <w:noWrap/>
            <w:vAlign w:val="center"/>
            <w:hideMark/>
          </w:tcPr>
          <w:p w:rsidR="00383969" w:rsidRPr="006437FC" w:rsidRDefault="00383969" w:rsidP="001B0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 Surface treatments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:rsidR="00383969" w:rsidRPr="006437FC" w:rsidRDefault="00383969" w:rsidP="001B0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1151" w:type="dxa"/>
            <w:shd w:val="clear" w:color="auto" w:fill="auto"/>
            <w:noWrap/>
            <w:vAlign w:val="center"/>
            <w:hideMark/>
          </w:tcPr>
          <w:p w:rsidR="00383969" w:rsidRPr="006437FC" w:rsidRDefault="00383969" w:rsidP="001B0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14.076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:rsidR="00383969" w:rsidRPr="006437FC" w:rsidRDefault="00383969" w:rsidP="001B0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14.076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:rsidR="00383969" w:rsidRPr="006437FC" w:rsidRDefault="00383969" w:rsidP="001B0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180.18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:rsidR="00383969" w:rsidRPr="006437FC" w:rsidRDefault="00383969" w:rsidP="001B0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</w:tr>
      <w:tr w:rsidR="00383969" w:rsidRPr="006437FC" w:rsidTr="003978B4">
        <w:trPr>
          <w:trHeight w:val="294"/>
          <w:jc w:val="center"/>
        </w:trPr>
        <w:tc>
          <w:tcPr>
            <w:tcW w:w="2312" w:type="dxa"/>
            <w:shd w:val="clear" w:color="auto" w:fill="auto"/>
            <w:noWrap/>
            <w:vAlign w:val="center"/>
            <w:hideMark/>
          </w:tcPr>
          <w:p w:rsidR="00383969" w:rsidRPr="006437FC" w:rsidRDefault="00383969" w:rsidP="001B0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Error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:rsidR="00383969" w:rsidRPr="006437FC" w:rsidRDefault="00383969" w:rsidP="001B0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5</w:t>
            </w:r>
          </w:p>
        </w:tc>
        <w:tc>
          <w:tcPr>
            <w:tcW w:w="1151" w:type="dxa"/>
            <w:shd w:val="clear" w:color="auto" w:fill="auto"/>
            <w:noWrap/>
            <w:vAlign w:val="center"/>
            <w:hideMark/>
          </w:tcPr>
          <w:p w:rsidR="00383969" w:rsidRPr="006437FC" w:rsidRDefault="00383969" w:rsidP="001B0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0.3906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:rsidR="00383969" w:rsidRPr="006437FC" w:rsidRDefault="00383969" w:rsidP="001B0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0.0781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:rsidR="00383969" w:rsidRPr="006437FC" w:rsidRDefault="00383969" w:rsidP="001B0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:rsidR="00383969" w:rsidRPr="006437FC" w:rsidRDefault="00383969" w:rsidP="001B0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</w:tr>
      <w:tr w:rsidR="00383969" w:rsidRPr="006437FC" w:rsidTr="003978B4">
        <w:trPr>
          <w:trHeight w:val="294"/>
          <w:jc w:val="center"/>
        </w:trPr>
        <w:tc>
          <w:tcPr>
            <w:tcW w:w="2312" w:type="dxa"/>
            <w:shd w:val="clear" w:color="auto" w:fill="auto"/>
            <w:noWrap/>
            <w:vAlign w:val="center"/>
            <w:hideMark/>
          </w:tcPr>
          <w:p w:rsidR="00383969" w:rsidRPr="006437FC" w:rsidRDefault="00383969" w:rsidP="001B0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Total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:rsidR="00383969" w:rsidRPr="006437FC" w:rsidRDefault="00383969" w:rsidP="001B0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8</w:t>
            </w:r>
          </w:p>
        </w:tc>
        <w:tc>
          <w:tcPr>
            <w:tcW w:w="1151" w:type="dxa"/>
            <w:shd w:val="clear" w:color="auto" w:fill="auto"/>
            <w:noWrap/>
            <w:vAlign w:val="center"/>
            <w:hideMark/>
          </w:tcPr>
          <w:p w:rsidR="00383969" w:rsidRPr="006437FC" w:rsidRDefault="00383969" w:rsidP="001B0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17.1508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:rsidR="00383969" w:rsidRPr="006437FC" w:rsidRDefault="00383969" w:rsidP="001B0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:rsidR="00383969" w:rsidRPr="006437FC" w:rsidRDefault="00383969" w:rsidP="001B0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:rsidR="00383969" w:rsidRPr="006437FC" w:rsidRDefault="00383969" w:rsidP="001B0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</w:tr>
    </w:tbl>
    <w:p w:rsidR="00383969" w:rsidRPr="006437FC" w:rsidRDefault="00383969" w:rsidP="00DA6817">
      <w:pPr>
        <w:jc w:val="center"/>
        <w:rPr>
          <w:color w:val="FF0000"/>
        </w:rPr>
      </w:pPr>
    </w:p>
    <w:p w:rsidR="00383969" w:rsidRPr="006437FC" w:rsidRDefault="00383969" w:rsidP="00383969">
      <w:pPr>
        <w:jc w:val="center"/>
        <w:rPr>
          <w:rFonts w:ascii="Times New Roman" w:hAnsi="Times New Roman" w:cs="Times New Roman"/>
          <w:color w:val="FF0000"/>
          <w:sz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</w:rPr>
        <w:t>Table 11.</w:t>
      </w:r>
      <w:proofErr w:type="gramEnd"/>
      <w:r>
        <w:rPr>
          <w:rFonts w:ascii="Times New Roman" w:hAnsi="Times New Roman" w:cs="Times New Roman"/>
          <w:color w:val="FF0000"/>
          <w:sz w:val="24"/>
        </w:rPr>
        <w:t xml:space="preserve"> </w:t>
      </w:r>
      <w:r w:rsidRPr="006437FC">
        <w:rPr>
          <w:rFonts w:ascii="Times New Roman" w:hAnsi="Times New Roman" w:cs="Times New Roman"/>
          <w:color w:val="FF0000"/>
          <w:sz w:val="24"/>
        </w:rPr>
        <w:t>ANOVA table for specimens tested after 100 cycles of shock exposure</w:t>
      </w:r>
    </w:p>
    <w:tbl>
      <w:tblPr>
        <w:tblW w:w="6800" w:type="dxa"/>
        <w:jc w:val="center"/>
        <w:tblInd w:w="93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000"/>
        <w:gridCol w:w="960"/>
        <w:gridCol w:w="960"/>
        <w:gridCol w:w="960"/>
        <w:gridCol w:w="960"/>
        <w:gridCol w:w="960"/>
      </w:tblGrid>
      <w:tr w:rsidR="00383969" w:rsidRPr="006437FC" w:rsidTr="003978B4">
        <w:trPr>
          <w:trHeight w:val="300"/>
          <w:jc w:val="center"/>
        </w:trPr>
        <w:tc>
          <w:tcPr>
            <w:tcW w:w="2000" w:type="dxa"/>
            <w:shd w:val="clear" w:color="auto" w:fill="auto"/>
            <w:noWrap/>
            <w:vAlign w:val="center"/>
            <w:hideMark/>
          </w:tcPr>
          <w:p w:rsidR="00383969" w:rsidRPr="006437FC" w:rsidRDefault="00383969" w:rsidP="001B0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</w:rPr>
              <w:t>Source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83969" w:rsidRPr="006437FC" w:rsidRDefault="00383969" w:rsidP="001B0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</w:rPr>
              <w:t>DF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83969" w:rsidRPr="006437FC" w:rsidRDefault="00383969" w:rsidP="001B0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 w:rsidRPr="006437FC">
              <w:rPr>
                <w:rFonts w:ascii="Times New Roman" w:eastAsia="Times New Roman" w:hAnsi="Times New Roman" w:cs="Times New Roman"/>
                <w:color w:val="FF0000"/>
              </w:rPr>
              <w:t>Adj</w:t>
            </w:r>
            <w:proofErr w:type="spellEnd"/>
            <w:r w:rsidRPr="006437FC">
              <w:rPr>
                <w:rFonts w:ascii="Times New Roman" w:eastAsia="Times New Roman" w:hAnsi="Times New Roman" w:cs="Times New Roman"/>
                <w:color w:val="FF0000"/>
              </w:rPr>
              <w:t xml:space="preserve"> SS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83969" w:rsidRPr="006437FC" w:rsidRDefault="00383969" w:rsidP="001B0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 w:rsidRPr="006437FC">
              <w:rPr>
                <w:rFonts w:ascii="Times New Roman" w:eastAsia="Times New Roman" w:hAnsi="Times New Roman" w:cs="Times New Roman"/>
                <w:color w:val="FF0000"/>
              </w:rPr>
              <w:t>Adj</w:t>
            </w:r>
            <w:proofErr w:type="spellEnd"/>
            <w:r w:rsidRPr="006437FC">
              <w:rPr>
                <w:rFonts w:ascii="Times New Roman" w:eastAsia="Times New Roman" w:hAnsi="Times New Roman" w:cs="Times New Roman"/>
                <w:color w:val="FF0000"/>
              </w:rPr>
              <w:t xml:space="preserve"> MS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83969" w:rsidRPr="006437FC" w:rsidRDefault="00383969" w:rsidP="001B0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</w:rPr>
              <w:t>F-Value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83969" w:rsidRPr="006437FC" w:rsidRDefault="00383969" w:rsidP="001B0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</w:rPr>
              <w:t>P-Value</w:t>
            </w:r>
          </w:p>
        </w:tc>
      </w:tr>
      <w:tr w:rsidR="00383969" w:rsidRPr="006437FC" w:rsidTr="003978B4">
        <w:trPr>
          <w:trHeight w:val="300"/>
          <w:jc w:val="center"/>
        </w:trPr>
        <w:tc>
          <w:tcPr>
            <w:tcW w:w="2000" w:type="dxa"/>
            <w:shd w:val="clear" w:color="auto" w:fill="auto"/>
            <w:noWrap/>
            <w:vAlign w:val="center"/>
            <w:hideMark/>
          </w:tcPr>
          <w:p w:rsidR="00383969" w:rsidRPr="006437FC" w:rsidRDefault="00383969" w:rsidP="001B0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</w:rPr>
              <w:t>Regression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83969" w:rsidRPr="006437FC" w:rsidRDefault="00383969" w:rsidP="001B0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83969" w:rsidRPr="006437FC" w:rsidRDefault="00383969" w:rsidP="001B0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</w:rPr>
              <w:t>28.686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83969" w:rsidRPr="006437FC" w:rsidRDefault="00383969" w:rsidP="001B0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</w:rPr>
              <w:t>9.5621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83969" w:rsidRPr="006437FC" w:rsidRDefault="00383969" w:rsidP="001B0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</w:rPr>
              <w:t>41.09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83969" w:rsidRPr="006437FC" w:rsidRDefault="00383969" w:rsidP="001B0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</w:rPr>
              <w:t>0.001</w:t>
            </w:r>
          </w:p>
        </w:tc>
      </w:tr>
      <w:tr w:rsidR="00383969" w:rsidRPr="006437FC" w:rsidTr="003978B4">
        <w:trPr>
          <w:trHeight w:val="300"/>
          <w:jc w:val="center"/>
        </w:trPr>
        <w:tc>
          <w:tcPr>
            <w:tcW w:w="2000" w:type="dxa"/>
            <w:shd w:val="clear" w:color="auto" w:fill="auto"/>
            <w:noWrap/>
            <w:vAlign w:val="center"/>
            <w:hideMark/>
          </w:tcPr>
          <w:p w:rsidR="00383969" w:rsidRPr="006437FC" w:rsidRDefault="00383969" w:rsidP="001B0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</w:rPr>
              <w:t xml:space="preserve">  Type of adhesives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83969" w:rsidRPr="006437FC" w:rsidRDefault="00383969" w:rsidP="001B0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83969" w:rsidRPr="006437FC" w:rsidRDefault="00383969" w:rsidP="001B0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</w:rPr>
              <w:t>2.03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83969" w:rsidRPr="006437FC" w:rsidRDefault="00383969" w:rsidP="001B0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</w:rPr>
              <w:t>2.03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83969" w:rsidRPr="006437FC" w:rsidRDefault="00383969" w:rsidP="001B0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</w:rPr>
              <w:t>8.72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83969" w:rsidRPr="006437FC" w:rsidRDefault="00383969" w:rsidP="001B0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</w:rPr>
              <w:t>0.032</w:t>
            </w:r>
          </w:p>
        </w:tc>
      </w:tr>
      <w:tr w:rsidR="00383969" w:rsidRPr="006437FC" w:rsidTr="003978B4">
        <w:trPr>
          <w:trHeight w:val="300"/>
          <w:jc w:val="center"/>
        </w:trPr>
        <w:tc>
          <w:tcPr>
            <w:tcW w:w="2000" w:type="dxa"/>
            <w:shd w:val="clear" w:color="auto" w:fill="auto"/>
            <w:noWrap/>
            <w:vAlign w:val="center"/>
            <w:hideMark/>
          </w:tcPr>
          <w:p w:rsidR="00383969" w:rsidRPr="006437FC" w:rsidRDefault="00383969" w:rsidP="001B0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</w:rPr>
              <w:t xml:space="preserve">  Type of Fillers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83969" w:rsidRPr="006437FC" w:rsidRDefault="00383969" w:rsidP="001B0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83969" w:rsidRPr="006437FC" w:rsidRDefault="00383969" w:rsidP="001B0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</w:rPr>
              <w:t>9.077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83969" w:rsidRPr="006437FC" w:rsidRDefault="00383969" w:rsidP="001B0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</w:rPr>
              <w:t>9.0774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83969" w:rsidRPr="006437FC" w:rsidRDefault="00383969" w:rsidP="001B0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</w:rPr>
              <w:t>39.01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83969" w:rsidRPr="006437FC" w:rsidRDefault="00383969" w:rsidP="001B0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</w:rPr>
              <w:t>0.002</w:t>
            </w:r>
          </w:p>
        </w:tc>
      </w:tr>
      <w:tr w:rsidR="00383969" w:rsidRPr="006437FC" w:rsidTr="003978B4">
        <w:trPr>
          <w:trHeight w:val="300"/>
          <w:jc w:val="center"/>
        </w:trPr>
        <w:tc>
          <w:tcPr>
            <w:tcW w:w="2000" w:type="dxa"/>
            <w:shd w:val="clear" w:color="auto" w:fill="auto"/>
            <w:noWrap/>
            <w:vAlign w:val="center"/>
            <w:hideMark/>
          </w:tcPr>
          <w:p w:rsidR="00383969" w:rsidRPr="006437FC" w:rsidRDefault="00383969" w:rsidP="001B0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</w:rPr>
              <w:t xml:space="preserve">  Surface treatments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83969" w:rsidRPr="006437FC" w:rsidRDefault="00383969" w:rsidP="001B0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83969" w:rsidRPr="006437FC" w:rsidRDefault="00383969" w:rsidP="001B0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</w:rPr>
              <w:t>17.579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83969" w:rsidRPr="006437FC" w:rsidRDefault="00383969" w:rsidP="001B0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</w:rPr>
              <w:t>17.5788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83969" w:rsidRPr="006437FC" w:rsidRDefault="00383969" w:rsidP="001B0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</w:rPr>
              <w:t>75.54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83969" w:rsidRPr="006437FC" w:rsidRDefault="00383969" w:rsidP="001B0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</w:rPr>
              <w:t>0</w:t>
            </w:r>
          </w:p>
        </w:tc>
      </w:tr>
      <w:tr w:rsidR="00383969" w:rsidRPr="006437FC" w:rsidTr="003978B4">
        <w:trPr>
          <w:trHeight w:val="300"/>
          <w:jc w:val="center"/>
        </w:trPr>
        <w:tc>
          <w:tcPr>
            <w:tcW w:w="2000" w:type="dxa"/>
            <w:shd w:val="clear" w:color="auto" w:fill="auto"/>
            <w:noWrap/>
            <w:vAlign w:val="center"/>
            <w:hideMark/>
          </w:tcPr>
          <w:p w:rsidR="00383969" w:rsidRPr="006437FC" w:rsidRDefault="00383969" w:rsidP="001B0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</w:rPr>
              <w:t>Error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83969" w:rsidRPr="006437FC" w:rsidRDefault="00383969" w:rsidP="001B0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83969" w:rsidRPr="006437FC" w:rsidRDefault="00383969" w:rsidP="001B0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</w:rPr>
              <w:t>1.164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83969" w:rsidRPr="006437FC" w:rsidRDefault="00383969" w:rsidP="001B0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</w:rPr>
              <w:t>0.2327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83969" w:rsidRPr="006437FC" w:rsidRDefault="00383969" w:rsidP="001B0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83969" w:rsidRPr="006437FC" w:rsidRDefault="00383969" w:rsidP="001B0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</w:p>
        </w:tc>
      </w:tr>
      <w:tr w:rsidR="00383969" w:rsidRPr="006437FC" w:rsidTr="003978B4">
        <w:trPr>
          <w:trHeight w:val="300"/>
          <w:jc w:val="center"/>
        </w:trPr>
        <w:tc>
          <w:tcPr>
            <w:tcW w:w="2000" w:type="dxa"/>
            <w:shd w:val="clear" w:color="auto" w:fill="auto"/>
            <w:noWrap/>
            <w:vAlign w:val="center"/>
            <w:hideMark/>
          </w:tcPr>
          <w:p w:rsidR="00383969" w:rsidRPr="006437FC" w:rsidRDefault="00383969" w:rsidP="001B0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</w:rPr>
              <w:t>Total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83969" w:rsidRPr="006437FC" w:rsidRDefault="00383969" w:rsidP="001B0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83969" w:rsidRPr="006437FC" w:rsidRDefault="00383969" w:rsidP="001B0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</w:rPr>
              <w:t>29.85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83969" w:rsidRPr="006437FC" w:rsidRDefault="00383969" w:rsidP="001B0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83969" w:rsidRPr="006437FC" w:rsidRDefault="00383969" w:rsidP="001B0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83969" w:rsidRPr="006437FC" w:rsidRDefault="00383969" w:rsidP="001B0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6437FC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</w:p>
        </w:tc>
      </w:tr>
    </w:tbl>
    <w:p w:rsidR="00DA6817" w:rsidRPr="006437FC" w:rsidRDefault="00DA6817" w:rsidP="00DA6817">
      <w:pPr>
        <w:jc w:val="center"/>
        <w:rPr>
          <w:color w:val="FF0000"/>
        </w:rPr>
      </w:pPr>
    </w:p>
    <w:p w:rsidR="006437FC" w:rsidRPr="006437FC" w:rsidRDefault="006437FC" w:rsidP="006437FC">
      <w:pPr>
        <w:rPr>
          <w:rFonts w:ascii="Times New Roman" w:hAnsi="Times New Roman" w:cs="Times New Roman"/>
          <w:noProof/>
          <w:color w:val="FF0000"/>
          <w:sz w:val="24"/>
        </w:rPr>
      </w:pPr>
      <w:r w:rsidRPr="006437FC">
        <w:rPr>
          <w:rFonts w:ascii="Times New Roman" w:hAnsi="Times New Roman" w:cs="Times New Roman"/>
          <w:noProof/>
          <w:color w:val="FF0000"/>
          <w:sz w:val="24"/>
        </w:rPr>
        <w:t>Note:</w:t>
      </w:r>
      <w:r>
        <w:rPr>
          <w:rFonts w:ascii="Times New Roman" w:hAnsi="Times New Roman" w:cs="Times New Roman"/>
          <w:noProof/>
          <w:color w:val="FF0000"/>
          <w:sz w:val="24"/>
        </w:rPr>
        <w:t xml:space="preserve"> “DF” represents “Degrees of freedom”, “Adj SS” represents “Adjacent Sum of Squares”, “Adj MS” represents “Adjacent Mean Sum of Squares”, “F-value” represents “Fischer value”, and “P</w:t>
      </w:r>
      <w:r w:rsidR="00CD3F11">
        <w:rPr>
          <w:rFonts w:ascii="Times New Roman" w:hAnsi="Times New Roman" w:cs="Times New Roman"/>
          <w:noProof/>
          <w:color w:val="FF0000"/>
          <w:sz w:val="24"/>
        </w:rPr>
        <w:t>-value” represents “</w:t>
      </w:r>
      <w:r w:rsidR="00DF6020">
        <w:rPr>
          <w:rFonts w:ascii="Times New Roman" w:hAnsi="Times New Roman" w:cs="Times New Roman"/>
          <w:noProof/>
          <w:color w:val="FF0000"/>
          <w:sz w:val="24"/>
        </w:rPr>
        <w:t>Probability</w:t>
      </w:r>
      <w:r w:rsidR="00CD3F11">
        <w:rPr>
          <w:rFonts w:ascii="Times New Roman" w:hAnsi="Times New Roman" w:cs="Times New Roman"/>
          <w:noProof/>
          <w:color w:val="FF0000"/>
          <w:sz w:val="24"/>
        </w:rPr>
        <w:t xml:space="preserve"> value”.</w:t>
      </w:r>
    </w:p>
    <w:p w:rsidR="00DA6817" w:rsidRPr="006437FC" w:rsidRDefault="00BA7492" w:rsidP="00DA6817">
      <w:pPr>
        <w:jc w:val="center"/>
        <w:rPr>
          <w:color w:val="FF0000"/>
        </w:rPr>
      </w:pPr>
      <w:r w:rsidRPr="006437FC">
        <w:rPr>
          <w:noProof/>
          <w:color w:val="FF0000"/>
        </w:rPr>
        <w:lastRenderedPageBreak/>
        <w:drawing>
          <wp:inline distT="0" distB="0" distL="0" distR="0" wp14:anchorId="5E0C2E5F" wp14:editId="145BEE39">
            <wp:extent cx="5486400" cy="36576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B4A" w:rsidRPr="00AE4367" w:rsidRDefault="00383969" w:rsidP="00AE4367">
      <w:pPr>
        <w:jc w:val="center"/>
        <w:rPr>
          <w:rFonts w:ascii="Times New Roman" w:hAnsi="Times New Roman" w:cs="Times New Roman"/>
          <w:color w:val="FF0000"/>
          <w:sz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</w:rPr>
        <w:t>Figure 12.</w:t>
      </w:r>
      <w:proofErr w:type="gramEnd"/>
      <w:r>
        <w:rPr>
          <w:rFonts w:ascii="Times New Roman" w:hAnsi="Times New Roman" w:cs="Times New Roman"/>
          <w:color w:val="FF0000"/>
          <w:sz w:val="24"/>
        </w:rPr>
        <w:t xml:space="preserve"> </w:t>
      </w:r>
      <w:r w:rsidR="00160B4A" w:rsidRPr="006437FC">
        <w:rPr>
          <w:rFonts w:ascii="Times New Roman" w:hAnsi="Times New Roman" w:cs="Times New Roman"/>
          <w:color w:val="FF0000"/>
          <w:sz w:val="24"/>
        </w:rPr>
        <w:t>Main effect plot for the specimens tested without shock exposure</w:t>
      </w:r>
      <w:bookmarkStart w:id="0" w:name="_GoBack"/>
      <w:bookmarkEnd w:id="0"/>
    </w:p>
    <w:p w:rsidR="00160B4A" w:rsidRPr="006437FC" w:rsidRDefault="00160B4A" w:rsidP="00DA6817">
      <w:pPr>
        <w:jc w:val="center"/>
        <w:rPr>
          <w:color w:val="FF0000"/>
        </w:rPr>
      </w:pPr>
      <w:r w:rsidRPr="006437FC">
        <w:rPr>
          <w:noProof/>
          <w:color w:val="FF0000"/>
        </w:rPr>
        <w:drawing>
          <wp:inline distT="0" distB="0" distL="0" distR="0" wp14:anchorId="06117F81" wp14:editId="685522CC">
            <wp:extent cx="5486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B4A" w:rsidRPr="00383969" w:rsidRDefault="00383969" w:rsidP="00383969">
      <w:pPr>
        <w:jc w:val="center"/>
        <w:rPr>
          <w:rFonts w:ascii="Times New Roman" w:hAnsi="Times New Roman" w:cs="Times New Roman"/>
          <w:color w:val="FF0000"/>
          <w:sz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</w:rPr>
        <w:t>Figure 13.</w:t>
      </w:r>
      <w:proofErr w:type="gramEnd"/>
      <w:r>
        <w:rPr>
          <w:rFonts w:ascii="Times New Roman" w:hAnsi="Times New Roman" w:cs="Times New Roman"/>
          <w:color w:val="FF0000"/>
          <w:sz w:val="24"/>
        </w:rPr>
        <w:t xml:space="preserve"> </w:t>
      </w:r>
      <w:r w:rsidR="00722EBA" w:rsidRPr="006437FC">
        <w:rPr>
          <w:rFonts w:ascii="Times New Roman" w:hAnsi="Times New Roman" w:cs="Times New Roman"/>
          <w:color w:val="FF0000"/>
          <w:sz w:val="24"/>
        </w:rPr>
        <w:t xml:space="preserve">Main effect plot for specimens tested </w:t>
      </w:r>
      <w:r w:rsidR="00CB2C95" w:rsidRPr="006437FC">
        <w:rPr>
          <w:rFonts w:ascii="Times New Roman" w:hAnsi="Times New Roman" w:cs="Times New Roman"/>
          <w:color w:val="FF0000"/>
          <w:sz w:val="24"/>
        </w:rPr>
        <w:t>after 5</w:t>
      </w:r>
      <w:r w:rsidR="00722EBA" w:rsidRPr="006437FC">
        <w:rPr>
          <w:rFonts w:ascii="Times New Roman" w:hAnsi="Times New Roman" w:cs="Times New Roman"/>
          <w:color w:val="FF0000"/>
          <w:sz w:val="24"/>
        </w:rPr>
        <w:t>0 cycles of shock exposure</w:t>
      </w:r>
    </w:p>
    <w:p w:rsidR="00160B4A" w:rsidRPr="006437FC" w:rsidRDefault="00160B4A" w:rsidP="00DA6817">
      <w:pPr>
        <w:jc w:val="center"/>
        <w:rPr>
          <w:color w:val="FF0000"/>
        </w:rPr>
      </w:pPr>
    </w:p>
    <w:p w:rsidR="00160B4A" w:rsidRPr="006437FC" w:rsidRDefault="00160B4A" w:rsidP="00DA6817">
      <w:pPr>
        <w:jc w:val="center"/>
        <w:rPr>
          <w:color w:val="FF0000"/>
        </w:rPr>
      </w:pPr>
      <w:r w:rsidRPr="006437FC">
        <w:rPr>
          <w:noProof/>
          <w:color w:val="FF0000"/>
        </w:rPr>
        <w:drawing>
          <wp:inline distT="0" distB="0" distL="0" distR="0" wp14:anchorId="5A11F252" wp14:editId="7D8A0BFA">
            <wp:extent cx="5486400" cy="365760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EBA" w:rsidRPr="006437FC" w:rsidRDefault="00383969" w:rsidP="00722EBA">
      <w:pPr>
        <w:jc w:val="center"/>
        <w:rPr>
          <w:rFonts w:ascii="Times New Roman" w:hAnsi="Times New Roman" w:cs="Times New Roman"/>
          <w:color w:val="FF0000"/>
          <w:sz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</w:rPr>
        <w:t>Figure 14.</w:t>
      </w:r>
      <w:proofErr w:type="gramEnd"/>
      <w:r>
        <w:rPr>
          <w:rFonts w:ascii="Times New Roman" w:hAnsi="Times New Roman" w:cs="Times New Roman"/>
          <w:color w:val="FF0000"/>
          <w:sz w:val="24"/>
        </w:rPr>
        <w:t xml:space="preserve"> </w:t>
      </w:r>
      <w:r w:rsidR="00722EBA" w:rsidRPr="006437FC">
        <w:rPr>
          <w:rFonts w:ascii="Times New Roman" w:hAnsi="Times New Roman" w:cs="Times New Roman"/>
          <w:color w:val="FF0000"/>
          <w:sz w:val="24"/>
        </w:rPr>
        <w:t>Main effect plot for specimens tested after 100 cycles of shock exposure</w:t>
      </w:r>
    </w:p>
    <w:p w:rsidR="004A3BC2" w:rsidRDefault="004A3BC2" w:rsidP="00722EBA">
      <w:pPr>
        <w:jc w:val="center"/>
        <w:rPr>
          <w:rFonts w:ascii="Times New Roman" w:hAnsi="Times New Roman" w:cs="Times New Roman"/>
          <w:color w:val="FF0000"/>
          <w:sz w:val="24"/>
        </w:rPr>
      </w:pPr>
      <w:r w:rsidRPr="006437FC">
        <w:rPr>
          <w:rFonts w:ascii="Times New Roman" w:hAnsi="Times New Roman" w:cs="Times New Roman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610EBD" wp14:editId="677F3D24">
                <wp:simplePos x="0" y="0"/>
                <wp:positionH relativeFrom="column">
                  <wp:posOffset>4381500</wp:posOffset>
                </wp:positionH>
                <wp:positionV relativeFrom="paragraph">
                  <wp:posOffset>1918970</wp:posOffset>
                </wp:positionV>
                <wp:extent cx="1162050" cy="2667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BC2" w:rsidRPr="004A3BC2" w:rsidRDefault="004A3BC2" w:rsidP="004A3BC2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4A3BC2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4"/>
                              </w:rPr>
                              <w:t>Surface treatments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45pt;margin-top:151.1pt;width:91.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" filled="f" stroked="f" strokeweight=".5pt">
                <v:textbox>
                  <w:txbxContent>
                    <w:p w:rsidR="004A3BC2" w:rsidRPr="004A3BC2" w:rsidRDefault="004A3BC2" w:rsidP="004A3BC2">
                      <w:pPr>
                        <w:jc w:val="center"/>
                        <w:rPr>
                          <w:sz w:val="14"/>
                        </w:rPr>
                      </w:pPr>
                      <w:r w:rsidRPr="004A3BC2">
                        <w:rPr>
                          <w:rFonts w:ascii="Times New Roman" w:eastAsia="Times New Roman" w:hAnsi="Times New Roman" w:cs="Times New Roman"/>
                          <w:sz w:val="20"/>
                          <w:szCs w:val="24"/>
                        </w:rPr>
                        <w:t>Surface treatments</w:t>
                      </w:r>
                    </w:p>
                  </w:txbxContent>
                </v:textbox>
              </v:shape>
            </w:pict>
          </mc:Fallback>
        </mc:AlternateContent>
      </w:r>
      <w:r w:rsidRPr="006437FC">
        <w:rPr>
          <w:rFonts w:ascii="Times New Roman" w:hAnsi="Times New Roman" w:cs="Times New Roman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322743" wp14:editId="5F18FDCB">
                <wp:simplePos x="0" y="0"/>
                <wp:positionH relativeFrom="column">
                  <wp:posOffset>2724150</wp:posOffset>
                </wp:positionH>
                <wp:positionV relativeFrom="paragraph">
                  <wp:posOffset>1918970</wp:posOffset>
                </wp:positionV>
                <wp:extent cx="1162050" cy="2667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BC2" w:rsidRPr="004A3BC2" w:rsidRDefault="004A3BC2" w:rsidP="004A3BC2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4A3BC2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4"/>
                              </w:rPr>
                              <w:t>Type of Fillers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214.5pt;margin-top:151.1pt;width:91.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" filled="f" stroked="f" strokeweight=".5pt">
                <v:textbox>
                  <w:txbxContent>
                    <w:p w:rsidR="004A3BC2" w:rsidRPr="004A3BC2" w:rsidRDefault="004A3BC2" w:rsidP="004A3BC2">
                      <w:pPr>
                        <w:jc w:val="center"/>
                        <w:rPr>
                          <w:sz w:val="14"/>
                        </w:rPr>
                      </w:pPr>
                      <w:r w:rsidRPr="004A3BC2">
                        <w:rPr>
                          <w:rFonts w:ascii="Times New Roman" w:eastAsia="Times New Roman" w:hAnsi="Times New Roman" w:cs="Times New Roman"/>
                          <w:sz w:val="20"/>
                          <w:szCs w:val="24"/>
                        </w:rPr>
                        <w:t>Type of Fillers</w:t>
                      </w:r>
                    </w:p>
                  </w:txbxContent>
                </v:textbox>
              </v:shape>
            </w:pict>
          </mc:Fallback>
        </mc:AlternateContent>
      </w:r>
      <w:r w:rsidRPr="006437FC">
        <w:rPr>
          <w:rFonts w:ascii="Times New Roman" w:hAnsi="Times New Roman" w:cs="Times New Roman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207A6" wp14:editId="314C285F">
                <wp:simplePos x="0" y="0"/>
                <wp:positionH relativeFrom="column">
                  <wp:posOffset>1266825</wp:posOffset>
                </wp:positionH>
                <wp:positionV relativeFrom="paragraph">
                  <wp:posOffset>1918970</wp:posOffset>
                </wp:positionV>
                <wp:extent cx="1162050" cy="2667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BC2" w:rsidRPr="004A3BC2" w:rsidRDefault="004A3BC2" w:rsidP="004A3BC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4A3BC2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4"/>
                              </w:rPr>
                              <w:t>Type of adhesives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99.75pt;margin-top:151.1pt;width:91.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" filled="f" stroked="f" strokeweight=".5pt">
                <v:textbox>
                  <w:txbxContent>
                    <w:p w:rsidR="004A3BC2" w:rsidRPr="004A3BC2" w:rsidRDefault="004A3BC2" w:rsidP="004A3BC2">
                      <w:pPr>
                        <w:jc w:val="center"/>
                        <w:rPr>
                          <w:sz w:val="18"/>
                        </w:rPr>
                      </w:pPr>
                      <w:r w:rsidRPr="004A3BC2">
                        <w:rPr>
                          <w:rFonts w:ascii="Times New Roman" w:eastAsia="Times New Roman" w:hAnsi="Times New Roman" w:cs="Times New Roman"/>
                          <w:sz w:val="20"/>
                          <w:szCs w:val="24"/>
                        </w:rPr>
                        <w:t>Type of adhesives</w:t>
                      </w:r>
                    </w:p>
                  </w:txbxContent>
                </v:textbox>
              </v:shape>
            </w:pict>
          </mc:Fallback>
        </mc:AlternateContent>
      </w:r>
      <w:r w:rsidRPr="006437FC">
        <w:rPr>
          <w:rFonts w:ascii="Times New Roman" w:hAnsi="Times New Roman" w:cs="Times New Roman"/>
          <w:noProof/>
          <w:color w:val="FF0000"/>
          <w:sz w:val="24"/>
        </w:rPr>
        <w:drawing>
          <wp:inline distT="0" distB="0" distL="0" distR="0" wp14:anchorId="3FBF51E9" wp14:editId="29B62F76">
            <wp:extent cx="5486400" cy="2295525"/>
            <wp:effectExtent l="0" t="0" r="0" b="9525"/>
            <wp:docPr id="4" name="Picture 4" descr="C:\ACADEMICS\VIT RESEARCH\Adhesion studies\Images\Minitab plots\9a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ACADEMICS\VIT RESEARCH\Adhesion studies\Images\Minitab plots\9a.tif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08" b="32032"/>
                    <a:stretch/>
                  </pic:blipFill>
                  <pic:spPr bwMode="auto">
                    <a:xfrm>
                      <a:off x="0" y="0"/>
                      <a:ext cx="54864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3969" w:rsidRPr="006437FC" w:rsidRDefault="00383969" w:rsidP="00722EBA">
      <w:pPr>
        <w:jc w:val="center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(a)</w:t>
      </w:r>
    </w:p>
    <w:p w:rsidR="002223E5" w:rsidRDefault="002223E5" w:rsidP="00722EBA">
      <w:pPr>
        <w:jc w:val="center"/>
        <w:rPr>
          <w:rFonts w:ascii="Times New Roman" w:hAnsi="Times New Roman" w:cs="Times New Roman"/>
          <w:color w:val="FF0000"/>
          <w:sz w:val="24"/>
        </w:rPr>
      </w:pPr>
      <w:r w:rsidRPr="006437FC">
        <w:rPr>
          <w:rFonts w:ascii="Times New Roman" w:hAnsi="Times New Roman" w:cs="Times New Roman"/>
          <w:noProof/>
          <w:color w:val="FF0000"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DDC654" wp14:editId="510E592F">
                <wp:simplePos x="0" y="0"/>
                <wp:positionH relativeFrom="column">
                  <wp:posOffset>4305300</wp:posOffset>
                </wp:positionH>
                <wp:positionV relativeFrom="paragraph">
                  <wp:posOffset>1933575</wp:posOffset>
                </wp:positionV>
                <wp:extent cx="1162050" cy="2667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23E5" w:rsidRPr="004A3BC2" w:rsidRDefault="002223E5" w:rsidP="002223E5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4A3BC2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4"/>
                              </w:rPr>
                              <w:t>Surface treatments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left:0;text-align:left;margin-left:339pt;margin-top:152.25pt;width:91.5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" filled="f" stroked="f" strokeweight=".5pt">
                <v:textbox>
                  <w:txbxContent>
                    <w:p w:rsidR="002223E5" w:rsidRPr="004A3BC2" w:rsidRDefault="002223E5" w:rsidP="002223E5">
                      <w:pPr>
                        <w:jc w:val="center"/>
                        <w:rPr>
                          <w:sz w:val="14"/>
                        </w:rPr>
                      </w:pPr>
                      <w:r w:rsidRPr="004A3BC2">
                        <w:rPr>
                          <w:rFonts w:ascii="Times New Roman" w:eastAsia="Times New Roman" w:hAnsi="Times New Roman" w:cs="Times New Roman"/>
                          <w:sz w:val="20"/>
                          <w:szCs w:val="24"/>
                        </w:rPr>
                        <w:t>Surface treatments</w:t>
                      </w:r>
                    </w:p>
                  </w:txbxContent>
                </v:textbox>
              </v:shape>
            </w:pict>
          </mc:Fallback>
        </mc:AlternateContent>
      </w:r>
      <w:r w:rsidRPr="006437FC">
        <w:rPr>
          <w:rFonts w:ascii="Times New Roman" w:hAnsi="Times New Roman" w:cs="Times New Roman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8BE788" wp14:editId="2E3E1AB5">
                <wp:simplePos x="0" y="0"/>
                <wp:positionH relativeFrom="column">
                  <wp:posOffset>2762250</wp:posOffset>
                </wp:positionH>
                <wp:positionV relativeFrom="paragraph">
                  <wp:posOffset>1933575</wp:posOffset>
                </wp:positionV>
                <wp:extent cx="1162050" cy="2667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23E5" w:rsidRPr="004A3BC2" w:rsidRDefault="002223E5" w:rsidP="002223E5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4A3BC2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4"/>
                              </w:rPr>
                              <w:t>Type of Fillers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0" type="#_x0000_t202" style="position:absolute;left:0;text-align:left;margin-left:217.5pt;margin-top:152.25pt;width:91.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" filled="f" stroked="f" strokeweight=".5pt">
                <v:textbox>
                  <w:txbxContent>
                    <w:p w:rsidR="002223E5" w:rsidRPr="004A3BC2" w:rsidRDefault="002223E5" w:rsidP="002223E5">
                      <w:pPr>
                        <w:jc w:val="center"/>
                        <w:rPr>
                          <w:sz w:val="14"/>
                        </w:rPr>
                      </w:pPr>
                      <w:r w:rsidRPr="004A3BC2">
                        <w:rPr>
                          <w:rFonts w:ascii="Times New Roman" w:eastAsia="Times New Roman" w:hAnsi="Times New Roman" w:cs="Times New Roman"/>
                          <w:sz w:val="20"/>
                          <w:szCs w:val="24"/>
                        </w:rPr>
                        <w:t>Type of Fillers</w:t>
                      </w:r>
                    </w:p>
                  </w:txbxContent>
                </v:textbox>
              </v:shape>
            </w:pict>
          </mc:Fallback>
        </mc:AlternateContent>
      </w:r>
      <w:r w:rsidRPr="006437FC">
        <w:rPr>
          <w:rFonts w:ascii="Times New Roman" w:hAnsi="Times New Roman" w:cs="Times New Roman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13524F" wp14:editId="414961BD">
                <wp:simplePos x="0" y="0"/>
                <wp:positionH relativeFrom="column">
                  <wp:posOffset>1276350</wp:posOffset>
                </wp:positionH>
                <wp:positionV relativeFrom="paragraph">
                  <wp:posOffset>1933575</wp:posOffset>
                </wp:positionV>
                <wp:extent cx="1162050" cy="2667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23E5" w:rsidRPr="004A3BC2" w:rsidRDefault="002223E5" w:rsidP="002223E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4A3BC2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4"/>
                              </w:rPr>
                              <w:t>Type of adhesives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left:0;text-align:left;margin-left:100.5pt;margin-top:152.25pt;width:91.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" filled="f" stroked="f" strokeweight=".5pt">
                <v:textbox>
                  <w:txbxContent>
                    <w:p w:rsidR="002223E5" w:rsidRPr="004A3BC2" w:rsidRDefault="002223E5" w:rsidP="002223E5">
                      <w:pPr>
                        <w:jc w:val="center"/>
                        <w:rPr>
                          <w:sz w:val="18"/>
                        </w:rPr>
                      </w:pPr>
                      <w:r w:rsidRPr="004A3BC2">
                        <w:rPr>
                          <w:rFonts w:ascii="Times New Roman" w:eastAsia="Times New Roman" w:hAnsi="Times New Roman" w:cs="Times New Roman"/>
                          <w:sz w:val="20"/>
                          <w:szCs w:val="24"/>
                        </w:rPr>
                        <w:t>Type of adhesives</w:t>
                      </w:r>
                    </w:p>
                  </w:txbxContent>
                </v:textbox>
              </v:shape>
            </w:pict>
          </mc:Fallback>
        </mc:AlternateContent>
      </w:r>
      <w:r w:rsidRPr="006437FC">
        <w:rPr>
          <w:rFonts w:ascii="Times New Roman" w:hAnsi="Times New Roman" w:cs="Times New Roman"/>
          <w:noProof/>
          <w:color w:val="FF0000"/>
          <w:sz w:val="24"/>
        </w:rPr>
        <w:drawing>
          <wp:inline distT="0" distB="0" distL="0" distR="0" wp14:anchorId="61E8BB6A" wp14:editId="386ABD2E">
            <wp:extent cx="5486400" cy="2362200"/>
            <wp:effectExtent l="0" t="0" r="0" b="0"/>
            <wp:docPr id="8" name="Picture 8" descr="C:\ACADEMICS\VIT RESEARCH\Adhesion studies\Images\Minitab plots\9b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ACADEMICS\VIT RESEARCH\Adhesion studies\Images\Minitab plots\9b.tif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08" b="30208"/>
                    <a:stretch/>
                  </pic:blipFill>
                  <pic:spPr bwMode="auto">
                    <a:xfrm>
                      <a:off x="0" y="0"/>
                      <a:ext cx="54864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3969" w:rsidRPr="006437FC" w:rsidRDefault="00383969" w:rsidP="00722EBA">
      <w:pPr>
        <w:jc w:val="center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(b)</w:t>
      </w:r>
    </w:p>
    <w:p w:rsidR="002223E5" w:rsidRPr="006437FC" w:rsidRDefault="002223E5" w:rsidP="00722EBA">
      <w:pPr>
        <w:jc w:val="center"/>
        <w:rPr>
          <w:rFonts w:ascii="Times New Roman" w:hAnsi="Times New Roman" w:cs="Times New Roman"/>
          <w:color w:val="FF0000"/>
          <w:sz w:val="24"/>
        </w:rPr>
      </w:pPr>
      <w:r w:rsidRPr="006437FC">
        <w:rPr>
          <w:rFonts w:ascii="Times New Roman" w:hAnsi="Times New Roman" w:cs="Times New Roman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CB6FE5" wp14:editId="299072CB">
                <wp:simplePos x="0" y="0"/>
                <wp:positionH relativeFrom="column">
                  <wp:posOffset>4305300</wp:posOffset>
                </wp:positionH>
                <wp:positionV relativeFrom="paragraph">
                  <wp:posOffset>1932940</wp:posOffset>
                </wp:positionV>
                <wp:extent cx="1162050" cy="2667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23E5" w:rsidRPr="004A3BC2" w:rsidRDefault="002223E5" w:rsidP="002223E5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4A3BC2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4"/>
                              </w:rPr>
                              <w:t>Surface treatments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2" type="#_x0000_t202" style="position:absolute;left:0;text-align:left;margin-left:339pt;margin-top:152.2pt;width:91.5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" filled="f" stroked="f" strokeweight=".5pt">
                <v:textbox>
                  <w:txbxContent>
                    <w:p w:rsidR="002223E5" w:rsidRPr="004A3BC2" w:rsidRDefault="002223E5" w:rsidP="002223E5">
                      <w:pPr>
                        <w:jc w:val="center"/>
                        <w:rPr>
                          <w:sz w:val="14"/>
                        </w:rPr>
                      </w:pPr>
                      <w:r w:rsidRPr="004A3BC2">
                        <w:rPr>
                          <w:rFonts w:ascii="Times New Roman" w:eastAsia="Times New Roman" w:hAnsi="Times New Roman" w:cs="Times New Roman"/>
                          <w:sz w:val="20"/>
                          <w:szCs w:val="24"/>
                        </w:rPr>
                        <w:t>Surface treatments</w:t>
                      </w:r>
                    </w:p>
                  </w:txbxContent>
                </v:textbox>
              </v:shape>
            </w:pict>
          </mc:Fallback>
        </mc:AlternateContent>
      </w:r>
      <w:r w:rsidRPr="006437FC">
        <w:rPr>
          <w:rFonts w:ascii="Times New Roman" w:hAnsi="Times New Roman" w:cs="Times New Roman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C239E1" wp14:editId="3A334E72">
                <wp:simplePos x="0" y="0"/>
                <wp:positionH relativeFrom="column">
                  <wp:posOffset>2762250</wp:posOffset>
                </wp:positionH>
                <wp:positionV relativeFrom="paragraph">
                  <wp:posOffset>1932940</wp:posOffset>
                </wp:positionV>
                <wp:extent cx="1162050" cy="2667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23E5" w:rsidRPr="004A3BC2" w:rsidRDefault="002223E5" w:rsidP="002223E5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4A3BC2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4"/>
                              </w:rPr>
                              <w:t>Type of Fillers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3" type="#_x0000_t202" style="position:absolute;left:0;text-align:left;margin-left:217.5pt;margin-top:152.2pt;width:91.5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" filled="f" stroked="f" strokeweight=".5pt">
                <v:textbox>
                  <w:txbxContent>
                    <w:p w:rsidR="002223E5" w:rsidRPr="004A3BC2" w:rsidRDefault="002223E5" w:rsidP="002223E5">
                      <w:pPr>
                        <w:jc w:val="center"/>
                        <w:rPr>
                          <w:sz w:val="14"/>
                        </w:rPr>
                      </w:pPr>
                      <w:r w:rsidRPr="004A3BC2">
                        <w:rPr>
                          <w:rFonts w:ascii="Times New Roman" w:eastAsia="Times New Roman" w:hAnsi="Times New Roman" w:cs="Times New Roman"/>
                          <w:sz w:val="20"/>
                          <w:szCs w:val="24"/>
                        </w:rPr>
                        <w:t>Type of Fillers</w:t>
                      </w:r>
                    </w:p>
                  </w:txbxContent>
                </v:textbox>
              </v:shape>
            </w:pict>
          </mc:Fallback>
        </mc:AlternateContent>
      </w:r>
      <w:r w:rsidRPr="006437FC">
        <w:rPr>
          <w:rFonts w:ascii="Times New Roman" w:hAnsi="Times New Roman" w:cs="Times New Roman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0ECF44" wp14:editId="25326D33">
                <wp:simplePos x="0" y="0"/>
                <wp:positionH relativeFrom="column">
                  <wp:posOffset>1276350</wp:posOffset>
                </wp:positionH>
                <wp:positionV relativeFrom="paragraph">
                  <wp:posOffset>1932940</wp:posOffset>
                </wp:positionV>
                <wp:extent cx="1162050" cy="2667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23E5" w:rsidRPr="004A3BC2" w:rsidRDefault="002223E5" w:rsidP="002223E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4A3BC2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4"/>
                              </w:rPr>
                              <w:t>Type of adhesives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4" type="#_x0000_t202" style="position:absolute;left:0;text-align:left;margin-left:100.5pt;margin-top:152.2pt;width:91.5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" filled="f" stroked="f" strokeweight=".5pt">
                <v:textbox>
                  <w:txbxContent>
                    <w:p w:rsidR="002223E5" w:rsidRPr="004A3BC2" w:rsidRDefault="002223E5" w:rsidP="002223E5">
                      <w:pPr>
                        <w:jc w:val="center"/>
                        <w:rPr>
                          <w:sz w:val="18"/>
                        </w:rPr>
                      </w:pPr>
                      <w:r w:rsidRPr="004A3BC2">
                        <w:rPr>
                          <w:rFonts w:ascii="Times New Roman" w:eastAsia="Times New Roman" w:hAnsi="Times New Roman" w:cs="Times New Roman"/>
                          <w:sz w:val="20"/>
                          <w:szCs w:val="24"/>
                        </w:rPr>
                        <w:t>Type of adhesives</w:t>
                      </w:r>
                    </w:p>
                  </w:txbxContent>
                </v:textbox>
              </v:shape>
            </w:pict>
          </mc:Fallback>
        </mc:AlternateContent>
      </w:r>
      <w:r w:rsidRPr="006437FC">
        <w:rPr>
          <w:rFonts w:ascii="Times New Roman" w:hAnsi="Times New Roman" w:cs="Times New Roman"/>
          <w:noProof/>
          <w:color w:val="FF0000"/>
          <w:sz w:val="24"/>
        </w:rPr>
        <w:drawing>
          <wp:inline distT="0" distB="0" distL="0" distR="0" wp14:anchorId="3A5D7058" wp14:editId="2DABB22B">
            <wp:extent cx="5486400" cy="2305050"/>
            <wp:effectExtent l="0" t="0" r="0" b="0"/>
            <wp:docPr id="12" name="Picture 12" descr="C:\ACADEMICS\VIT RESEARCH\Adhesion studies\Images\Minitab plots\9c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ACADEMICS\VIT RESEARCH\Adhesion studies\Images\Minitab plots\9c.tif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08" b="31771"/>
                    <a:stretch/>
                  </pic:blipFill>
                  <pic:spPr bwMode="auto">
                    <a:xfrm>
                      <a:off x="0" y="0"/>
                      <a:ext cx="54864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2EBA" w:rsidRDefault="00383969" w:rsidP="00DA6817">
      <w:pPr>
        <w:jc w:val="center"/>
        <w:rPr>
          <w:rFonts w:ascii="Times New Roman" w:hAnsi="Times New Roman" w:cs="Times New Roman"/>
          <w:color w:val="FF0000"/>
          <w:sz w:val="24"/>
        </w:rPr>
      </w:pPr>
      <w:r w:rsidRPr="00383969">
        <w:rPr>
          <w:rFonts w:ascii="Times New Roman" w:hAnsi="Times New Roman" w:cs="Times New Roman"/>
          <w:color w:val="FF0000"/>
          <w:sz w:val="24"/>
        </w:rPr>
        <w:t>(c)</w:t>
      </w:r>
    </w:p>
    <w:p w:rsidR="00965917" w:rsidRPr="00383969" w:rsidRDefault="00965917" w:rsidP="00DA6817">
      <w:pPr>
        <w:jc w:val="center"/>
        <w:rPr>
          <w:rFonts w:ascii="Times New Roman" w:hAnsi="Times New Roman" w:cs="Times New Roman"/>
          <w:color w:val="FF0000"/>
          <w:sz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</w:rPr>
        <w:t>Figure 15</w:t>
      </w:r>
      <w:r>
        <w:rPr>
          <w:rFonts w:ascii="Times New Roman" w:hAnsi="Times New Roman" w:cs="Times New Roman"/>
          <w:color w:val="FF0000"/>
          <w:sz w:val="24"/>
        </w:rPr>
        <w:t>.</w:t>
      </w:r>
      <w:proofErr w:type="gramEnd"/>
      <w:r>
        <w:rPr>
          <w:rFonts w:ascii="Times New Roman" w:hAnsi="Times New Roman" w:cs="Times New Roman"/>
          <w:color w:val="FF0000"/>
          <w:sz w:val="24"/>
        </w:rPr>
        <w:t xml:space="preserve"> a) Optimized plot</w:t>
      </w:r>
      <w:r w:rsidRPr="006437FC">
        <w:rPr>
          <w:rFonts w:ascii="Times New Roman" w:hAnsi="Times New Roman" w:cs="Times New Roman"/>
          <w:color w:val="FF0000"/>
          <w:sz w:val="24"/>
        </w:rPr>
        <w:t xml:space="preserve"> for specimens tested </w:t>
      </w:r>
      <w:r>
        <w:rPr>
          <w:rFonts w:ascii="Times New Roman" w:hAnsi="Times New Roman" w:cs="Times New Roman"/>
          <w:color w:val="FF0000"/>
          <w:sz w:val="24"/>
        </w:rPr>
        <w:t>before</w:t>
      </w:r>
      <w:r w:rsidRPr="006437FC">
        <w:rPr>
          <w:rFonts w:ascii="Times New Roman" w:hAnsi="Times New Roman" w:cs="Times New Roman"/>
          <w:color w:val="FF0000"/>
          <w:sz w:val="24"/>
        </w:rPr>
        <w:t xml:space="preserve"> shock exposure</w:t>
      </w:r>
      <w:r>
        <w:rPr>
          <w:rFonts w:ascii="Times New Roman" w:hAnsi="Times New Roman" w:cs="Times New Roman"/>
          <w:color w:val="FF0000"/>
          <w:sz w:val="24"/>
        </w:rPr>
        <w:t xml:space="preserve">, b) Optimized </w:t>
      </w:r>
      <w:r w:rsidRPr="006437FC">
        <w:rPr>
          <w:rFonts w:ascii="Times New Roman" w:hAnsi="Times New Roman" w:cs="Times New Roman"/>
          <w:color w:val="FF0000"/>
          <w:sz w:val="24"/>
        </w:rPr>
        <w:t>plo</w:t>
      </w:r>
      <w:r>
        <w:rPr>
          <w:rFonts w:ascii="Times New Roman" w:hAnsi="Times New Roman" w:cs="Times New Roman"/>
          <w:color w:val="FF0000"/>
          <w:sz w:val="24"/>
        </w:rPr>
        <w:t>t for specimens tested after 50</w:t>
      </w:r>
      <w:r w:rsidRPr="006437FC">
        <w:rPr>
          <w:rFonts w:ascii="Times New Roman" w:hAnsi="Times New Roman" w:cs="Times New Roman"/>
          <w:color w:val="FF0000"/>
          <w:sz w:val="24"/>
        </w:rPr>
        <w:t xml:space="preserve"> cycles of shock exposure</w:t>
      </w:r>
      <w:r>
        <w:rPr>
          <w:rFonts w:ascii="Times New Roman" w:hAnsi="Times New Roman" w:cs="Times New Roman"/>
          <w:color w:val="FF0000"/>
          <w:sz w:val="24"/>
        </w:rPr>
        <w:t xml:space="preserve">, c) Optimized </w:t>
      </w:r>
      <w:r w:rsidRPr="006437FC">
        <w:rPr>
          <w:rFonts w:ascii="Times New Roman" w:hAnsi="Times New Roman" w:cs="Times New Roman"/>
          <w:color w:val="FF0000"/>
          <w:sz w:val="24"/>
        </w:rPr>
        <w:t>plot for specimens tested after 100 cycles of shock exposure</w:t>
      </w:r>
    </w:p>
    <w:sectPr w:rsidR="00965917" w:rsidRPr="00383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E76"/>
    <w:rsid w:val="00160B4A"/>
    <w:rsid w:val="002223E5"/>
    <w:rsid w:val="00383969"/>
    <w:rsid w:val="003978B4"/>
    <w:rsid w:val="004A3BC2"/>
    <w:rsid w:val="00500E76"/>
    <w:rsid w:val="00522C40"/>
    <w:rsid w:val="006437FC"/>
    <w:rsid w:val="00722EBA"/>
    <w:rsid w:val="00965917"/>
    <w:rsid w:val="00AC7B88"/>
    <w:rsid w:val="00AE4367"/>
    <w:rsid w:val="00BA7492"/>
    <w:rsid w:val="00C21420"/>
    <w:rsid w:val="00CB2C95"/>
    <w:rsid w:val="00CD3F11"/>
    <w:rsid w:val="00DA6817"/>
    <w:rsid w:val="00DF6020"/>
    <w:rsid w:val="00E162EB"/>
    <w:rsid w:val="00E56D24"/>
    <w:rsid w:val="00FF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7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4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7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4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9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if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tiff"/><Relationship Id="rId4" Type="http://schemas.openxmlformats.org/officeDocument/2006/relationships/webSettings" Target="webSettings.xml"/><Relationship Id="rId9" Type="http://schemas.openxmlformats.org/officeDocument/2006/relationships/image" Target="media/image5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BALAN</dc:creator>
  <cp:keywords/>
  <dc:description/>
  <cp:lastModifiedBy>SAKTHI BALAN</cp:lastModifiedBy>
  <cp:revision>16</cp:revision>
  <dcterms:created xsi:type="dcterms:W3CDTF">2024-10-28T09:33:00Z</dcterms:created>
  <dcterms:modified xsi:type="dcterms:W3CDTF">2024-11-12T13:22:00Z</dcterms:modified>
</cp:coreProperties>
</file>