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765"/>
        <w:gridCol w:w="6750"/>
        <w:tblGridChange w:id="0">
          <w:tblGrid>
            <w:gridCol w:w="2985"/>
            <w:gridCol w:w="765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B Victoria Jancee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M.E., 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 years and 3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and Microwave, Wireless Sensor Networks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Engineering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Microwave Engineering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Digital Principles and system Design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Electromagnetic Fields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Transmission Lines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RF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Wireless Sensor Networks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Transducer Engineering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Antennas and Microwave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72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International Journal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720"/>
              </w:tabs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2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Victoria Jancee, B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Radha S ‘Online Detection of Change on Information Streams in Wireless Sensor Network Modeled Using Gaussian Distribution’, Modelling and Simulation in Engineering,  2014, Article ID 658302, 8 pages, http://dx.doi.org/10.1155/2014/658302, Print ISSN:1687-5591, E-ISSN: 1687-5605, Hindawi Publishing Corporation, United States, Sl.No. 13404, Annexure – II.  </w:t>
            </w:r>
          </w:p>
          <w:p w:rsidR="00000000" w:rsidDel="00000000" w:rsidP="00000000" w:rsidRDefault="00000000" w:rsidRPr="00000000" w14:paraId="0000002A">
            <w:pPr>
              <w:ind w:left="25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2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Victoria Jancee, 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Radha, S &amp; Nandita Das, ‘Analysis of non-binary fault tolerant event detection in Wireless Sensor Networks’, International Journal on Smart Sensing and Intelligent Systems, vol. 7,  no. 3, September 2014, pp. 1287-1309, Print ISSN: 1178-5608, Massey University, New Zealand, Sl.No. 9493, Annexure – II. </w:t>
            </w:r>
          </w:p>
          <w:p w:rsidR="00000000" w:rsidDel="00000000" w:rsidP="00000000" w:rsidRDefault="00000000" w:rsidRPr="00000000" w14:paraId="0000002C">
            <w:pPr>
              <w:ind w:left="25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5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Nandita Das,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Victoria Jancee,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&amp; Radha, S ‘Distributed Fault-tolerant event detection for non-symmetric errors in wireless sensor networks’, International Journal on Soft Computing, Artificial Intelligence and Applications (IJSCAI), vol.3, no.2, May 2014, pp.27-38. [Print ISSN: 2319-4081, E-ISSN: 2319-1015].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hd w:fill="ffffff" w:val="clear"/>
              <w:spacing w:before="240" w:line="276" w:lineRule="auto"/>
              <w:ind w:left="27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Devipriya, S.</w:t>
            </w:r>
            <w:r w:rsidDel="00000000" w:rsidR="00000000" w:rsidRPr="00000000">
              <w:rPr>
                <w:rFonts w:ascii="Arial" w:cs="Arial" w:eastAsia="Arial" w:hAnsi="Arial"/>
                <w:color w:val="323232"/>
                <w:sz w:val="24"/>
                <w:szCs w:val="24"/>
                <w:rtl w:val="0"/>
              </w:rPr>
              <w:t xml:space="preserve">,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rtl w:val="0"/>
                </w:rPr>
                <w:t xml:space="preserve">Martin Leo Manickam, J.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323232"/>
                <w:sz w:val="24"/>
                <w:szCs w:val="24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sz w:val="24"/>
                  <w:szCs w:val="24"/>
                  <w:rtl w:val="0"/>
                </w:rPr>
                <w:t xml:space="preserve">Victoria Jancee, B.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,”</w:t>
            </w:r>
            <w:r w:rsidDel="00000000" w:rsidR="00000000" w:rsidRPr="00000000">
              <w:rPr>
                <w:rFonts w:ascii="Arial" w:cs="Arial" w:eastAsia="Arial" w:hAnsi="Arial"/>
                <w:color w:val="323232"/>
                <w:sz w:val="24"/>
                <w:szCs w:val="24"/>
                <w:rtl w:val="0"/>
              </w:rPr>
              <w:t xml:space="preserve">Energy-efficient semi-supervised learning framework for subchannel allocation in non-orthogonal multiple access systems”,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2e2e2e"/>
                  <w:sz w:val="24"/>
                  <w:szCs w:val="24"/>
                  <w:rtl w:val="0"/>
                </w:rPr>
                <w:t xml:space="preserve">ETRI Journa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e2e2e"/>
                <w:sz w:val="24"/>
                <w:szCs w:val="24"/>
                <w:rtl w:val="0"/>
              </w:rPr>
              <w:t xml:space="preserve">l,</w:t>
            </w:r>
            <w:r w:rsidDel="00000000" w:rsidR="00000000" w:rsidRPr="00000000">
              <w:rPr>
                <w:rFonts w:ascii="Arial" w:cs="Arial" w:eastAsia="Arial" w:hAnsi="Arial"/>
                <w:color w:val="2e2e2e"/>
                <w:sz w:val="24"/>
                <w:szCs w:val="24"/>
                <w:rtl w:val="0"/>
              </w:rPr>
              <w:t xml:space="preserve">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FDP on “Advanced Informative and Emerging trends in Teaching and Research” during 24-30 August 2024, organized by the Research foundation of India.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FDP on “R Programming for Budding Data Analysts” during June 9 - 18 , 2024,  organized by the Research foundation of India.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Five day Faculty Development Program (FDP) on (Online mode) Antenna Design for Next Generation Wireless Communications during 4 th December to 8th December 2023, organized by the department of Communication Engineering, School of Electronics, Vellore Institute of Technology, Vellore.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FDP on “Machine Learning Approaches for Engineering Applications” organized by the department of CSE , Prathyusha Engineering College, Chennai, 27.12.2022 to 31.12.2022.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FDP on “Embedded System design using INTEL SOC FPGAs” organized by the department of ECE, SSN College  of Engineering, Chennai, 01.02.2022 to 05.02.2022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Virtual National workshop on Research Scopes in Remote Sensing during 24.06.2020 to 26.06.2020 organized by the department of ECE, St.Joseph’s College of Engineering, Chennai -119.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FDP on “Evolutionary Optimization Techniques” during 15.06.2020 to 17.06.2020 organized by the department of EEE, SSN College of Engineering, Kalavakkam.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Online FDP on Electron Devices, Microprocessors and Image Processing, Department of EIE, SRM Valliammai College Of Engineering, Kattangulathur, 11.05.2020 -15.05.2020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Webinar on Biomedical Applications of Fiber Bragg Grating Sensors, IE(I) Kattankulathur, Local centre, SRM Institute of Science &amp; Technology, 18.05.2020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Online FDP on JAVA and PYTHON in association with QIC, IIT Mumbai, organized by St. Joseph’s College of Engineering, Chennai - 119, 22.05.2020 and 23.05.2020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Workshop on Biological Effects of Electromagnetic Fields and  Radiation, Department of ECE, St.Joseph’s Institute of Technology, Chennai - 119, 12.12.2019 to 14.12.2019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Faculty Development Programme on ‘Cognitive Computing’ FDPCC 2018, Department of Computer Science and Engineering, SRM Institute of Science and Technology, Kattankulathur, 23.10.2018 to 27.10.2018.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Session chair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on Signal Processing, “2 nd International Conference on Recent Advances in Electrical, Electronics, Ubiquitous Communication and Computational Intelligence (RAEEUCCI - 2023), Technically Co-sponsored by the IEEE, held from 19 - 21 April, 2023, organized by the department of Electronics and Communication Engineering, SRMIST, Kattankulathur.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leader="none" w:pos="3615"/>
              </w:tabs>
              <w:spacing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Session chair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of the International Conference on Recent trends in Electrical, Electronics, and Communication Engineering (ICRTEECE - 2024), held on 15th May, 2024, organized by the department of Electronics and Communication Engineering and Electrical and Electronics Engineering, St.Peter’s College of Engineering and Technology, Chennai.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3615"/>
              </w:tabs>
              <w:ind w:left="45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Skin disease identification system and a method thereof, 14/06/2019.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3615"/>
              </w:tabs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 IOT based rain water quality monitoring system, 07.01.202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3615"/>
              </w:tabs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 to ensure the cleanliness of garbage management and classification of dry and wet,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12/01/2024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leader="none" w:pos="3615"/>
              </w:tabs>
              <w:ind w:left="36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OF THINGS based smart traffic signal monitoring system for city, 19/07/2024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3615"/>
              </w:tabs>
              <w:ind w:left="36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IOT- enabled smart city traffic management system, 20.09.2024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361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3615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Modernisation and development of VLSI  design lab for the integration of Image Processing, DSP and IOT applications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funded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AICTE, Amount sanctioned: RS.13,67,000/- , Duration : 2017 to 2019.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opus.com/authid/detail.uri?authorId=24466992300" TargetMode="External"/><Relationship Id="rId7" Type="http://schemas.openxmlformats.org/officeDocument/2006/relationships/hyperlink" Target="https://www.scopus.com/authid/detail.uri?authorId=56593127300" TargetMode="External"/><Relationship Id="rId8" Type="http://schemas.openxmlformats.org/officeDocument/2006/relationships/hyperlink" Target="https://www.scopus.com/authid/detail.uri?authorId=56593127300#disab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