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0"/>
        <w:tblW w:w="955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360"/>
        <w:gridCol w:w="7110"/>
        <w:tblGridChange w:id="0">
          <w:tblGrid>
            <w:gridCol w:w="2088"/>
            <w:gridCol w:w="360"/>
            <w:gridCol w:w="711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 PROFILE FORMAT (Format 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Staff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Dr. P. LATHA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 ID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136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Designation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 Professor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Qualification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M.E., Ph.D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Teaching Experience 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years and 3 months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 of Specialization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VLSI Design, RSoC, Image Processing and WSN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Subjects Handled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UG Subjects: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0" w:line="24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Basic Electronics and Devices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line="24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Circuit Theory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line="24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Linear Integrated circuits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0" w:line="24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Digital Principles and system Design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0" w:line="24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Digital Logic Circuits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line="24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Digital System Design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line="24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Microprocessor and Microcontroller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line="240" w:lineRule="auto"/>
              <w:ind w:left="342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Electronics and Microprocessor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0" w:line="24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Embedded Systems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line="24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Computer Communication Networks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0" w:line="24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VLSI Design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PG Subjects: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after="0" w:line="24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High Performance Communication Networks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after="0" w:line="24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ASIC Design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0" w:line="24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Advanced Digital Logic System Design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0" w:line="24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ASIC and FPGA Design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Books Published 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Journals Published 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tabs>
                <w:tab w:val="left" w:leader="none" w:pos="990"/>
              </w:tabs>
              <w:spacing w:after="0" w:line="240" w:lineRule="auto"/>
              <w:ind w:left="342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Latha,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Bhagyaveni, MA &amp; Ancilin, J, DECEMBER 2012, ‘VLSI Implementation of Reconfigurable WSN Node for Surveillance’, European Journal of Scientific Research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vol. 92, no. 2, pp. 238-256, ISSN: 1450-216X. (Anna University, Chennai, ANNEXURE – II, Version 2012.2.1, Sl.No.5855).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Index: Elsevier (Scopus), Web of Science Master &amp; SCI.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Impact Factor: 0.713.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990"/>
              </w:tabs>
              <w:spacing w:after="0" w:line="240" w:lineRule="auto"/>
              <w:ind w:left="342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      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http://www.europeanjournalofscientificresearch.com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990"/>
              </w:tabs>
              <w:spacing w:after="0" w:line="240" w:lineRule="auto"/>
              <w:ind w:left="342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280" w:line="233" w:lineRule="auto"/>
              <w:ind w:left="342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Latha,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Bhagyaveni, MA &amp; Steffi Lionel, FEBRUARY 2014, ‘Reconfigurable SoC Architecture for Ship Intrusion Detection’, Journal of Theoretical and Applied Information Technology, vol. 60, no. 1, pp. 95-105, ISSN: 1992-8645. (Anna University, Chennai, ANNEXURE – II, Version 2013.2.1, Sl.No.12050).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Index: Elsevier (Scopus), DBLP &amp; SCI.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Impact Factor: 1.71.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http://www.jatit.org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 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280" w:line="233" w:lineRule="auto"/>
              <w:ind w:left="342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Latha,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Bhagyaveni, MA &amp; Preethi, SR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JUNE 2014, ‘Efficient Removal of Impulse Noise from Video using Adaptive Threshold Algorithm’ Journal of Theoretical and Applied Information Technology, vol. 64 no.1, pp. 22-31, ISSN: 1992-8645. (Anna University, Chennai, ANNEXURE – II, Version 2013.2.1, Sl.No.12050).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Index: Elsevier (Scopus), DBLP &amp; SCI.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Impact Factor: 1.71.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Cited:  2 Times.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280" w:line="233" w:lineRule="auto"/>
              <w:ind w:left="342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Preethi, SR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&amp;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Latha,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MARCH 2015, ‘ADAPTIVE DENOISING TECHNIQUE FOR COLOUR IMAGES’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IJRET: International Journal of Research in Engineering and Technology, Vol. 04, no. 03, eISSN: 2319-1163, pISSN: 2321-7308.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Index: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01010"/>
                <w:rtl w:val="0"/>
              </w:rPr>
              <w:t xml:space="preserve">Google Scholar.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Impact Factor: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2.375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http://www.ijret.org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              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280" w:line="233" w:lineRule="auto"/>
              <w:ind w:left="342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M. Subhashini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, P. Latha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Dr. M. A. Bhagyaveni, MARCH-2015, “Design and Implementation of Cascaded-H-Bridge Multilevel Inverter by FPGA Controller for Photo Voltaic Application”, International Journal for Technological Research, Volume 2, Issue 7, ISSN(online): 2347-4718.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Index: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01010"/>
                <w:rtl w:val="0"/>
              </w:rPr>
              <w:t xml:space="preserve"> Google Scholar, Academia.edu, CiteFactor, DRJI.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Impact Factor: 1.46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.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http://www.ijtre.org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280" w:line="233" w:lineRule="auto"/>
              <w:ind w:left="342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M. Subhashini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P. Latha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Dr. M. A. Bhagyaveni, MARCH-2015, “Determining the Modulation Index and Switching angles as a Mitigation Technique for Elimination of Harmonic Distortion in Cascaded-H-Bridge Multilevel Inverter fed Solar Photo Voltaic Module”, International Journal for Technological Research, Volume 2, Issue 7, ISSN(online): 2347-4718.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Index: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01010"/>
                <w:rtl w:val="0"/>
              </w:rPr>
              <w:t xml:space="preserve">Google Scholar,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01010"/>
                <w:rtl w:val="0"/>
              </w:rPr>
              <w:t xml:space="preserve">Academia.edu, CiteFactor, DRJI.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Impact Factor: 1.46.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http://www.ijtre.org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280" w:line="233" w:lineRule="auto"/>
              <w:ind w:left="342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M. Subhashini,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P. Latha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Dr. M. A. Bhagyaveni, MARCH-2015, “Implementation of a Solar Photo Voltaic Module in Cascaded-H-Bridge Multilevel Inverter Controlled by Xilinx System Generator Tool”, “International Journal for Technological Research”, Volume 2, Issue 7, ISSN(online): 2347-4718.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Index: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01010"/>
                <w:rtl w:val="0"/>
              </w:rPr>
              <w:t xml:space="preserve">Google Scholar,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01010"/>
                <w:rtl w:val="0"/>
              </w:rPr>
              <w:t xml:space="preserve">Academia.edu, CiteFactor, DRJI.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Impact Factor: 1.46.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http://www.ijtre.org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280" w:line="233" w:lineRule="auto"/>
              <w:ind w:left="342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M. Subhashini,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P. Latha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Dr. M. A. Bhagyaveni, “Comparative Analysis of Harmonic Distortion of a Solar PV fed Cascaded- H-Bridge Multilevel Inverter Controlled by FPGA and Diode Clamped Inverter”, Indian Journal of Science and Technology, Volume 8, Issue 16,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2"/>
                <w:szCs w:val="22"/>
                <w:rtl w:val="0"/>
              </w:rPr>
              <w:t xml:space="preserve">ISSN (Print) : 0974-6846, ISSN (Online) : 0974-5645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(Anna University, Chennai, ANNEXURE-II Journal, Version 2014.2, Sl.No.8167).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Index: Scopus, EBSCO &amp; j-Scholar.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http://www.indjst.org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/Workshop Attended 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Conference: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line="240" w:lineRule="auto"/>
              <w:ind w:left="342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Denesh Kumar Sundar, Hari Venkateswaran,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Latha.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Bhagyaveni. M. A, “Analysis of Sub-5nm Novel FinFET Device over 180nm Bulk CMOS Device”,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International Conference on Nano-electronics, Circuits &amp; Communication Systems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(NCCS-2015) on 9-10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May-2015. IETE Ranchi Centre.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line="240" w:lineRule="auto"/>
              <w:ind w:left="342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Latha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Steffi Lionel (2013) “Wireless Sensor Network Based Ship Intrusion Detection”, in proceedings of an International Conference on Computational Intelligence and Advanced Manufacturing Research (ICCIAMR-2013) in VELS UNIVERSITY, Chennai.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line="240" w:lineRule="auto"/>
              <w:ind w:left="342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P.Latha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 Simcy, “Reconfigurable Architecture for Moving Object Detection using Background Subtraction Algorithm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“,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International conference on Innovative Trends in Computing and Technology, ICITCT 2013,  pp 237-243, March 2013.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line="240" w:lineRule="auto"/>
              <w:ind w:left="342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P.Latha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, R.K.Mugelan, J.Boobalan, L.Ravikiran,  Dr. M. A. Bhagyaveni, “Surveillance ROVER with 3G Live Video Streaming and GPS Tracker”,  in proceedings of International Conference on Control,Communication and Computer Technology (CCCT- 2012)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0" w:line="240" w:lineRule="auto"/>
              <w:ind w:left="342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P.Latha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Jane J Jim, “A Reconfigurable Architecture for Encryption Algorithm using Subband Re-orientation”, in proceedings of APEC- National Conference on Advanced Computing &amp; Commn-NCACC11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0" w:line="240" w:lineRule="auto"/>
              <w:ind w:left="342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P.Latha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, J.Ancilin, Dr.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Bhagyaveni.M.A.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“Remote Reconfiguration for Wireless Sensor Networks”, in proceedings of IIST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0" w:line="240" w:lineRule="auto"/>
              <w:ind w:left="342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Latha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Dr. Bhagyaveni. M. 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Reconfigurable FPGA Based Architecture for Surveillance Systems in WSN”,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Proceeding of IEEE International Conference on </w:t>
            </w:r>
            <w:r w:rsidDel="00000000" w:rsidR="00000000" w:rsidRPr="00000000">
              <w:rPr>
                <w:rtl w:val="0"/>
              </w:rPr>
              <w:t xml:space="preserve">Wireless Communication and Sensor Computing  (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ICWCSC 2010)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January 2-4, 2010.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Workshop &amp; FDP: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Resource Person, FDP on VLSI DESIGN at Tagore Institute of Engineering and Technology, Salem, December 15, 2014.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after="0" w:line="240" w:lineRule="auto"/>
              <w:ind w:left="342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Workshop on Xilinx FPGA Solutions for Image &amp; Signal Processing Applications at TIFAC-CORE, VIT University, Vellore-14, April 4-6, 2013.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after="0" w:line="240" w:lineRule="auto"/>
              <w:ind w:left="342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Workshop on Image Processing Framework using FPGA at MIT, Anna University, Chennai, October 15-16, 2012.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after="0" w:line="240" w:lineRule="auto"/>
              <w:ind w:left="342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Workshop on Reconfigurable Technology and Its Applications at CEG, Anna University, Chennai, October 18, 2011.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after="0" w:line="240" w:lineRule="auto"/>
              <w:ind w:left="342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FDP on EDA Tools for VLSI Design and Signal Processing at SSN College of Engineering, Chennai, November 15-18,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after="0" w:line="240" w:lineRule="auto"/>
              <w:ind w:left="342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FDP on Computer Networks and Networks Lab at Easwari Engineering College, Chennai, 19.11.2007 to 01.12.2007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0" w:line="240" w:lineRule="auto"/>
              <w:ind w:left="342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Workshop on Network Simulators for Wireless Networks at MIT, Chennai, September 08-09, 2007.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0" w:line="240" w:lineRule="auto"/>
              <w:ind w:left="342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Workshop on Designing Systems on Programmable Chip(SOPC) at National Institute of Technology, Tiruchirappalli, December 23-24, 2005.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0" w:line="240" w:lineRule="auto"/>
              <w:ind w:left="342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Workshop on Networking, Digital Signal Processing and Biomedical Engineering at GCT, Coimbatore, January 6-7, 2003.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Patent Details 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Funded Project Details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ijtre.org" TargetMode="External"/><Relationship Id="rId10" Type="http://schemas.openxmlformats.org/officeDocument/2006/relationships/hyperlink" Target="http://www.ijtre.org" TargetMode="External"/><Relationship Id="rId12" Type="http://schemas.openxmlformats.org/officeDocument/2006/relationships/hyperlink" Target="http://www.indjst.org" TargetMode="External"/><Relationship Id="rId9" Type="http://schemas.openxmlformats.org/officeDocument/2006/relationships/hyperlink" Target="http://www.ijtre.org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uropeanjournalofscientificresearch.com" TargetMode="External"/><Relationship Id="rId7" Type="http://schemas.openxmlformats.org/officeDocument/2006/relationships/hyperlink" Target="http://www.jatit.org/" TargetMode="External"/><Relationship Id="rId8" Type="http://schemas.openxmlformats.org/officeDocument/2006/relationships/hyperlink" Target="http://www.ijre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