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3"/>
        <w:gridCol w:w="283"/>
        <w:gridCol w:w="5757"/>
        <w:tblGridChange w:id="0">
          <w:tblGrid>
            <w:gridCol w:w="2983"/>
            <w:gridCol w:w="283"/>
            <w:gridCol w:w="5757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PROFILE FORMAT (Format 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Staff Name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P.ELAVENI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ID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TEC43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Designation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Assistant Professor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Qualification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M.E, (Ph.D)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Teaching Experience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years 3 Months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Area of Specialization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Communication Engineering 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Remote Sensing, Satellite Image processing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Subjects Handled 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Digital Image Processing , Advanced Digital Image Processing, Pattern Recognition, Pattern Recognition and Machine Learning, Communication Theory, Digital Electronics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Books Published 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Journals Published 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276" w:lineRule="auto"/>
              <w:ind w:left="360" w:hanging="360"/>
              <w:jc w:val="both"/>
              <w:rPr>
                <w:rFonts w:ascii="Times New Roman" w:cs="Times New Roman" w:eastAsia="Times New Roman" w:hAnsi="Times New Roman"/>
                <w:b w:val="1"/>
                <w:color w:val="222222"/>
                <w:sz w:val="27"/>
                <w:szCs w:val="27"/>
                <w:highlight w:val="white"/>
                <w:u w:val="none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7"/>
                <w:szCs w:val="27"/>
                <w:highlight w:val="white"/>
                <w:vertAlign w:val="superscript"/>
                <w:rtl w:val="0"/>
              </w:rPr>
              <w:t xml:space="preserve">Palanivel, E., &amp; Selvan, S. (2024). Unsupervised Multispectral Gaussian Mixture Model-Based Framework for Road Extraction.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22222"/>
                <w:sz w:val="27"/>
                <w:szCs w:val="27"/>
                <w:highlight w:val="white"/>
                <w:vertAlign w:val="superscript"/>
                <w:rtl w:val="0"/>
              </w:rPr>
              <w:t xml:space="preserve">Journal of the Indian Society of Remote Sensing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7"/>
                <w:szCs w:val="27"/>
                <w:highlight w:val="white"/>
                <w:vertAlign w:val="superscript"/>
                <w:rtl w:val="0"/>
              </w:rPr>
              <w:t xml:space="preserve">, 1-16.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276" w:lineRule="auto"/>
              <w:ind w:left="360" w:hanging="360"/>
              <w:jc w:val="both"/>
              <w:rPr>
                <w:rFonts w:ascii="Times New Roman" w:cs="Times New Roman" w:eastAsia="Times New Roman" w:hAnsi="Times New Roman"/>
                <w:b w:val="1"/>
                <w:color w:val="222222"/>
                <w:sz w:val="27"/>
                <w:szCs w:val="27"/>
                <w:highlight w:val="white"/>
                <w:u w:val="none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white"/>
                <w:vertAlign w:val="superscript"/>
                <w:rtl w:val="0"/>
              </w:rPr>
              <w:t xml:space="preserve">Palanivel, Elaveni, and Shirley Selvan. "Integrated mixture model and ensemble learning geographic object-based image analysis for road network extraction." Journal of Spatial Science (2023): 1-21.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276" w:lineRule="auto"/>
              <w:ind w:left="360" w:hanging="360"/>
              <w:jc w:val="both"/>
              <w:rPr>
                <w:rFonts w:ascii="Times New Roman" w:cs="Times New Roman" w:eastAsia="Times New Roman" w:hAnsi="Times New Roman"/>
                <w:b w:val="1"/>
                <w:color w:val="222222"/>
                <w:sz w:val="27"/>
                <w:szCs w:val="27"/>
                <w:highlight w:val="white"/>
                <w:u w:val="none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white"/>
                <w:vertAlign w:val="superscript"/>
                <w:rtl w:val="0"/>
              </w:rPr>
              <w:t xml:space="preserve">Avudaiammal, R., Elaveni, P., Selvan, S. 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7"/>
                <w:szCs w:val="27"/>
                <w:highlight w:val="white"/>
                <w:vertAlign w:val="superscript"/>
                <w:rtl w:val="0"/>
              </w:rPr>
              <w:t xml:space="preserve"> al.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white"/>
                <w:vertAlign w:val="superscript"/>
                <w:rtl w:val="0"/>
              </w:rPr>
              <w:t xml:space="preserve"> “Extraction of Buildings in Urban Area for Surface Area Assessment from Satellite Imagery based on Morphological Building Index using SVM Classifier”. J Indian Soc Remote Sens 48, 1325–1344 (2020).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7"/>
                  <w:szCs w:val="27"/>
                  <w:highlight w:val="white"/>
                  <w:u w:val="single"/>
                  <w:vertAlign w:val="superscript"/>
                  <w:rtl w:val="0"/>
                </w:rPr>
                <w:t xml:space="preserve">https://doi.org/10.1007/s12524-020-01161-0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white"/>
                <w:vertAlign w:val="superscript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276" w:lineRule="auto"/>
              <w:ind w:left="360" w:hanging="360"/>
              <w:jc w:val="both"/>
              <w:rPr>
                <w:rFonts w:ascii="Times New Roman" w:cs="Times New Roman" w:eastAsia="Times New Roman" w:hAnsi="Times New Roman"/>
                <w:b w:val="1"/>
                <w:color w:val="222222"/>
                <w:sz w:val="27"/>
                <w:szCs w:val="27"/>
                <w:highlight w:val="white"/>
                <w:u w:val="none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white"/>
                <w:vertAlign w:val="superscript"/>
                <w:rtl w:val="0"/>
              </w:rPr>
              <w:t xml:space="preserve">Dr. R. Avudaiammal, P. Elaveni, P.S Nancy., S.Pavithra, “Indices Based Land Use Classification Using Svm” Journal of Critical Reviews. 2020; Issue-19: 165-171 doi: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7"/>
                  <w:szCs w:val="27"/>
                  <w:highlight w:val="white"/>
                  <w:u w:val="single"/>
                  <w:vertAlign w:val="superscript"/>
                  <w:rtl w:val="0"/>
                </w:rPr>
                <w:t xml:space="preserve">10.31838/jcr.07.19.16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white"/>
                <w:vertAlign w:val="superscript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276" w:lineRule="auto"/>
              <w:ind w:left="360" w:hanging="360"/>
              <w:jc w:val="both"/>
              <w:rPr>
                <w:rFonts w:ascii="Times New Roman" w:cs="Times New Roman" w:eastAsia="Times New Roman" w:hAnsi="Times New Roman"/>
                <w:b w:val="1"/>
                <w:color w:val="222222"/>
                <w:sz w:val="27"/>
                <w:szCs w:val="27"/>
                <w:highlight w:val="white"/>
                <w:u w:val="none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white"/>
                <w:vertAlign w:val="superscript"/>
                <w:rtl w:val="0"/>
              </w:rPr>
              <w:t xml:space="preserve">J.Sowmya, and P.Elaveni, “Image De-noising using BM3D-Sparse Representation on 2D images” International Journal of Advanced Research Trends in Engineering and Technology,Vol. 4, Special Issue 10, March 2017.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Conference /Workshop Attended 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CONFERENCES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P.Elaveni and N.Venkateswaran, “A Novel Algorithm for the Classification of High Dimensional Hyperspectral Data”, International Conference on Computational Systems in Engineering and Technology-2014.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 P.Elaveni and     N.Venkateswaran,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“Kernel Based Svm Classification Of Hyperspectral Images”, International Conference on Electrical, Communication &amp; Computing, 2014.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P.Elaveni and     N.Venkateswaran,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“Hyperspectral Image Feature Extraction and Classification Using KPCA-SVM and ICA-SVM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proc.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NCCCSP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WORKSHOPS</w:t>
            </w:r>
          </w:p>
          <w:p w:rsidR="00000000" w:rsidDel="00000000" w:rsidP="00000000" w:rsidRDefault="00000000" w:rsidRPr="00000000" w14:paraId="0000002D">
            <w:pPr>
              <w:spacing w:after="240" w:before="240" w:line="276" w:lineRule="auto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1. IIT Kanpur Advanced Career School for PYTHON based DataScience, Machine Learning and Deep Learning from 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January to 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February 2022. </w:t>
            </w:r>
          </w:p>
          <w:p w:rsidR="00000000" w:rsidDel="00000000" w:rsidP="00000000" w:rsidRDefault="00000000" w:rsidRPr="00000000" w14:paraId="0000002E">
            <w:pPr>
              <w:spacing w:after="240" w:before="240" w:line="276" w:lineRule="auto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2. International Faculty Development Program on “ Exploring the nuances of Deep Learning for Research Applications”, conducted by Karunya University, from 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to 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July 2020. </w:t>
            </w:r>
          </w:p>
          <w:p w:rsidR="00000000" w:rsidDel="00000000" w:rsidP="00000000" w:rsidRDefault="00000000" w:rsidRPr="00000000" w14:paraId="0000002F">
            <w:pPr>
              <w:spacing w:after="240" w:before="240" w:line="276" w:lineRule="auto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3. Virtual National Workshop on Research Scopes in Remote Sensing (June 2020) conducted by St.Joseph’s College of Engineering.</w:t>
            </w:r>
          </w:p>
          <w:p w:rsidR="00000000" w:rsidDel="00000000" w:rsidP="00000000" w:rsidRDefault="00000000" w:rsidRPr="00000000" w14:paraId="00000030">
            <w:pPr>
              <w:spacing w:after="240" w:before="240" w:line="276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4. Training on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Bhuvan Overview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conducted by National Remote Sensing Centre, Hyderabad from October 29 to 31, 2019.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Patent Details 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Funded Project Details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007/s12524-020-01161-0" TargetMode="External"/><Relationship Id="rId7" Type="http://schemas.openxmlformats.org/officeDocument/2006/relationships/hyperlink" Target="http://www.jcreview.com/search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