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67F7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87335D6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6E53B0B" w14:textId="77777777" w:rsidR="00D80B23" w:rsidRDefault="00D80B23" w:rsidP="008448FE">
      <w:pPr>
        <w:rPr>
          <w:b/>
          <w:bCs/>
          <w:sz w:val="34"/>
          <w:szCs w:val="34"/>
        </w:rPr>
      </w:pPr>
    </w:p>
    <w:p w14:paraId="3316E8D8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0EF63C3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D2F9A5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1AC00590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3A8D91" wp14:editId="4F55C2B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946D1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A8D91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A3946D1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A217E3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0C7B509C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1D02EC9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5A9FC51C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3E59B92F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13221D23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1EC4921F" w14:textId="77777777" w:rsidR="00D80B23" w:rsidRDefault="00C5645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Software:Cisco Packet Tracer,Wireshark</w:t>
      </w:r>
    </w:p>
    <w:p w14:paraId="762670E5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81C2540" wp14:editId="5ACDCD4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DF6CAD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C254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DF6CAD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C605E4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36DCC9AE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Code of Conduct:</w:t>
      </w:r>
    </w:p>
    <w:p w14:paraId="4F31E77C" w14:textId="77777777" w:rsidR="00023DFD" w:rsidRPr="002D7AE3" w:rsidRDefault="00023DFD" w:rsidP="00023DFD">
      <w:pPr>
        <w:rPr>
          <w:i/>
          <w:iCs/>
        </w:rPr>
      </w:pPr>
    </w:p>
    <w:p w14:paraId="488A60A1" w14:textId="56CC94E3" w:rsidR="00023DFD" w:rsidRPr="002D7AE3" w:rsidRDefault="00023DFD" w:rsidP="00023DFD">
      <w:pPr>
        <w:rPr>
          <w:i/>
          <w:iCs/>
        </w:rPr>
      </w:pPr>
      <w:r>
        <w:rPr>
          <w:i/>
          <w:iCs/>
        </w:rPr>
        <w:t xml:space="preserve">I </w:t>
      </w:r>
      <w:r w:rsidR="002F08F9">
        <w:rPr>
          <w:i/>
          <w:iCs/>
        </w:rPr>
        <w:t xml:space="preserve">K SAKTHIVEL (192521484)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FA9DF7E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2EFF144" w14:textId="77777777" w:rsidR="00023DFD" w:rsidRPr="002D7AE3" w:rsidRDefault="00023DFD" w:rsidP="00023DFD">
      <w:pPr>
        <w:rPr>
          <w:i/>
          <w:iCs/>
        </w:rPr>
      </w:pPr>
    </w:p>
    <w:p w14:paraId="3A07875C" w14:textId="6914938D" w:rsidR="00023DFD" w:rsidRDefault="00023DFD" w:rsidP="00023DFD">
      <w:pPr>
        <w:rPr>
          <w:i/>
          <w:iCs/>
        </w:rPr>
      </w:pPr>
      <w:r>
        <w:rPr>
          <w:i/>
          <w:iCs/>
        </w:rPr>
        <w:t>Signature of the student:</w:t>
      </w:r>
      <w:r w:rsidR="002F08F9">
        <w:rPr>
          <w:i/>
          <w:iCs/>
        </w:rPr>
        <w:t>K SAKTHIVEL</w:t>
      </w:r>
    </w:p>
    <w:p w14:paraId="4DE09D1A" w14:textId="77777777" w:rsidR="00023DFD" w:rsidRDefault="00023DFD" w:rsidP="00023DFD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023DFD" w14:paraId="4A9F7683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CF7CFA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9E51D8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5AA3C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DEE0E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66A37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99996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023DFD" w14:paraId="7EFB5A90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54D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CE4A8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DBEE9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1CE62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741F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B968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27D85F5B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412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A51104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A764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797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AD11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4AB9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7D95A227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FE2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F9CF3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EC2F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AB66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569F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FC21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40F8EFB7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9C0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C11EC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758FE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DDCC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C2D6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6207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5CFD7304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21F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4FC197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289A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8D18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FAB81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4AC28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2323D4B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5C661BBE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54433C63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270962E" w14:textId="77777777" w:rsidR="00D80B23" w:rsidRDefault="00D80B23">
      <w:pPr>
        <w:rPr>
          <w:rFonts w:ascii="Arial" w:eastAsia="Arial" w:hAnsi="Arial" w:cs="Arial"/>
        </w:rPr>
      </w:pPr>
    </w:p>
    <w:p w14:paraId="243E31FD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01107122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1. </w:t>
      </w:r>
      <w:r>
        <w:t>A network administrator has configured a workstation with the following settings:</w:t>
      </w:r>
    </w:p>
    <w:p w14:paraId="6ED0DDFF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14:paraId="5DE165C3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14:paraId="2B09E566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14:paraId="35B241B0" w14:textId="77777777"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14:paraId="128EC94B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0ACCF93F" w14:textId="77777777" w:rsidR="00FA1F4B" w:rsidRDefault="00FA1F4B" w:rsidP="00FA1F4B">
      <w:pPr>
        <w:pStyle w:val="NormalWeb"/>
      </w:pPr>
      <w:r>
        <w:t>Debug the network configuration by:</w:t>
      </w:r>
    </w:p>
    <w:p w14:paraId="7482A5CC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14:paraId="531F80FD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14:paraId="7AA449BD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14:paraId="0BADE414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14:paraId="29139607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14:paraId="6F6F5E4F" w14:textId="77777777" w:rsidR="00D80B23" w:rsidRPr="00D2093A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14:paraId="1E81FFC0" w14:textId="4B19D476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C3D36BF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Workstation IP = 192.168.10.65, mask = 255.255.255.192 (/26), default gateway = 192.168.10.1. The workstation cannot communicate with systems in 192.168.10.0/26. For /26 the block size is 256 − 192 = 64, so the subnets start at 0, 64, 128 and 192.</w:t>
      </w:r>
    </w:p>
    <w:p w14:paraId="536A40F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subnet to which the configured IP address belongs.</w:t>
      </w:r>
    </w:p>
    <w:p w14:paraId="2E4AF5B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Last octet of the IP: 65 = 01000001; last octet of the mask: 192 = 11000000.</w:t>
      </w:r>
    </w:p>
    <w:p w14:paraId="0CC1008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65 AND 192 = 01000000 = 64 → the IP address belongs to subnet 192.168.10.64/26.</w:t>
      </w:r>
    </w:p>
    <w:p w14:paraId="633D80A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other systems are in 192.168.10.0/26, which is a different subnet.</w:t>
      </w:r>
    </w:p>
    <w:p w14:paraId="497E3394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address, broadcast address, and valid host range.</w:t>
      </w:r>
    </w:p>
    <w:p w14:paraId="098DA09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of the configured IP (192.168.10.64/26): network address = 192.168.10.64; broadcast = 64 + 64 − 1 = 127 → 192.168.10.127; valid hosts = 192.168.10.65 – 192.168.10.126.</w:t>
      </w:r>
    </w:p>
    <w:p w14:paraId="195682F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Intended subnet (192.168.10.0/26): network address = 192.168.10.0; broadcast = 192.168.10.63; valid hosts = 192.168.10.1 – 192.168.10.62.</w:t>
      </w:r>
    </w:p>
    <w:p w14:paraId="26EA395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configured IP address and gateway are valid.</w:t>
      </w:r>
    </w:p>
    <w:p w14:paraId="02A64D4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IP address 192.168.10.65: it is a valid host address (the first usable host) of 192.168.10.64/26, but it is not inside 192.168.10.0/26, so it is not valid for the subnet the workstation must work in.</w:t>
      </w:r>
    </w:p>
    <w:p w14:paraId="40F000C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Gateway 192.168.10.1: 1 AND 192 = 0 → it belongs to 192.168.10.0/26. The workstation is in 192.168.10.64/26, so the gateway is not in the workstation's own subnet and cannot be reached directly. The gateway is therefore invalid for this workstation.</w:t>
      </w:r>
    </w:p>
    <w:p w14:paraId="525B880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configuration errors.</w:t>
      </w:r>
    </w:p>
    <w:p w14:paraId="1C7F217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1: the IP address is taken from the wrong block (192.168.10.64/26 instead of 192.168.10.0/26), so the workstation treats the other systems as being on a different network.</w:t>
      </w:r>
    </w:p>
    <w:p w14:paraId="54334AF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2: the default gateway (192.168.10.1) is outside the workstation's subnet, so even traffic sent to the gateway cannot be delivered.</w:t>
      </w:r>
    </w:p>
    <w:p w14:paraId="4ECFA7D1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configuration by assigning an appropriate IP address and default gateway.</w:t>
      </w:r>
    </w:p>
    <w:p w14:paraId="0F65DEB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Choose a free address inside 192.168.10.0/26, excluding the gateway address: IP address = 192.168.10.2, subnet mask = 255.255.255.192, default gateway = 192.168.10.1.</w:t>
      </w:r>
    </w:p>
    <w:p w14:paraId="521DA12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Check: 2 AND 192 = 0 → network 192.168.10.0, the same as the gateway and the other systems, so direct communication and routing both work.</w:t>
      </w:r>
    </w:p>
    <w:p w14:paraId="55BCB92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total number of usable host addresses after correction.</w:t>
      </w:r>
    </w:p>
    <w:p w14:paraId="4418C2E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32 − 26 = 6 → usable hosts = 2^6 − 2 = 64 − 2 = 62 (192.168.10.1 – 192.168.10.62).</w:t>
      </w:r>
    </w:p>
    <w:p w14:paraId="04FAAD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gateway uses 192.168.10.1, so 61 addresses remain for workstations.</w:t>
      </w:r>
    </w:p>
    <w:p w14:paraId="1FEB6C8B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311535" w14:paraId="74CB3CC5" w14:textId="77777777">
        <w:tc>
          <w:tcPr>
            <w:tcW w:w="2400" w:type="dxa"/>
            <w:shd w:val="clear" w:color="auto" w:fill="E7E6E6"/>
          </w:tcPr>
          <w:p w14:paraId="25AFD1C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650EE15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Before (wrong)</w:t>
            </w:r>
          </w:p>
        </w:tc>
        <w:tc>
          <w:tcPr>
            <w:tcW w:w="3336" w:type="dxa"/>
            <w:shd w:val="clear" w:color="auto" w:fill="E7E6E6"/>
          </w:tcPr>
          <w:p w14:paraId="06E75C4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After (corrected)</w:t>
            </w:r>
          </w:p>
        </w:tc>
      </w:tr>
      <w:tr w:rsidR="00311535" w14:paraId="6DDFCB92" w14:textId="77777777">
        <w:tc>
          <w:tcPr>
            <w:tcW w:w="2400" w:type="dxa"/>
          </w:tcPr>
          <w:p w14:paraId="33E747E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IP address</w:t>
            </w:r>
          </w:p>
        </w:tc>
        <w:tc>
          <w:tcPr>
            <w:tcW w:w="3336" w:type="dxa"/>
          </w:tcPr>
          <w:p w14:paraId="4ABD556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</w:t>
            </w:r>
          </w:p>
        </w:tc>
        <w:tc>
          <w:tcPr>
            <w:tcW w:w="3336" w:type="dxa"/>
          </w:tcPr>
          <w:p w14:paraId="5C8177D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192.168.10.2</w:t>
            </w:r>
          </w:p>
        </w:tc>
      </w:tr>
      <w:tr w:rsidR="00311535" w14:paraId="34A543DF" w14:textId="77777777">
        <w:tc>
          <w:tcPr>
            <w:tcW w:w="2400" w:type="dxa"/>
          </w:tcPr>
          <w:p w14:paraId="3D91970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3336" w:type="dxa"/>
          </w:tcPr>
          <w:p w14:paraId="155BAC1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192.168.10.64/26</w:t>
            </w:r>
          </w:p>
        </w:tc>
        <w:tc>
          <w:tcPr>
            <w:tcW w:w="3336" w:type="dxa"/>
          </w:tcPr>
          <w:p w14:paraId="78E643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192.168.10.0/26</w:t>
            </w:r>
          </w:p>
        </w:tc>
      </w:tr>
      <w:tr w:rsidR="00311535" w14:paraId="5719AF27" w14:textId="77777777">
        <w:tc>
          <w:tcPr>
            <w:tcW w:w="2400" w:type="dxa"/>
          </w:tcPr>
          <w:p w14:paraId="4329990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/ broadcast</w:t>
            </w:r>
          </w:p>
        </w:tc>
        <w:tc>
          <w:tcPr>
            <w:tcW w:w="3336" w:type="dxa"/>
          </w:tcPr>
          <w:p w14:paraId="2DDF90C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 / 192.168.10.127</w:t>
            </w:r>
          </w:p>
        </w:tc>
        <w:tc>
          <w:tcPr>
            <w:tcW w:w="3336" w:type="dxa"/>
          </w:tcPr>
          <w:p w14:paraId="74C2253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 / 192.168.10.63</w:t>
            </w:r>
          </w:p>
        </w:tc>
      </w:tr>
      <w:tr w:rsidR="00311535" w14:paraId="6CB7319D" w14:textId="77777777">
        <w:tc>
          <w:tcPr>
            <w:tcW w:w="2400" w:type="dxa"/>
          </w:tcPr>
          <w:p w14:paraId="0F6149C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2259272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(outside subnet)</w:t>
            </w:r>
          </w:p>
        </w:tc>
        <w:tc>
          <w:tcPr>
            <w:tcW w:w="3336" w:type="dxa"/>
          </w:tcPr>
          <w:p w14:paraId="513EAE7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(inside subnet)</w:t>
            </w:r>
          </w:p>
        </w:tc>
      </w:tr>
      <w:tr w:rsidR="00311535" w14:paraId="2668198B" w14:textId="77777777">
        <w:tc>
          <w:tcPr>
            <w:tcW w:w="2400" w:type="dxa"/>
          </w:tcPr>
          <w:p w14:paraId="4AF74AF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Usable hosts</w:t>
            </w:r>
          </w:p>
        </w:tc>
        <w:tc>
          <w:tcPr>
            <w:tcW w:w="3336" w:type="dxa"/>
          </w:tcPr>
          <w:p w14:paraId="0C0309F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336" w:type="dxa"/>
          </w:tcPr>
          <w:p w14:paraId="6BA14F3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</w:tbl>
    <w:p w14:paraId="02A89E06" w14:textId="77777777" w:rsidR="00311535" w:rsidRDefault="00311535">
      <w:pPr>
        <w:spacing w:after="60" w:line="300" w:lineRule="auto"/>
      </w:pPr>
    </w:p>
    <w:p w14:paraId="19C30C52" w14:textId="77777777" w:rsidR="00311535" w:rsidRDefault="00311535">
      <w:pPr>
        <w:spacing w:after="120" w:line="300" w:lineRule="auto"/>
      </w:pPr>
    </w:p>
    <w:p w14:paraId="088BA3B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B27132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ABC6BD9" w14:textId="35157EFA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lastRenderedPageBreak/>
        <w:t xml:space="preserve">2. </w:t>
      </w:r>
      <w:r>
        <w:t>Two devices are configured with the following IPv6 addresses:</w:t>
      </w:r>
    </w:p>
    <w:p w14:paraId="59824E4E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7702E471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4502C8A6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16D85D0D" w14:textId="77777777" w:rsidR="00FA1F4B" w:rsidRPr="00D2093A" w:rsidRDefault="00FA1F4B" w:rsidP="00FA1F4B">
      <w:pPr>
        <w:pStyle w:val="Heading3"/>
        <w:rPr>
          <w:u w:val="single"/>
        </w:rPr>
      </w:pPr>
      <w:r>
        <w:rPr>
          <w:u w:val="single"/>
        </w:rPr>
        <w:t>Task</w:t>
      </w:r>
    </w:p>
    <w:p w14:paraId="05767FE9" w14:textId="77777777" w:rsidR="00FA1F4B" w:rsidRDefault="00FA1F4B" w:rsidP="00FA1F4B">
      <w:pPr>
        <w:pStyle w:val="NormalWeb"/>
      </w:pPr>
      <w:r>
        <w:t>Debug the IPv6 configuration by:</w:t>
      </w:r>
    </w:p>
    <w:p w14:paraId="2E15CC5C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154DC08A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62E01CD0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4ABE379F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7E68A35A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0F4FB6AC" w14:textId="77777777" w:rsidR="00D80B23" w:rsidRPr="00C56454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001FAB72" w14:textId="658EAEF5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A00E86A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2001:db8::ff00:42:8329/64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6FE1069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26C6E68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written groups = 2001, db8, ff00, 42, 8329 (5 groups), so "::" represents 8 − 5 = 3 zero groups → 2001:db8:0:0:0:ff00:42:8329 → padded: 2001:0db8:0000:0000:0000:ff00:0042:8329.</w:t>
      </w:r>
    </w:p>
    <w:p w14:paraId="3785FBA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2A13AA6E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4F7E0E5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31F9B57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53B2779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00A3610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16CF379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26939B9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07C4634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1422841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0B31180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75741EF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02D5F94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65C9434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7525F75E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4C8FD16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Host bits = 128 − 64 = 64 → total addresses = 2^64 = 18,446,744,073,709,551,616. IPv6 has no broadcast address, so the "− 2" of IPv4 is not applied.</w:t>
      </w:r>
    </w:p>
    <w:p w14:paraId="44621B3D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49D1374F" w14:textId="77777777">
        <w:tc>
          <w:tcPr>
            <w:tcW w:w="2000" w:type="dxa"/>
            <w:shd w:val="clear" w:color="auto" w:fill="E7E6E6"/>
          </w:tcPr>
          <w:p w14:paraId="02BBC86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7904F2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4DDA46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1E64C79F" w14:textId="77777777">
        <w:tc>
          <w:tcPr>
            <w:tcW w:w="2000" w:type="dxa"/>
          </w:tcPr>
          <w:p w14:paraId="7A43B2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121E330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2B98C2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196590A3" w14:textId="77777777">
        <w:tc>
          <w:tcPr>
            <w:tcW w:w="2000" w:type="dxa"/>
          </w:tcPr>
          <w:p w14:paraId="1B4AD8D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216D347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75820E2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5ED7B0A4" w14:textId="77777777">
        <w:tc>
          <w:tcPr>
            <w:tcW w:w="2000" w:type="dxa"/>
          </w:tcPr>
          <w:p w14:paraId="686A85F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59A2633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45C62DC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3A55E116" w14:textId="77777777">
        <w:tc>
          <w:tcPr>
            <w:tcW w:w="2000" w:type="dxa"/>
          </w:tcPr>
          <w:p w14:paraId="13A073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0D687E4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7CC2056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3D0E660A" w14:textId="77777777">
        <w:tc>
          <w:tcPr>
            <w:tcW w:w="2000" w:type="dxa"/>
          </w:tcPr>
          <w:p w14:paraId="0BA8EA5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6A324A1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2652442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6C6D527D" w14:textId="77777777" w:rsidR="00311535" w:rsidRDefault="00311535">
      <w:pPr>
        <w:spacing w:after="60" w:line="300" w:lineRule="auto"/>
      </w:pPr>
    </w:p>
    <w:p w14:paraId="390282D7" w14:textId="77777777" w:rsidR="00311535" w:rsidRDefault="00311535">
      <w:pPr>
        <w:spacing w:after="120" w:line="300" w:lineRule="auto"/>
      </w:pPr>
    </w:p>
    <w:p w14:paraId="3DE2B471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22F5D07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FB244F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1D6CE5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EAE93C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787AB5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75A1E33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C72F87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82BC6C9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CDC1D7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FD2D27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289AB16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0EBF6EF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63860E6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05F196B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523D4D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ECB3EE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F80C1F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730DAA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26CFAD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A6F84F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C627BF8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C84C5C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E0CE23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0624EA5" w14:textId="08213C24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3. </w:t>
      </w:r>
      <w:r>
        <w:t xml:space="preserve">An organization has allocated the network </w:t>
      </w:r>
      <w:r>
        <w:rPr>
          <w:rStyle w:val="Strong"/>
        </w:rPr>
        <w:t>192.168.1.0/24</w:t>
      </w:r>
      <w:r>
        <w:t xml:space="preserve"> into several departments using the subnet masks </w:t>
      </w:r>
      <w:r>
        <w:rPr>
          <w:rStyle w:val="Strong"/>
        </w:rPr>
        <w:t>/26</w:t>
      </w:r>
      <w:r>
        <w:t xml:space="preserve">, </w:t>
      </w:r>
      <w:r>
        <w:rPr>
          <w:rStyle w:val="Strong"/>
        </w:rPr>
        <w:t>/27</w:t>
      </w:r>
      <w:r>
        <w:t xml:space="preserve">, and </w:t>
      </w:r>
      <w:r>
        <w:rPr>
          <w:rStyle w:val="Strong"/>
        </w:rPr>
        <w:t>/28</w:t>
      </w:r>
      <w:r>
        <w:t>. Some departments report insufficient IP addresses, while others have a large number of unused addresses.</w:t>
      </w:r>
    </w:p>
    <w:p w14:paraId="466FCFEE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4A88BBF2" w14:textId="77777777" w:rsidR="00FA1F4B" w:rsidRDefault="00FA1F4B" w:rsidP="00FA1F4B">
      <w:pPr>
        <w:pStyle w:val="NormalWeb"/>
      </w:pPr>
      <w:r>
        <w:t>Analyze and optimize the subnet allocation by:</w:t>
      </w:r>
    </w:p>
    <w:p w14:paraId="7A9F0E9F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14:paraId="4300F68D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14:paraId="16FF64C1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14:paraId="5EC8F84F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14:paraId="5EEAD161" w14:textId="77777777" w:rsidR="00D80B23" w:rsidRPr="008448FE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14:paraId="716F588B" w14:textId="4F4FD144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Answer </w:t>
      </w:r>
    </w:p>
    <w:p w14:paraId="57A4B253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Block 192.168.1.0/24 (256 addresses) is divided among departments using /26, /27 and /28. The question does not list the departments or their host counts, so the following assumptions are made to complete the analysis (replace them with your actual figures if different).</w:t>
      </w:r>
    </w:p>
    <w:p w14:paraId="6459EE4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existing plan: </w:t>
      </w:r>
      <w:r>
        <w:rPr>
          <w:rFonts w:ascii="Arial" w:eastAsia="Arial" w:hAnsi="Arial" w:cs="Arial"/>
          <w:color w:val="000000"/>
          <w:sz w:val="22"/>
          <w:szCs w:val="22"/>
        </w:rPr>
        <w:t>Department 1 = /26, Department 2 = /27, Department 3 = /28, allocated one after another.</w:t>
      </w:r>
    </w:p>
    <w:p w14:paraId="6917B2C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hosts required: </w:t>
      </w:r>
      <w:r>
        <w:rPr>
          <w:rFonts w:ascii="Arial" w:eastAsia="Arial" w:hAnsi="Arial" w:cs="Arial"/>
          <w:color w:val="000000"/>
          <w:sz w:val="22"/>
          <w:szCs w:val="22"/>
        </w:rPr>
        <w:t>Department 1 = 20 hosts, Department 2 = 50 hosts, Department 3 = 10 hosts.</w:t>
      </w:r>
    </w:p>
    <w:p w14:paraId="4D32359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network address, broadcast address, and host range for each subnet.</w:t>
      </w:r>
    </w:p>
    <w:p w14:paraId="1A3FA02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Block sizes: /26 = 64, /27 = 32, /28 = 16.</w:t>
      </w:r>
    </w:p>
    <w:p w14:paraId="15EFC30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1 (/26): network 192.168.1.0; broadcast 0 + 64 − 1 = 63 → 192.168.1.63; hosts 192.168.1.1 – 192.168.1.62.</w:t>
      </w:r>
    </w:p>
    <w:p w14:paraId="2A19824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2 (/27): starts at 64; network 192.168.1.64; broadcast 64 + 32 − 1 = 95 → 192.168.1.95; hosts 192.168.1.65 – 192.168.1.94.</w:t>
      </w:r>
    </w:p>
    <w:p w14:paraId="2FA7305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3 (/28): starts at 96; network 192.168.1.96; broadcast 96 + 16 − 1 = 111 → 192.168.1.111; hosts 192.168.1.97 – 192.168.1.110.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572"/>
        <w:gridCol w:w="1900"/>
      </w:tblGrid>
      <w:tr w:rsidR="00311535" w14:paraId="572BED06" w14:textId="77777777">
        <w:tc>
          <w:tcPr>
            <w:tcW w:w="1700" w:type="dxa"/>
            <w:shd w:val="clear" w:color="auto" w:fill="E7E6E6"/>
          </w:tcPr>
          <w:p w14:paraId="3BF53D1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900" w:type="dxa"/>
            <w:shd w:val="clear" w:color="auto" w:fill="E7E6E6"/>
          </w:tcPr>
          <w:p w14:paraId="4A354E8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3572" w:type="dxa"/>
            <w:shd w:val="clear" w:color="auto" w:fill="E7E6E6"/>
          </w:tcPr>
          <w:p w14:paraId="7A12939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900" w:type="dxa"/>
            <w:shd w:val="clear" w:color="auto" w:fill="E7E6E6"/>
          </w:tcPr>
          <w:p w14:paraId="35B40B8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</w:tr>
      <w:tr w:rsidR="00311535" w14:paraId="2E14BC1A" w14:textId="77777777">
        <w:tc>
          <w:tcPr>
            <w:tcW w:w="1700" w:type="dxa"/>
          </w:tcPr>
          <w:p w14:paraId="4B30DFF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1900" w:type="dxa"/>
          </w:tcPr>
          <w:p w14:paraId="2D0DBA7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</w:t>
            </w:r>
          </w:p>
        </w:tc>
        <w:tc>
          <w:tcPr>
            <w:tcW w:w="3572" w:type="dxa"/>
          </w:tcPr>
          <w:p w14:paraId="02B71AA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192.168.1.62</w:t>
            </w:r>
          </w:p>
        </w:tc>
        <w:tc>
          <w:tcPr>
            <w:tcW w:w="1900" w:type="dxa"/>
          </w:tcPr>
          <w:p w14:paraId="458583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</w:tr>
      <w:tr w:rsidR="00311535" w14:paraId="01CC3C82" w14:textId="77777777">
        <w:tc>
          <w:tcPr>
            <w:tcW w:w="1700" w:type="dxa"/>
          </w:tcPr>
          <w:p w14:paraId="6C80EFE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1900" w:type="dxa"/>
          </w:tcPr>
          <w:p w14:paraId="2981906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</w:t>
            </w:r>
          </w:p>
        </w:tc>
        <w:tc>
          <w:tcPr>
            <w:tcW w:w="3572" w:type="dxa"/>
          </w:tcPr>
          <w:p w14:paraId="6A8D542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192.168.1.94</w:t>
            </w:r>
          </w:p>
        </w:tc>
        <w:tc>
          <w:tcPr>
            <w:tcW w:w="1900" w:type="dxa"/>
          </w:tcPr>
          <w:p w14:paraId="4AE301E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</w:tr>
      <w:tr w:rsidR="00311535" w14:paraId="64D54F26" w14:textId="77777777">
        <w:tc>
          <w:tcPr>
            <w:tcW w:w="1700" w:type="dxa"/>
          </w:tcPr>
          <w:p w14:paraId="1339EEF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1900" w:type="dxa"/>
          </w:tcPr>
          <w:p w14:paraId="3090515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</w:t>
            </w:r>
          </w:p>
        </w:tc>
        <w:tc>
          <w:tcPr>
            <w:tcW w:w="3572" w:type="dxa"/>
          </w:tcPr>
          <w:p w14:paraId="2B8E6E5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192.168.1.110</w:t>
            </w:r>
          </w:p>
        </w:tc>
        <w:tc>
          <w:tcPr>
            <w:tcW w:w="1900" w:type="dxa"/>
          </w:tcPr>
          <w:p w14:paraId="122D099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</w:tr>
    </w:tbl>
    <w:p w14:paraId="664A6395" w14:textId="77777777" w:rsidR="00311535" w:rsidRDefault="00311535">
      <w:pPr>
        <w:spacing w:after="60" w:line="300" w:lineRule="auto"/>
      </w:pPr>
    </w:p>
    <w:p w14:paraId="4EDB31D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Calculating the number of usable and unused IP addresses.</w:t>
      </w:r>
    </w:p>
    <w:p w14:paraId="4A14798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− 2: Dept 1 = 62, Dept 2 = 30, Dept 3 = 14.</w:t>
      </w:r>
    </w:p>
    <w:p w14:paraId="0E86D0C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(spare) = usable − required: Dept 1 = 62 − 20 = 42 unused; Dept 2 = 30 − 50 = −20 (a shortage of 20 addresses); Dept 3 = 14 − 10 = 4 unused.</w:t>
      </w:r>
    </w:p>
    <w:p w14:paraId="6504975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Unallocated addresses in the block: 192.168.1.112 – 192.168.1.255 = 144 addresses.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200"/>
        <w:gridCol w:w="1300"/>
        <w:gridCol w:w="2672"/>
      </w:tblGrid>
      <w:tr w:rsidR="00311535" w14:paraId="740663AF" w14:textId="77777777">
        <w:tc>
          <w:tcPr>
            <w:tcW w:w="1700" w:type="dxa"/>
            <w:shd w:val="clear" w:color="auto" w:fill="E7E6E6"/>
          </w:tcPr>
          <w:p w14:paraId="7C2DF8A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200" w:type="dxa"/>
            <w:shd w:val="clear" w:color="auto" w:fill="E7E6E6"/>
          </w:tcPr>
          <w:p w14:paraId="0AA8428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Allocated</w:t>
            </w:r>
          </w:p>
        </w:tc>
        <w:tc>
          <w:tcPr>
            <w:tcW w:w="1200" w:type="dxa"/>
            <w:shd w:val="clear" w:color="auto" w:fill="E7E6E6"/>
          </w:tcPr>
          <w:p w14:paraId="740C3F2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</w:t>
            </w:r>
          </w:p>
        </w:tc>
        <w:tc>
          <w:tcPr>
            <w:tcW w:w="1300" w:type="dxa"/>
            <w:shd w:val="clear" w:color="auto" w:fill="E7E6E6"/>
          </w:tcPr>
          <w:p w14:paraId="14E0AC4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2672" w:type="dxa"/>
            <w:shd w:val="clear" w:color="auto" w:fill="E7E6E6"/>
          </w:tcPr>
          <w:p w14:paraId="0A3D7D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Unused / (shortage)</w:t>
            </w:r>
          </w:p>
        </w:tc>
      </w:tr>
      <w:tr w:rsidR="00311535" w14:paraId="0D48E468" w14:textId="77777777">
        <w:tc>
          <w:tcPr>
            <w:tcW w:w="1700" w:type="dxa"/>
          </w:tcPr>
          <w:p w14:paraId="342B2C2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2200" w:type="dxa"/>
          </w:tcPr>
          <w:p w14:paraId="7748DC0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1200" w:type="dxa"/>
          </w:tcPr>
          <w:p w14:paraId="412EFEC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0" w:type="dxa"/>
          </w:tcPr>
          <w:p w14:paraId="42F0A4C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672" w:type="dxa"/>
          </w:tcPr>
          <w:p w14:paraId="24EF597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unused</w:t>
            </w:r>
          </w:p>
        </w:tc>
      </w:tr>
      <w:tr w:rsidR="00311535" w14:paraId="69335C72" w14:textId="77777777">
        <w:tc>
          <w:tcPr>
            <w:tcW w:w="1700" w:type="dxa"/>
          </w:tcPr>
          <w:p w14:paraId="406F350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2200" w:type="dxa"/>
          </w:tcPr>
          <w:p w14:paraId="055175A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1200" w:type="dxa"/>
          </w:tcPr>
          <w:p w14:paraId="211B5F0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</w:tcPr>
          <w:p w14:paraId="3219AE2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672" w:type="dxa"/>
          </w:tcPr>
          <w:p w14:paraId="1E3B6F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short</w:t>
            </w:r>
          </w:p>
        </w:tc>
      </w:tr>
      <w:tr w:rsidR="00311535" w14:paraId="426F15AB" w14:textId="77777777">
        <w:tc>
          <w:tcPr>
            <w:tcW w:w="1700" w:type="dxa"/>
          </w:tcPr>
          <w:p w14:paraId="726E74A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2200" w:type="dxa"/>
          </w:tcPr>
          <w:p w14:paraId="127E127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1200" w:type="dxa"/>
          </w:tcPr>
          <w:p w14:paraId="099668E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0" w:type="dxa"/>
          </w:tcPr>
          <w:p w14:paraId="6A43E07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72" w:type="dxa"/>
          </w:tcPr>
          <w:p w14:paraId="490791B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unused</w:t>
            </w:r>
          </w:p>
        </w:tc>
      </w:tr>
    </w:tbl>
    <w:p w14:paraId="3A9F0D53" w14:textId="77777777" w:rsidR="00311535" w:rsidRDefault="00311535">
      <w:pPr>
        <w:spacing w:after="60" w:line="300" w:lineRule="auto"/>
      </w:pPr>
    </w:p>
    <w:p w14:paraId="02CEF89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Identifying inefficient subnet allocations.</w:t>
      </w:r>
    </w:p>
    <w:p w14:paraId="59230DE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1: the /26 is far too large for 20 hosts, so 42 of 62 usable addresses (about 68%) are wasted.</w:t>
      </w:r>
    </w:p>
    <w:p w14:paraId="30D9ED8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Dept 2: the /27 gives only 30 usable addresses for 50 hosts, so it is insufficient by 20 addresses.</w:t>
      </w:r>
    </w:p>
    <w:p w14:paraId="3379456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3: the /28 fits well (10 of 14 used, about 71% utilization).</w:t>
      </w:r>
    </w:p>
    <w:p w14:paraId="4E677A1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 addition, 144 addresses of the /24 are not allocated at all.</w:t>
      </w:r>
    </w:p>
    <w:p w14:paraId="72C2EA97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Debugging the addressing plan by locating subnet allocation mistakes.</w:t>
      </w:r>
    </w:p>
    <w:p w14:paraId="3AAE8B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1: the subnet sizes were assigned in a fixed order (/26, /27, /28) without matching them to the departments' host requirements: the largest block went to the department needing only 20 hosts, and the department needing 50 hosts got a /27.</w:t>
      </w:r>
    </w:p>
    <w:p w14:paraId="5537304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2: no VLSM planning (largest requirement first), so one subnet is oversized while another is undersized.</w:t>
      </w:r>
    </w:p>
    <w:p w14:paraId="41444C6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3: no growth margin or reserved block was planned for router links or new departments.</w:t>
      </w:r>
    </w:p>
    <w:p w14:paraId="74346DE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Recommending an optimized subnetting scheme using VLSM.</w:t>
      </w:r>
    </w:p>
    <w:p w14:paraId="1A69FAC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Sort by requirement (largest first) and choose the smallest block with 2^n − 2 ≥ hosts: 50 hosts → /26 (62); 20 hosts → /27 (30); 10 hosts → /28 (14).</w:t>
      </w:r>
    </w:p>
    <w:p w14:paraId="6EC5C06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Allocate: Dept 2 (50 hosts) → 192.168.1.0/26; Dept 1 (20 hosts) → 192.168.1.64/27; Dept 3 (10 hosts) → 192.168.1.96/28. The same three masks are used, but they are now matched to the right departments.</w:t>
      </w:r>
    </w:p>
    <w:p w14:paraId="3373777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remaining 192.168.1.112 – 192.168.1.255 (144 addresses) stays free for growth; for example 192.168.1.112/30 can be kept for a router-to-router link (hosts .113 – .114).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700"/>
        <w:gridCol w:w="2072"/>
        <w:gridCol w:w="1700"/>
        <w:gridCol w:w="1300"/>
      </w:tblGrid>
      <w:tr w:rsidR="00311535" w14:paraId="562A28E5" w14:textId="77777777">
        <w:tc>
          <w:tcPr>
            <w:tcW w:w="1200" w:type="dxa"/>
            <w:shd w:val="clear" w:color="auto" w:fill="E7E6E6"/>
          </w:tcPr>
          <w:p w14:paraId="6FBB5C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100" w:type="dxa"/>
            <w:shd w:val="clear" w:color="auto" w:fill="E7E6E6"/>
          </w:tcPr>
          <w:p w14:paraId="01DAC09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Hosts needed</w:t>
            </w:r>
          </w:p>
        </w:tc>
        <w:tc>
          <w:tcPr>
            <w:tcW w:w="1700" w:type="dxa"/>
            <w:shd w:val="clear" w:color="auto" w:fill="E7E6E6"/>
          </w:tcPr>
          <w:p w14:paraId="401BA81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2072" w:type="dxa"/>
            <w:shd w:val="clear" w:color="auto" w:fill="E7E6E6"/>
          </w:tcPr>
          <w:p w14:paraId="000C538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700" w:type="dxa"/>
            <w:shd w:val="clear" w:color="auto" w:fill="E7E6E6"/>
          </w:tcPr>
          <w:p w14:paraId="73ED0C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300" w:type="dxa"/>
            <w:shd w:val="clear" w:color="auto" w:fill="E7E6E6"/>
          </w:tcPr>
          <w:p w14:paraId="67F2516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Utilization</w:t>
            </w:r>
          </w:p>
        </w:tc>
      </w:tr>
      <w:tr w:rsidR="00311535" w14:paraId="1949FB2C" w14:textId="77777777">
        <w:tc>
          <w:tcPr>
            <w:tcW w:w="1200" w:type="dxa"/>
          </w:tcPr>
          <w:p w14:paraId="2A6FCDC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</w:t>
            </w:r>
          </w:p>
        </w:tc>
        <w:tc>
          <w:tcPr>
            <w:tcW w:w="1100" w:type="dxa"/>
          </w:tcPr>
          <w:p w14:paraId="1E363D6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00" w:type="dxa"/>
          </w:tcPr>
          <w:p w14:paraId="21DEB12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2072" w:type="dxa"/>
          </w:tcPr>
          <w:p w14:paraId="773DD32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.62</w:t>
            </w:r>
          </w:p>
        </w:tc>
        <w:tc>
          <w:tcPr>
            <w:tcW w:w="1700" w:type="dxa"/>
          </w:tcPr>
          <w:p w14:paraId="19DA06F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  <w:tc>
          <w:tcPr>
            <w:tcW w:w="1300" w:type="dxa"/>
          </w:tcPr>
          <w:p w14:paraId="5C49E10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50/62 = 81%</w:t>
            </w:r>
          </w:p>
        </w:tc>
      </w:tr>
      <w:tr w:rsidR="00311535" w14:paraId="749311BA" w14:textId="77777777">
        <w:tc>
          <w:tcPr>
            <w:tcW w:w="1200" w:type="dxa"/>
          </w:tcPr>
          <w:p w14:paraId="46357A9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</w:t>
            </w:r>
          </w:p>
        </w:tc>
        <w:tc>
          <w:tcPr>
            <w:tcW w:w="1100" w:type="dxa"/>
          </w:tcPr>
          <w:p w14:paraId="0CAD924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0" w:type="dxa"/>
          </w:tcPr>
          <w:p w14:paraId="79D1A54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2072" w:type="dxa"/>
          </w:tcPr>
          <w:p w14:paraId="7ABF704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.94</w:t>
            </w:r>
          </w:p>
        </w:tc>
        <w:tc>
          <w:tcPr>
            <w:tcW w:w="1700" w:type="dxa"/>
          </w:tcPr>
          <w:p w14:paraId="1D4471E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  <w:tc>
          <w:tcPr>
            <w:tcW w:w="1300" w:type="dxa"/>
          </w:tcPr>
          <w:p w14:paraId="65D341E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20/30 = 67%</w:t>
            </w:r>
          </w:p>
        </w:tc>
      </w:tr>
      <w:tr w:rsidR="00311535" w14:paraId="277F28D2" w14:textId="77777777">
        <w:tc>
          <w:tcPr>
            <w:tcW w:w="1200" w:type="dxa"/>
          </w:tcPr>
          <w:p w14:paraId="491C073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</w:t>
            </w:r>
          </w:p>
        </w:tc>
        <w:tc>
          <w:tcPr>
            <w:tcW w:w="1100" w:type="dxa"/>
          </w:tcPr>
          <w:p w14:paraId="534E233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0" w:type="dxa"/>
          </w:tcPr>
          <w:p w14:paraId="77AB064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2072" w:type="dxa"/>
          </w:tcPr>
          <w:p w14:paraId="771D66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.110</w:t>
            </w:r>
          </w:p>
        </w:tc>
        <w:tc>
          <w:tcPr>
            <w:tcW w:w="1700" w:type="dxa"/>
          </w:tcPr>
          <w:p w14:paraId="3DEC755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  <w:tc>
          <w:tcPr>
            <w:tcW w:w="1300" w:type="dxa"/>
          </w:tcPr>
          <w:p w14:paraId="335D90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10/14 = 71%</w:t>
            </w:r>
          </w:p>
        </w:tc>
      </w:tr>
    </w:tbl>
    <w:p w14:paraId="544DD196" w14:textId="77777777" w:rsidR="00311535" w:rsidRDefault="00311535">
      <w:pPr>
        <w:spacing w:after="60" w:line="300" w:lineRule="auto"/>
      </w:pPr>
    </w:p>
    <w:p w14:paraId="486E4467" w14:textId="77777777" w:rsidR="00311535" w:rsidRDefault="00311535">
      <w:pPr>
        <w:spacing w:after="120" w:line="300" w:lineRule="auto"/>
      </w:pPr>
    </w:p>
    <w:p w14:paraId="49430640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>
        <w:t>Two devices are configured with the following IPv6 addresses:</w:t>
      </w:r>
    </w:p>
    <w:p w14:paraId="2B538F22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3FA6C293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7B835638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788F93DB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37283FF4" w14:textId="77777777" w:rsidR="00FA1F4B" w:rsidRDefault="00FA1F4B" w:rsidP="00FA1F4B">
      <w:pPr>
        <w:pStyle w:val="NormalWeb"/>
      </w:pPr>
      <w:r>
        <w:t>Debug the IPv6 configuration by:</w:t>
      </w:r>
    </w:p>
    <w:p w14:paraId="1E2A562C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5938AA5A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6DEC2CC3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187E2E87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3BCBA3EB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0E5C5507" w14:textId="77777777" w:rsidR="00C56454" w:rsidRPr="00D2093A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07369B2E" w14:textId="025C5E15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4EBD893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2001:db8::ff00:42:8329/64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76E06753" w14:textId="77777777" w:rsidR="00311535" w:rsidRDefault="00000000">
      <w:pPr>
        <w:spacing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Note: </w:t>
      </w:r>
      <w:r>
        <w:rPr>
          <w:rFonts w:ascii="Arial" w:eastAsia="Arial" w:hAnsi="Arial" w:cs="Arial"/>
          <w:color w:val="000000"/>
          <w:sz w:val="22"/>
          <w:szCs w:val="22"/>
        </w:rPr>
        <w:t>Question 4 is identical to Question 2, so the same analysis and result apply.</w:t>
      </w:r>
    </w:p>
    <w:p w14:paraId="19E8D8E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14D5282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Device A: written groups = 2001, db8, ff00, 42, 8329 (5 groups), so "::" represents 8 − 5 = 3 zero groups → 2001:db8:0:0:0:ff00:42:8329 → padded: 2001:0db8:0000:0000:0000:ff00:0042:8329.</w:t>
      </w:r>
    </w:p>
    <w:p w14:paraId="50720FA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42D0197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446DDE3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45F2EB1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133124DA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5F5F76B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6C5A3B2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5C9CE80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0A7DC3F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15D46EE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11AFF51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2659D39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5F16FAB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0F9DBE9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31A5547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2EA70AA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128 − 64 = 64 → total addresses = 2^64 = 18,446,744,073,709,551,616. IPv6 has no broadcast address, so the "− 2" of IPv4 is not applied.</w:t>
      </w:r>
    </w:p>
    <w:p w14:paraId="594FF724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08373E60" w14:textId="77777777">
        <w:tc>
          <w:tcPr>
            <w:tcW w:w="2000" w:type="dxa"/>
            <w:shd w:val="clear" w:color="auto" w:fill="E7E6E6"/>
          </w:tcPr>
          <w:p w14:paraId="6BC8F77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17C9A25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2D649F1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6A6D2B33" w14:textId="77777777">
        <w:tc>
          <w:tcPr>
            <w:tcW w:w="2000" w:type="dxa"/>
          </w:tcPr>
          <w:p w14:paraId="4A608B4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74CB97D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418D727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07CA7B91" w14:textId="77777777">
        <w:tc>
          <w:tcPr>
            <w:tcW w:w="2000" w:type="dxa"/>
          </w:tcPr>
          <w:p w14:paraId="791F39E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3DFD9F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45DE9A1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1F4836CE" w14:textId="77777777">
        <w:tc>
          <w:tcPr>
            <w:tcW w:w="2000" w:type="dxa"/>
          </w:tcPr>
          <w:p w14:paraId="7DF30BE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701D109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261218A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1DEC15AA" w14:textId="77777777">
        <w:tc>
          <w:tcPr>
            <w:tcW w:w="2000" w:type="dxa"/>
          </w:tcPr>
          <w:p w14:paraId="306B2D8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1ABEE38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282B3DB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055FD5D1" w14:textId="77777777">
        <w:tc>
          <w:tcPr>
            <w:tcW w:w="2000" w:type="dxa"/>
          </w:tcPr>
          <w:p w14:paraId="0507CF5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17AAC38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0D1BFA5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489A7038" w14:textId="77777777" w:rsidR="00311535" w:rsidRDefault="00311535">
      <w:pPr>
        <w:spacing w:after="60" w:line="300" w:lineRule="auto"/>
      </w:pPr>
    </w:p>
    <w:p w14:paraId="67CFDE25" w14:textId="77777777" w:rsidR="00311535" w:rsidRDefault="00311535">
      <w:pPr>
        <w:spacing w:after="120" w:line="300" w:lineRule="auto"/>
      </w:pPr>
    </w:p>
    <w:p w14:paraId="79AC63B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BBD4A1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475458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44D6ADF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4CB65A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9B193E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0ED0B3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C8A2E6C" w14:textId="0C83374C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14:paraId="44D6A31B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3BE2D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12438F21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14:paraId="67E4AACA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793C0C89" w14:textId="77777777"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FB9D9C9" w14:textId="77777777" w:rsidR="00FA1F4B" w:rsidRDefault="00FA1F4B">
            <w:r>
              <w:t>10.0.0.2</w:t>
            </w:r>
          </w:p>
        </w:tc>
      </w:tr>
      <w:tr w:rsidR="00FA1F4B" w14:paraId="134A8201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4A78FF1E" w14:textId="77777777"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1EE005C8" w14:textId="77777777" w:rsidR="00FA1F4B" w:rsidRDefault="00FA1F4B">
            <w:r>
              <w:t>10.0.0.3</w:t>
            </w:r>
          </w:p>
        </w:tc>
      </w:tr>
      <w:tr w:rsidR="00FA1F4B" w14:paraId="79CA9A71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2C6A2A9E" w14:textId="77777777"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FF1C975" w14:textId="77777777" w:rsidR="00FA1F4B" w:rsidRDefault="00FA1F4B">
            <w:r>
              <w:t>10.0.0.1</w:t>
            </w:r>
          </w:p>
        </w:tc>
      </w:tr>
    </w:tbl>
    <w:p w14:paraId="6C93D483" w14:textId="77777777"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14:paraId="7E4CA258" w14:textId="77777777" w:rsidR="00FA1F4B" w:rsidRPr="00D2093A" w:rsidRDefault="00FA1F4B" w:rsidP="00D2093A">
      <w:pPr>
        <w:pStyle w:val="NormalWeb"/>
        <w:rPr>
          <w:u w:val="single"/>
        </w:rPr>
      </w:pPr>
      <w:r>
        <w:rPr>
          <w:u w:val="single"/>
        </w:rPr>
        <w:t>Task</w:t>
      </w:r>
    </w:p>
    <w:p w14:paraId="5CFCF471" w14:textId="77777777" w:rsidR="00FA1F4B" w:rsidRDefault="00FA1F4B" w:rsidP="00FA1F4B">
      <w:pPr>
        <w:pStyle w:val="NormalWeb"/>
      </w:pPr>
      <w:r>
        <w:t>Debug the routing configuration by:</w:t>
      </w:r>
    </w:p>
    <w:p w14:paraId="6F3A713C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14:paraId="3016F10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14:paraId="7B285D8B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14:paraId="5699A7D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14:paraId="5FC7BC63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14:paraId="0C931C67" w14:textId="77777777"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14:paraId="22DA6B2E" w14:textId="71A4F35F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04E9130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Routing table: 192.168.1.0/24 → next hop 10.0.0.2; 192.168.2.0/24 → next hop 10.0.0.3; default route → next hop 10.0.0.1. Packets for 192.168.2.100 do not reach the intended network. The router chooses the matching entry with the longest prefix.</w:t>
      </w:r>
    </w:p>
    <w:p w14:paraId="5124B13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matching routing entry using the longest-prefix match.</w:t>
      </w:r>
    </w:p>
    <w:p w14:paraId="07B019A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192.168.1.0/24: 192.168.2.100 AND 255.255.255.0 = 192.168.2.0 ≠ 192.168.1.0 → no match.</w:t>
      </w:r>
    </w:p>
    <w:p w14:paraId="09D3C5E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192.168.2.0/24: 192.168.2.100 AND 255.255.255.0 = 192.168.2.0 = 192.168.2.0 → match (24 bits).</w:t>
      </w:r>
    </w:p>
    <w:p w14:paraId="1C5BD9E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Default route 0.0.0.0/0: matches every address, but only with 0 bits.</w:t>
      </w:r>
    </w:p>
    <w:p w14:paraId="0AC43CF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longest prefix is /24, so the selected entry is 192.168.2.0/24.</w:t>
      </w:r>
    </w:p>
    <w:p w14:paraId="2564218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next-hop router selected for packet forwarding.</w:t>
      </w:r>
    </w:p>
    <w:p w14:paraId="0D6728A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selected entry 192.168.2.0/24 points to next hop 10.0.0.3, so the packet is forwarded to 10.0.0.3.</w:t>
      </w:r>
    </w:p>
    <w:p w14:paraId="498FB57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destination IP belongs to the intended subnet.</w:t>
      </w:r>
    </w:p>
    <w:p w14:paraId="2931301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192.168.2.0/24 covers 192.168.2.0 – 192.168.2.255 (valid hosts 192.168.2.1 – 192.168.2.254, broadcast 192.168.2.255).</w:t>
      </w:r>
    </w:p>
    <w:p w14:paraId="5F0E62A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192.168.2.100 lies in this range, so it belongs to the intended subnet.</w:t>
      </w:r>
    </w:p>
    <w:p w14:paraId="45EB9661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any routing configuration errors.</w:t>
      </w:r>
    </w:p>
    <w:p w14:paraId="79F4EEC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route lookup itself is correct: the table as written selects the right entry (192.168.2.0/24) for 192.168.2.100, so the fault is not a wrong destination prefix or mask.</w:t>
      </w:r>
    </w:p>
    <w:p w14:paraId="4479964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problem must therefore be with the forwarding path after the match. Likely causes: (a) the next hops may be wrong or swapped, i.e. 10.0.0.3 is not the router that actually leads to 192.168.2.0/24; (b) 10.0.0.3 is down/unreachable, or has no route back or a route to 192.168.2.0/24; (c) the entries list only a next hop and no exit interface, so reachability of 10.0.0.x is not guaranteed; (d) an ACL/firewall is blocking the traffic.</w:t>
      </w:r>
    </w:p>
    <w:p w14:paraId="0786BBA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 with: show ip route 192.168.2.100, ping 10.0.0.3, traceroute 192.168.2.100 and a Wireshark capture on the link to 10.0.0.3.</w:t>
      </w:r>
    </w:p>
    <w:p w14:paraId="56D975F7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routing table to improve packet forwarding efficiency.</w:t>
      </w:r>
    </w:p>
    <w:p w14:paraId="6F8F7A7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Keep the two specific /24 routes: they cannot be summarized (for example into 192.168.0.0/22) because they use different next hops, and a summary would also cover 192.168.0.0/24 and 192.168.3.0/24 unnecessarily.</w:t>
      </w:r>
    </w:p>
    <w:p w14:paraId="6E59289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and correct the next-hop addresses, and add the exit interface to each static route so the next hop is resolved reliably.</w:t>
      </w:r>
    </w:p>
    <w:p w14:paraId="6D7776F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Keep a single default route (0.0.0.0/0 via 10.0.0.1) as the gateway of last resort; the table then needs only three entries.</w:t>
      </w:r>
    </w:p>
    <w:p w14:paraId="1B1C6FB3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Identifying the route that will be used if no matching destination exists.</w:t>
      </w:r>
    </w:p>
    <w:p w14:paraId="2CF5EAE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If the destination matches neither 192.168.1.0/24 nor 192.168.2.0/24, the default route 0.0.0.0/0 is used and the packet is forwarded to next hop 10.0.0.1.</w:t>
      </w:r>
    </w:p>
    <w:p w14:paraId="7140DD87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5672"/>
      </w:tblGrid>
      <w:tr w:rsidR="00311535" w14:paraId="49F3D57E" w14:textId="77777777">
        <w:tc>
          <w:tcPr>
            <w:tcW w:w="3400" w:type="dxa"/>
            <w:shd w:val="clear" w:color="auto" w:fill="E7E6E6"/>
          </w:tcPr>
          <w:p w14:paraId="607F86C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5672" w:type="dxa"/>
            <w:shd w:val="clear" w:color="auto" w:fill="E7E6E6"/>
          </w:tcPr>
          <w:p w14:paraId="1762F23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311535" w14:paraId="5E8F6184" w14:textId="77777777">
        <w:tc>
          <w:tcPr>
            <w:tcW w:w="3400" w:type="dxa"/>
          </w:tcPr>
          <w:p w14:paraId="2A52199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Matching entry for 192.168.2.100</w:t>
            </w:r>
          </w:p>
        </w:tc>
        <w:tc>
          <w:tcPr>
            <w:tcW w:w="5672" w:type="dxa"/>
          </w:tcPr>
          <w:p w14:paraId="2AAD89E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 (longest prefix, /24)</w:t>
            </w:r>
          </w:p>
        </w:tc>
      </w:tr>
      <w:tr w:rsidR="00311535" w14:paraId="581F4A18" w14:textId="77777777">
        <w:tc>
          <w:tcPr>
            <w:tcW w:w="3400" w:type="dxa"/>
          </w:tcPr>
          <w:p w14:paraId="3D9CEA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Next hop selected</w:t>
            </w:r>
          </w:p>
        </w:tc>
        <w:tc>
          <w:tcPr>
            <w:tcW w:w="5672" w:type="dxa"/>
          </w:tcPr>
          <w:p w14:paraId="47DF2F1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10.0.0.3</w:t>
            </w:r>
          </w:p>
        </w:tc>
      </w:tr>
      <w:tr w:rsidR="00311535" w14:paraId="7AE4533F" w14:textId="77777777">
        <w:tc>
          <w:tcPr>
            <w:tcW w:w="3400" w:type="dxa"/>
          </w:tcPr>
          <w:p w14:paraId="436A5D6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Destination in intended subnet?</w:t>
            </w:r>
          </w:p>
        </w:tc>
        <w:tc>
          <w:tcPr>
            <w:tcW w:w="5672" w:type="dxa"/>
          </w:tcPr>
          <w:p w14:paraId="628DF45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 (192.168.2.0/24)</w:t>
            </w:r>
          </w:p>
        </w:tc>
      </w:tr>
      <w:tr w:rsidR="00311535" w14:paraId="043FD819" w14:textId="77777777">
        <w:tc>
          <w:tcPr>
            <w:tcW w:w="3400" w:type="dxa"/>
          </w:tcPr>
          <w:p w14:paraId="245A925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Routing error</w:t>
            </w:r>
          </w:p>
        </w:tc>
        <w:tc>
          <w:tcPr>
            <w:tcW w:w="5672" w:type="dxa"/>
          </w:tcPr>
          <w:p w14:paraId="41AC262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in the lookup; verify the next hop / path (see task 4)</w:t>
            </w:r>
          </w:p>
        </w:tc>
      </w:tr>
      <w:tr w:rsidR="00311535" w14:paraId="0A0D353E" w14:textId="77777777">
        <w:tc>
          <w:tcPr>
            <w:tcW w:w="3400" w:type="dxa"/>
          </w:tcPr>
          <w:p w14:paraId="2051E03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Route if no match</w:t>
            </w:r>
          </w:p>
        </w:tc>
        <w:tc>
          <w:tcPr>
            <w:tcW w:w="5672" w:type="dxa"/>
          </w:tcPr>
          <w:p w14:paraId="0013937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route 0.0.0.0/0 via 10.0.0.1</w:t>
            </w:r>
          </w:p>
        </w:tc>
      </w:tr>
    </w:tbl>
    <w:p w14:paraId="37C04C6A" w14:textId="77777777" w:rsidR="00311535" w:rsidRDefault="00311535">
      <w:pPr>
        <w:spacing w:after="60" w:line="300" w:lineRule="auto"/>
      </w:pPr>
    </w:p>
    <w:p w14:paraId="67404B2D" w14:textId="77777777" w:rsidR="00311535" w:rsidRDefault="00311535">
      <w:pPr>
        <w:spacing w:after="120" w:line="300" w:lineRule="auto"/>
      </w:pPr>
    </w:p>
    <w:p w14:paraId="4E51DB9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1F76B5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27423D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630D14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7C62B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99A7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94A1A9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6CE654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E4A9B5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EA3F15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D9B9F3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18913E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A3A6BE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E3188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5988B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45EDBB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53424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2D27E6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5F08E0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9A0BC6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07E6CD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25270E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F47194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25E3B6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72F52D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4DA679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181B8F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E8085F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58BD4E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4F609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26662E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BF7D6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F25D46E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BF9B28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436264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E29D9B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D6E532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FCD69E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FAAD50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38CC77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5941AC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10160F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149E910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534F2A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DC969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890EEB7" w14:textId="2B4D3AFC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B22B580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2BA0C656" w14:textId="77777777">
        <w:trPr>
          <w:trHeight w:val="612"/>
        </w:trPr>
        <w:tc>
          <w:tcPr>
            <w:tcW w:w="1555" w:type="dxa"/>
          </w:tcPr>
          <w:p w14:paraId="5D99D33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71494F3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247076C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09887D2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54359C4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27BA281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6F9B1CC0" w14:textId="77777777">
        <w:trPr>
          <w:trHeight w:val="708"/>
        </w:trPr>
        <w:tc>
          <w:tcPr>
            <w:tcW w:w="1555" w:type="dxa"/>
          </w:tcPr>
          <w:p w14:paraId="51E58BC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6E2F8C5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1287B1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7906065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772DA57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2D31EE9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25BA8E9B" w14:textId="77777777">
        <w:trPr>
          <w:trHeight w:val="888"/>
        </w:trPr>
        <w:tc>
          <w:tcPr>
            <w:tcW w:w="1555" w:type="dxa"/>
          </w:tcPr>
          <w:p w14:paraId="2CAAE24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32B82A7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5E42F60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49E5EEC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1505CF3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1AEA333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6425840E" w14:textId="77777777">
        <w:trPr>
          <w:trHeight w:val="864"/>
        </w:trPr>
        <w:tc>
          <w:tcPr>
            <w:tcW w:w="1555" w:type="dxa"/>
          </w:tcPr>
          <w:p w14:paraId="00FDA5C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1DCE8CF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803350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14:paraId="4E171E1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14:paraId="67E9F27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14:paraId="1507B7D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 w14:paraId="19F8C80F" w14:textId="77777777">
        <w:trPr>
          <w:trHeight w:val="780"/>
        </w:trPr>
        <w:tc>
          <w:tcPr>
            <w:tcW w:w="1555" w:type="dxa"/>
          </w:tcPr>
          <w:p w14:paraId="0E48071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7C440C4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5998490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42374D5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5E9FDA3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3583BD0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6291F57E" w14:textId="77777777">
        <w:trPr>
          <w:trHeight w:val="972"/>
        </w:trPr>
        <w:tc>
          <w:tcPr>
            <w:tcW w:w="1555" w:type="dxa"/>
          </w:tcPr>
          <w:p w14:paraId="781FB89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73F9948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8C4F6C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473D3A5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12F3FEF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14:paraId="3588F7A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1483E095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24B66A2" w14:textId="77777777" w:rsidR="00D80B23" w:rsidRDefault="00D80B23">
      <w:pPr>
        <w:ind w:left="1440" w:firstLine="720"/>
      </w:pPr>
    </w:p>
    <w:p w14:paraId="41AD18A9" w14:textId="77777777" w:rsidR="00D80B23" w:rsidRDefault="00D80B23">
      <w:pPr>
        <w:rPr>
          <w:color w:val="000000"/>
        </w:rPr>
      </w:pPr>
    </w:p>
    <w:p w14:paraId="2897F3F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87846FD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9485171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16694DB8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0D7545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FCCBA1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2C0D0989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0B33912F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2106" w14:textId="77777777" w:rsidR="00962700" w:rsidRDefault="00962700">
      <w:r>
        <w:separator/>
      </w:r>
    </w:p>
  </w:endnote>
  <w:endnote w:type="continuationSeparator" w:id="0">
    <w:p w14:paraId="51DE67F4" w14:textId="77777777" w:rsidR="00962700" w:rsidRDefault="00962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0DCEA7-98E8-459C-A1AC-1348881C96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D327D0-2D27-441F-A8D8-57FE0872C0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D63C" w14:textId="77777777" w:rsidR="00962700" w:rsidRDefault="00962700">
      <w:r>
        <w:separator/>
      </w:r>
    </w:p>
  </w:footnote>
  <w:footnote w:type="continuationSeparator" w:id="0">
    <w:p w14:paraId="1CE3B4E5" w14:textId="77777777" w:rsidR="00962700" w:rsidRDefault="00962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C560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3183">
    <w:abstractNumId w:val="2"/>
  </w:num>
  <w:num w:numId="2" w16cid:durableId="934022940">
    <w:abstractNumId w:val="5"/>
  </w:num>
  <w:num w:numId="3" w16cid:durableId="502089211">
    <w:abstractNumId w:val="3"/>
  </w:num>
  <w:num w:numId="4" w16cid:durableId="1705400873">
    <w:abstractNumId w:val="1"/>
  </w:num>
  <w:num w:numId="5" w16cid:durableId="1324049456">
    <w:abstractNumId w:val="0"/>
  </w:num>
  <w:num w:numId="6" w16cid:durableId="1931960342">
    <w:abstractNumId w:val="7"/>
  </w:num>
  <w:num w:numId="7" w16cid:durableId="1094784006">
    <w:abstractNumId w:val="4"/>
  </w:num>
  <w:num w:numId="8" w16cid:durableId="718629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023DFD"/>
    <w:rsid w:val="0023223C"/>
    <w:rsid w:val="002403DE"/>
    <w:rsid w:val="002F08F9"/>
    <w:rsid w:val="00311535"/>
    <w:rsid w:val="004922AC"/>
    <w:rsid w:val="007E557B"/>
    <w:rsid w:val="008448FE"/>
    <w:rsid w:val="00957986"/>
    <w:rsid w:val="00962700"/>
    <w:rsid w:val="00971D0C"/>
    <w:rsid w:val="00C56454"/>
    <w:rsid w:val="00D174FA"/>
    <w:rsid w:val="00D2093A"/>
    <w:rsid w:val="00D80B23"/>
    <w:rsid w:val="00D9502F"/>
    <w:rsid w:val="00E353FD"/>
    <w:rsid w:val="00F9685E"/>
    <w:rsid w:val="00F97BDF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D79A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3087</Words>
  <Characters>17599</Characters>
  <Application>Microsoft Office Word</Application>
  <DocSecurity>0</DocSecurity>
  <Lines>146</Lines>
  <Paragraphs>41</Paragraphs>
  <ScaleCrop>false</ScaleCrop>
  <Company/>
  <LinksUpToDate>false</LinksUpToDate>
  <CharactersWithSpaces>20645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K Sakthivel</cp:lastModifiedBy>
  <cp:revision>3</cp:revision>
  <dcterms:created xsi:type="dcterms:W3CDTF">2026-10-27T03:54:00Z</dcterms:created>
  <dcterms:modified xsi:type="dcterms:W3CDTF">2026-10-27T03:56:00Z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