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actually making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technological demands or requirements do you have? What technical aspects have to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682D60F0" w14:textId="7550EF0A" w:rsidR="00E05DFC"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5741166" w:history="1">
            <w:r w:rsidR="00E05DFC" w:rsidRPr="004E3504">
              <w:rPr>
                <w:rStyle w:val="Hyperlinkki"/>
                <w:noProof/>
              </w:rPr>
              <w:t>1. Executive Summary, Quick overview</w:t>
            </w:r>
            <w:r w:rsidR="00E05DFC">
              <w:rPr>
                <w:noProof/>
                <w:webHidden/>
              </w:rPr>
              <w:tab/>
            </w:r>
            <w:r w:rsidR="00E05DFC">
              <w:rPr>
                <w:noProof/>
                <w:webHidden/>
              </w:rPr>
              <w:fldChar w:fldCharType="begin"/>
            </w:r>
            <w:r w:rsidR="00E05DFC">
              <w:rPr>
                <w:noProof/>
                <w:webHidden/>
              </w:rPr>
              <w:instrText xml:space="preserve"> PAGEREF _Toc215741166 \h </w:instrText>
            </w:r>
            <w:r w:rsidR="00E05DFC">
              <w:rPr>
                <w:noProof/>
                <w:webHidden/>
              </w:rPr>
            </w:r>
            <w:r w:rsidR="00E05DFC">
              <w:rPr>
                <w:noProof/>
                <w:webHidden/>
              </w:rPr>
              <w:fldChar w:fldCharType="separate"/>
            </w:r>
            <w:r w:rsidR="00E05DFC">
              <w:rPr>
                <w:noProof/>
                <w:webHidden/>
              </w:rPr>
              <w:t>5</w:t>
            </w:r>
            <w:r w:rsidR="00E05DFC">
              <w:rPr>
                <w:noProof/>
                <w:webHidden/>
              </w:rPr>
              <w:fldChar w:fldCharType="end"/>
            </w:r>
          </w:hyperlink>
        </w:p>
        <w:p w14:paraId="2FECCE06" w14:textId="457A5FC8"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7" w:history="1">
            <w:r w:rsidRPr="004E3504">
              <w:rPr>
                <w:rStyle w:val="Hyperlinkki"/>
                <w:noProof/>
              </w:rPr>
              <w:t>2. Target Audience</w:t>
            </w:r>
            <w:r>
              <w:rPr>
                <w:noProof/>
                <w:webHidden/>
              </w:rPr>
              <w:tab/>
            </w:r>
            <w:r>
              <w:rPr>
                <w:noProof/>
                <w:webHidden/>
              </w:rPr>
              <w:fldChar w:fldCharType="begin"/>
            </w:r>
            <w:r>
              <w:rPr>
                <w:noProof/>
                <w:webHidden/>
              </w:rPr>
              <w:instrText xml:space="preserve"> PAGEREF _Toc215741167 \h </w:instrText>
            </w:r>
            <w:r>
              <w:rPr>
                <w:noProof/>
                <w:webHidden/>
              </w:rPr>
            </w:r>
            <w:r>
              <w:rPr>
                <w:noProof/>
                <w:webHidden/>
              </w:rPr>
              <w:fldChar w:fldCharType="separate"/>
            </w:r>
            <w:r>
              <w:rPr>
                <w:noProof/>
                <w:webHidden/>
              </w:rPr>
              <w:t>6</w:t>
            </w:r>
            <w:r>
              <w:rPr>
                <w:noProof/>
                <w:webHidden/>
              </w:rPr>
              <w:fldChar w:fldCharType="end"/>
            </w:r>
          </w:hyperlink>
        </w:p>
        <w:p w14:paraId="2AA8992B" w14:textId="19D2A92B"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8" w:history="1">
            <w:r w:rsidRPr="004E3504">
              <w:rPr>
                <w:rStyle w:val="Hyperlinkki"/>
                <w:noProof/>
              </w:rPr>
              <w:t>3. Main Characters</w:t>
            </w:r>
            <w:r>
              <w:rPr>
                <w:noProof/>
                <w:webHidden/>
              </w:rPr>
              <w:tab/>
            </w:r>
            <w:r>
              <w:rPr>
                <w:noProof/>
                <w:webHidden/>
              </w:rPr>
              <w:fldChar w:fldCharType="begin"/>
            </w:r>
            <w:r>
              <w:rPr>
                <w:noProof/>
                <w:webHidden/>
              </w:rPr>
              <w:instrText xml:space="preserve"> PAGEREF _Toc215741168 \h </w:instrText>
            </w:r>
            <w:r>
              <w:rPr>
                <w:noProof/>
                <w:webHidden/>
              </w:rPr>
            </w:r>
            <w:r>
              <w:rPr>
                <w:noProof/>
                <w:webHidden/>
              </w:rPr>
              <w:fldChar w:fldCharType="separate"/>
            </w:r>
            <w:r>
              <w:rPr>
                <w:noProof/>
                <w:webHidden/>
              </w:rPr>
              <w:t>7</w:t>
            </w:r>
            <w:r>
              <w:rPr>
                <w:noProof/>
                <w:webHidden/>
              </w:rPr>
              <w:fldChar w:fldCharType="end"/>
            </w:r>
          </w:hyperlink>
        </w:p>
        <w:p w14:paraId="2108CA0F" w14:textId="2C2D6F94"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69" w:history="1">
            <w:r w:rsidRPr="004E3504">
              <w:rPr>
                <w:rStyle w:val="Hyperlinkki"/>
                <w:noProof/>
              </w:rPr>
              <w:t>4. Main Features</w:t>
            </w:r>
            <w:r>
              <w:rPr>
                <w:noProof/>
                <w:webHidden/>
              </w:rPr>
              <w:tab/>
            </w:r>
            <w:r>
              <w:rPr>
                <w:noProof/>
                <w:webHidden/>
              </w:rPr>
              <w:fldChar w:fldCharType="begin"/>
            </w:r>
            <w:r>
              <w:rPr>
                <w:noProof/>
                <w:webHidden/>
              </w:rPr>
              <w:instrText xml:space="preserve"> PAGEREF _Toc215741169 \h </w:instrText>
            </w:r>
            <w:r>
              <w:rPr>
                <w:noProof/>
                <w:webHidden/>
              </w:rPr>
            </w:r>
            <w:r>
              <w:rPr>
                <w:noProof/>
                <w:webHidden/>
              </w:rPr>
              <w:fldChar w:fldCharType="separate"/>
            </w:r>
            <w:r>
              <w:rPr>
                <w:noProof/>
                <w:webHidden/>
              </w:rPr>
              <w:t>9</w:t>
            </w:r>
            <w:r>
              <w:rPr>
                <w:noProof/>
                <w:webHidden/>
              </w:rPr>
              <w:fldChar w:fldCharType="end"/>
            </w:r>
          </w:hyperlink>
        </w:p>
        <w:p w14:paraId="693C6735" w14:textId="33255966"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0" w:history="1">
            <w:r w:rsidRPr="004E3504">
              <w:rPr>
                <w:rStyle w:val="Hyperlinkki"/>
                <w:noProof/>
              </w:rPr>
              <w:t>4.1 Core Gameplay Loop</w:t>
            </w:r>
            <w:r>
              <w:rPr>
                <w:noProof/>
                <w:webHidden/>
              </w:rPr>
              <w:tab/>
            </w:r>
            <w:r>
              <w:rPr>
                <w:noProof/>
                <w:webHidden/>
              </w:rPr>
              <w:fldChar w:fldCharType="begin"/>
            </w:r>
            <w:r>
              <w:rPr>
                <w:noProof/>
                <w:webHidden/>
              </w:rPr>
              <w:instrText xml:space="preserve"> PAGEREF _Toc215741170 \h </w:instrText>
            </w:r>
            <w:r>
              <w:rPr>
                <w:noProof/>
                <w:webHidden/>
              </w:rPr>
            </w:r>
            <w:r>
              <w:rPr>
                <w:noProof/>
                <w:webHidden/>
              </w:rPr>
              <w:fldChar w:fldCharType="separate"/>
            </w:r>
            <w:r>
              <w:rPr>
                <w:noProof/>
                <w:webHidden/>
              </w:rPr>
              <w:t>9</w:t>
            </w:r>
            <w:r>
              <w:rPr>
                <w:noProof/>
                <w:webHidden/>
              </w:rPr>
              <w:fldChar w:fldCharType="end"/>
            </w:r>
          </w:hyperlink>
        </w:p>
        <w:p w14:paraId="4D503A37" w14:textId="421CADA4"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1" w:history="1">
            <w:r w:rsidRPr="004E3504">
              <w:rPr>
                <w:rStyle w:val="Hyperlinkki"/>
                <w:noProof/>
              </w:rPr>
              <w:t>4.2 Game Entity Characters, Operative agencies and character actions</w:t>
            </w:r>
            <w:r>
              <w:rPr>
                <w:noProof/>
                <w:webHidden/>
              </w:rPr>
              <w:tab/>
            </w:r>
            <w:r>
              <w:rPr>
                <w:noProof/>
                <w:webHidden/>
              </w:rPr>
              <w:fldChar w:fldCharType="begin"/>
            </w:r>
            <w:r>
              <w:rPr>
                <w:noProof/>
                <w:webHidden/>
              </w:rPr>
              <w:instrText xml:space="preserve"> PAGEREF _Toc215741171 \h </w:instrText>
            </w:r>
            <w:r>
              <w:rPr>
                <w:noProof/>
                <w:webHidden/>
              </w:rPr>
            </w:r>
            <w:r>
              <w:rPr>
                <w:noProof/>
                <w:webHidden/>
              </w:rPr>
              <w:fldChar w:fldCharType="separate"/>
            </w:r>
            <w:r>
              <w:rPr>
                <w:noProof/>
                <w:webHidden/>
              </w:rPr>
              <w:t>10</w:t>
            </w:r>
            <w:r>
              <w:rPr>
                <w:noProof/>
                <w:webHidden/>
              </w:rPr>
              <w:fldChar w:fldCharType="end"/>
            </w:r>
          </w:hyperlink>
        </w:p>
        <w:p w14:paraId="19D62148" w14:textId="2DAA4256"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2" w:history="1">
            <w:r w:rsidRPr="004E3504">
              <w:rPr>
                <w:rStyle w:val="Hyperlinkki"/>
                <w:noProof/>
              </w:rPr>
              <w:t>4.3 Aspects, Ideas and Conveyance</w:t>
            </w:r>
            <w:r>
              <w:rPr>
                <w:noProof/>
                <w:webHidden/>
              </w:rPr>
              <w:tab/>
            </w:r>
            <w:r>
              <w:rPr>
                <w:noProof/>
                <w:webHidden/>
              </w:rPr>
              <w:fldChar w:fldCharType="begin"/>
            </w:r>
            <w:r>
              <w:rPr>
                <w:noProof/>
                <w:webHidden/>
              </w:rPr>
              <w:instrText xml:space="preserve"> PAGEREF _Toc215741172 \h </w:instrText>
            </w:r>
            <w:r>
              <w:rPr>
                <w:noProof/>
                <w:webHidden/>
              </w:rPr>
            </w:r>
            <w:r>
              <w:rPr>
                <w:noProof/>
                <w:webHidden/>
              </w:rPr>
              <w:fldChar w:fldCharType="separate"/>
            </w:r>
            <w:r>
              <w:rPr>
                <w:noProof/>
                <w:webHidden/>
              </w:rPr>
              <w:t>13</w:t>
            </w:r>
            <w:r>
              <w:rPr>
                <w:noProof/>
                <w:webHidden/>
              </w:rPr>
              <w:fldChar w:fldCharType="end"/>
            </w:r>
          </w:hyperlink>
        </w:p>
        <w:p w14:paraId="46C77DB4" w14:textId="0FE83D6D"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3" w:history="1">
            <w:r w:rsidRPr="004E3504">
              <w:rPr>
                <w:rStyle w:val="Hyperlinkki"/>
                <w:noProof/>
              </w:rPr>
              <w:t>4.4 Tags (Emotional / Ideological systems)</w:t>
            </w:r>
            <w:r>
              <w:rPr>
                <w:noProof/>
                <w:webHidden/>
              </w:rPr>
              <w:tab/>
            </w:r>
            <w:r>
              <w:rPr>
                <w:noProof/>
                <w:webHidden/>
              </w:rPr>
              <w:fldChar w:fldCharType="begin"/>
            </w:r>
            <w:r>
              <w:rPr>
                <w:noProof/>
                <w:webHidden/>
              </w:rPr>
              <w:instrText xml:space="preserve"> PAGEREF _Toc215741173 \h </w:instrText>
            </w:r>
            <w:r>
              <w:rPr>
                <w:noProof/>
                <w:webHidden/>
              </w:rPr>
            </w:r>
            <w:r>
              <w:rPr>
                <w:noProof/>
                <w:webHidden/>
              </w:rPr>
              <w:fldChar w:fldCharType="separate"/>
            </w:r>
            <w:r>
              <w:rPr>
                <w:noProof/>
                <w:webHidden/>
              </w:rPr>
              <w:t>14</w:t>
            </w:r>
            <w:r>
              <w:rPr>
                <w:noProof/>
                <w:webHidden/>
              </w:rPr>
              <w:fldChar w:fldCharType="end"/>
            </w:r>
          </w:hyperlink>
        </w:p>
        <w:p w14:paraId="6E2E4538" w14:textId="3AA04593"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4" w:history="1">
            <w:r w:rsidRPr="004E3504">
              <w:rPr>
                <w:rStyle w:val="Hyperlinkki"/>
                <w:noProof/>
              </w:rPr>
              <w:t>4.5 Tag-Pairs and genre specific systems</w:t>
            </w:r>
            <w:r>
              <w:rPr>
                <w:noProof/>
                <w:webHidden/>
              </w:rPr>
              <w:tab/>
            </w:r>
            <w:r>
              <w:rPr>
                <w:noProof/>
                <w:webHidden/>
              </w:rPr>
              <w:fldChar w:fldCharType="begin"/>
            </w:r>
            <w:r>
              <w:rPr>
                <w:noProof/>
                <w:webHidden/>
              </w:rPr>
              <w:instrText xml:space="preserve"> PAGEREF _Toc215741174 \h </w:instrText>
            </w:r>
            <w:r>
              <w:rPr>
                <w:noProof/>
                <w:webHidden/>
              </w:rPr>
            </w:r>
            <w:r>
              <w:rPr>
                <w:noProof/>
                <w:webHidden/>
              </w:rPr>
              <w:fldChar w:fldCharType="separate"/>
            </w:r>
            <w:r>
              <w:rPr>
                <w:noProof/>
                <w:webHidden/>
              </w:rPr>
              <w:t>15</w:t>
            </w:r>
            <w:r>
              <w:rPr>
                <w:noProof/>
                <w:webHidden/>
              </w:rPr>
              <w:fldChar w:fldCharType="end"/>
            </w:r>
          </w:hyperlink>
        </w:p>
        <w:p w14:paraId="00226597" w14:textId="7737657D"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5" w:history="1">
            <w:r w:rsidRPr="004E3504">
              <w:rPr>
                <w:rStyle w:val="Hyperlinkki"/>
                <w:noProof/>
              </w:rPr>
              <w:t>4.6. There is uppercase TRUE, lowercase true, also the novelty factor, and the gravity factor</w:t>
            </w:r>
            <w:r>
              <w:rPr>
                <w:noProof/>
                <w:webHidden/>
              </w:rPr>
              <w:tab/>
            </w:r>
            <w:r>
              <w:rPr>
                <w:noProof/>
                <w:webHidden/>
              </w:rPr>
              <w:fldChar w:fldCharType="begin"/>
            </w:r>
            <w:r>
              <w:rPr>
                <w:noProof/>
                <w:webHidden/>
              </w:rPr>
              <w:instrText xml:space="preserve"> PAGEREF _Toc215741175 \h </w:instrText>
            </w:r>
            <w:r>
              <w:rPr>
                <w:noProof/>
                <w:webHidden/>
              </w:rPr>
            </w:r>
            <w:r>
              <w:rPr>
                <w:noProof/>
                <w:webHidden/>
              </w:rPr>
              <w:fldChar w:fldCharType="separate"/>
            </w:r>
            <w:r>
              <w:rPr>
                <w:noProof/>
                <w:webHidden/>
              </w:rPr>
              <w:t>16</w:t>
            </w:r>
            <w:r>
              <w:rPr>
                <w:noProof/>
                <w:webHidden/>
              </w:rPr>
              <w:fldChar w:fldCharType="end"/>
            </w:r>
          </w:hyperlink>
        </w:p>
        <w:p w14:paraId="42A0093A" w14:textId="066595D2"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6" w:history="1">
            <w:r w:rsidRPr="004E3504">
              <w:rPr>
                <w:rStyle w:val="Hyperlinkki"/>
                <w:noProof/>
              </w:rPr>
              <w:t>4.7 Track Construction and Recording</w:t>
            </w:r>
            <w:r>
              <w:rPr>
                <w:noProof/>
                <w:webHidden/>
              </w:rPr>
              <w:tab/>
            </w:r>
            <w:r>
              <w:rPr>
                <w:noProof/>
                <w:webHidden/>
              </w:rPr>
              <w:fldChar w:fldCharType="begin"/>
            </w:r>
            <w:r>
              <w:rPr>
                <w:noProof/>
                <w:webHidden/>
              </w:rPr>
              <w:instrText xml:space="preserve"> PAGEREF _Toc215741176 \h </w:instrText>
            </w:r>
            <w:r>
              <w:rPr>
                <w:noProof/>
                <w:webHidden/>
              </w:rPr>
            </w:r>
            <w:r>
              <w:rPr>
                <w:noProof/>
                <w:webHidden/>
              </w:rPr>
              <w:fldChar w:fldCharType="separate"/>
            </w:r>
            <w:r>
              <w:rPr>
                <w:noProof/>
                <w:webHidden/>
              </w:rPr>
              <w:t>17</w:t>
            </w:r>
            <w:r>
              <w:rPr>
                <w:noProof/>
                <w:webHidden/>
              </w:rPr>
              <w:fldChar w:fldCharType="end"/>
            </w:r>
          </w:hyperlink>
        </w:p>
        <w:p w14:paraId="108ED8D5" w14:textId="3885EAF0"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7" w:history="1">
            <w:r w:rsidRPr="004E3504">
              <w:rPr>
                <w:rStyle w:val="Hyperlinkki"/>
                <w:noProof/>
              </w:rPr>
              <w:t>4.8 Band and Collective Systems</w:t>
            </w:r>
            <w:r>
              <w:rPr>
                <w:noProof/>
                <w:webHidden/>
              </w:rPr>
              <w:tab/>
            </w:r>
            <w:r>
              <w:rPr>
                <w:noProof/>
                <w:webHidden/>
              </w:rPr>
              <w:fldChar w:fldCharType="begin"/>
            </w:r>
            <w:r>
              <w:rPr>
                <w:noProof/>
                <w:webHidden/>
              </w:rPr>
              <w:instrText xml:space="preserve"> PAGEREF _Toc215741177 \h </w:instrText>
            </w:r>
            <w:r>
              <w:rPr>
                <w:noProof/>
                <w:webHidden/>
              </w:rPr>
            </w:r>
            <w:r>
              <w:rPr>
                <w:noProof/>
                <w:webHidden/>
              </w:rPr>
              <w:fldChar w:fldCharType="separate"/>
            </w:r>
            <w:r>
              <w:rPr>
                <w:noProof/>
                <w:webHidden/>
              </w:rPr>
              <w:t>17</w:t>
            </w:r>
            <w:r>
              <w:rPr>
                <w:noProof/>
                <w:webHidden/>
              </w:rPr>
              <w:fldChar w:fldCharType="end"/>
            </w:r>
          </w:hyperlink>
        </w:p>
        <w:p w14:paraId="53210E50" w14:textId="0C21A57A"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8" w:history="1">
            <w:r w:rsidRPr="004E3504">
              <w:rPr>
                <w:rStyle w:val="Hyperlinkki"/>
                <w:noProof/>
              </w:rPr>
              <w:t>4.9 Multiplayer Mode</w:t>
            </w:r>
            <w:r>
              <w:rPr>
                <w:noProof/>
                <w:webHidden/>
              </w:rPr>
              <w:tab/>
            </w:r>
            <w:r>
              <w:rPr>
                <w:noProof/>
                <w:webHidden/>
              </w:rPr>
              <w:fldChar w:fldCharType="begin"/>
            </w:r>
            <w:r>
              <w:rPr>
                <w:noProof/>
                <w:webHidden/>
              </w:rPr>
              <w:instrText xml:space="preserve"> PAGEREF _Toc215741178 \h </w:instrText>
            </w:r>
            <w:r>
              <w:rPr>
                <w:noProof/>
                <w:webHidden/>
              </w:rPr>
            </w:r>
            <w:r>
              <w:rPr>
                <w:noProof/>
                <w:webHidden/>
              </w:rPr>
              <w:fldChar w:fldCharType="separate"/>
            </w:r>
            <w:r>
              <w:rPr>
                <w:noProof/>
                <w:webHidden/>
              </w:rPr>
              <w:t>17</w:t>
            </w:r>
            <w:r>
              <w:rPr>
                <w:noProof/>
                <w:webHidden/>
              </w:rPr>
              <w:fldChar w:fldCharType="end"/>
            </w:r>
          </w:hyperlink>
        </w:p>
        <w:p w14:paraId="362EEFF9" w14:textId="0706DE7E"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79" w:history="1">
            <w:r w:rsidRPr="004E3504">
              <w:rPr>
                <w:rStyle w:val="Hyperlinkki"/>
                <w:noProof/>
              </w:rPr>
              <w:t>5. Genre, Setting, Concept Art book*</w:t>
            </w:r>
            <w:r>
              <w:rPr>
                <w:noProof/>
                <w:webHidden/>
              </w:rPr>
              <w:tab/>
            </w:r>
            <w:r>
              <w:rPr>
                <w:noProof/>
                <w:webHidden/>
              </w:rPr>
              <w:fldChar w:fldCharType="begin"/>
            </w:r>
            <w:r>
              <w:rPr>
                <w:noProof/>
                <w:webHidden/>
              </w:rPr>
              <w:instrText xml:space="preserve"> PAGEREF _Toc215741179 \h </w:instrText>
            </w:r>
            <w:r>
              <w:rPr>
                <w:noProof/>
                <w:webHidden/>
              </w:rPr>
            </w:r>
            <w:r>
              <w:rPr>
                <w:noProof/>
                <w:webHidden/>
              </w:rPr>
              <w:fldChar w:fldCharType="separate"/>
            </w:r>
            <w:r>
              <w:rPr>
                <w:noProof/>
                <w:webHidden/>
              </w:rPr>
              <w:t>18</w:t>
            </w:r>
            <w:r>
              <w:rPr>
                <w:noProof/>
                <w:webHidden/>
              </w:rPr>
              <w:fldChar w:fldCharType="end"/>
            </w:r>
          </w:hyperlink>
        </w:p>
        <w:p w14:paraId="41B9064A" w14:textId="5D79749B"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0" w:history="1">
            <w:r w:rsidRPr="004E3504">
              <w:rPr>
                <w:rStyle w:val="Hyperlinkki"/>
                <w:noProof/>
              </w:rPr>
              <w:t>6. Enemies, NPCs, Other objects</w:t>
            </w:r>
            <w:r>
              <w:rPr>
                <w:noProof/>
                <w:webHidden/>
              </w:rPr>
              <w:tab/>
            </w:r>
            <w:r>
              <w:rPr>
                <w:noProof/>
                <w:webHidden/>
              </w:rPr>
              <w:fldChar w:fldCharType="begin"/>
            </w:r>
            <w:r>
              <w:rPr>
                <w:noProof/>
                <w:webHidden/>
              </w:rPr>
              <w:instrText xml:space="preserve"> PAGEREF _Toc215741180 \h </w:instrText>
            </w:r>
            <w:r>
              <w:rPr>
                <w:noProof/>
                <w:webHidden/>
              </w:rPr>
            </w:r>
            <w:r>
              <w:rPr>
                <w:noProof/>
                <w:webHidden/>
              </w:rPr>
              <w:fldChar w:fldCharType="separate"/>
            </w:r>
            <w:r>
              <w:rPr>
                <w:noProof/>
                <w:webHidden/>
              </w:rPr>
              <w:t>19</w:t>
            </w:r>
            <w:r>
              <w:rPr>
                <w:noProof/>
                <w:webHidden/>
              </w:rPr>
              <w:fldChar w:fldCharType="end"/>
            </w:r>
          </w:hyperlink>
        </w:p>
        <w:p w14:paraId="72330EC2" w14:textId="6D9D2625"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1" w:history="1">
            <w:r w:rsidRPr="004E3504">
              <w:rPr>
                <w:rStyle w:val="Hyperlinkki"/>
                <w:noProof/>
              </w:rPr>
              <w:t>7. Story board, script*</w:t>
            </w:r>
            <w:r>
              <w:rPr>
                <w:noProof/>
                <w:webHidden/>
              </w:rPr>
              <w:tab/>
            </w:r>
            <w:r>
              <w:rPr>
                <w:noProof/>
                <w:webHidden/>
              </w:rPr>
              <w:fldChar w:fldCharType="begin"/>
            </w:r>
            <w:r>
              <w:rPr>
                <w:noProof/>
                <w:webHidden/>
              </w:rPr>
              <w:instrText xml:space="preserve"> PAGEREF _Toc215741181 \h </w:instrText>
            </w:r>
            <w:r>
              <w:rPr>
                <w:noProof/>
                <w:webHidden/>
              </w:rPr>
            </w:r>
            <w:r>
              <w:rPr>
                <w:noProof/>
                <w:webHidden/>
              </w:rPr>
              <w:fldChar w:fldCharType="separate"/>
            </w:r>
            <w:r>
              <w:rPr>
                <w:noProof/>
                <w:webHidden/>
              </w:rPr>
              <w:t>20</w:t>
            </w:r>
            <w:r>
              <w:rPr>
                <w:noProof/>
                <w:webHidden/>
              </w:rPr>
              <w:fldChar w:fldCharType="end"/>
            </w:r>
          </w:hyperlink>
        </w:p>
        <w:p w14:paraId="2BCA2C6D" w14:textId="1EC739C8"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2" w:history="1">
            <w:r w:rsidRPr="004E3504">
              <w:rPr>
                <w:rStyle w:val="Hyperlinkki"/>
                <w:noProof/>
              </w:rPr>
              <w:t>7.1 Story overview</w:t>
            </w:r>
            <w:r>
              <w:rPr>
                <w:noProof/>
                <w:webHidden/>
              </w:rPr>
              <w:tab/>
            </w:r>
            <w:r>
              <w:rPr>
                <w:noProof/>
                <w:webHidden/>
              </w:rPr>
              <w:fldChar w:fldCharType="begin"/>
            </w:r>
            <w:r>
              <w:rPr>
                <w:noProof/>
                <w:webHidden/>
              </w:rPr>
              <w:instrText xml:space="preserve"> PAGEREF _Toc215741182 \h </w:instrText>
            </w:r>
            <w:r>
              <w:rPr>
                <w:noProof/>
                <w:webHidden/>
              </w:rPr>
            </w:r>
            <w:r>
              <w:rPr>
                <w:noProof/>
                <w:webHidden/>
              </w:rPr>
              <w:fldChar w:fldCharType="separate"/>
            </w:r>
            <w:r>
              <w:rPr>
                <w:noProof/>
                <w:webHidden/>
              </w:rPr>
              <w:t>20</w:t>
            </w:r>
            <w:r>
              <w:rPr>
                <w:noProof/>
                <w:webHidden/>
              </w:rPr>
              <w:fldChar w:fldCharType="end"/>
            </w:r>
          </w:hyperlink>
        </w:p>
        <w:p w14:paraId="0617267F" w14:textId="15A98661"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3" w:history="1">
            <w:r w:rsidRPr="004E3504">
              <w:rPr>
                <w:rStyle w:val="Hyperlinkki"/>
                <w:noProof/>
              </w:rPr>
              <w:t>7.2 Progression, World 1</w:t>
            </w:r>
            <w:r>
              <w:rPr>
                <w:noProof/>
                <w:webHidden/>
              </w:rPr>
              <w:tab/>
            </w:r>
            <w:r>
              <w:rPr>
                <w:noProof/>
                <w:webHidden/>
              </w:rPr>
              <w:fldChar w:fldCharType="begin"/>
            </w:r>
            <w:r>
              <w:rPr>
                <w:noProof/>
                <w:webHidden/>
              </w:rPr>
              <w:instrText xml:space="preserve"> PAGEREF _Toc215741183 \h </w:instrText>
            </w:r>
            <w:r>
              <w:rPr>
                <w:noProof/>
                <w:webHidden/>
              </w:rPr>
            </w:r>
            <w:r>
              <w:rPr>
                <w:noProof/>
                <w:webHidden/>
              </w:rPr>
              <w:fldChar w:fldCharType="separate"/>
            </w:r>
            <w:r>
              <w:rPr>
                <w:noProof/>
                <w:webHidden/>
              </w:rPr>
              <w:t>20</w:t>
            </w:r>
            <w:r>
              <w:rPr>
                <w:noProof/>
                <w:webHidden/>
              </w:rPr>
              <w:fldChar w:fldCharType="end"/>
            </w:r>
          </w:hyperlink>
        </w:p>
        <w:p w14:paraId="412C81E5" w14:textId="25954248"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4" w:history="1">
            <w:r w:rsidRPr="004E3504">
              <w:rPr>
                <w:rStyle w:val="Hyperlinkki"/>
                <w:noProof/>
              </w:rPr>
              <w:t>7.9 Progression, World 2 …</w:t>
            </w:r>
            <w:r>
              <w:rPr>
                <w:noProof/>
                <w:webHidden/>
              </w:rPr>
              <w:tab/>
            </w:r>
            <w:r>
              <w:rPr>
                <w:noProof/>
                <w:webHidden/>
              </w:rPr>
              <w:fldChar w:fldCharType="begin"/>
            </w:r>
            <w:r>
              <w:rPr>
                <w:noProof/>
                <w:webHidden/>
              </w:rPr>
              <w:instrText xml:space="preserve"> PAGEREF _Toc215741184 \h </w:instrText>
            </w:r>
            <w:r>
              <w:rPr>
                <w:noProof/>
                <w:webHidden/>
              </w:rPr>
            </w:r>
            <w:r>
              <w:rPr>
                <w:noProof/>
                <w:webHidden/>
              </w:rPr>
              <w:fldChar w:fldCharType="separate"/>
            </w:r>
            <w:r>
              <w:rPr>
                <w:noProof/>
                <w:webHidden/>
              </w:rPr>
              <w:t>20</w:t>
            </w:r>
            <w:r>
              <w:rPr>
                <w:noProof/>
                <w:webHidden/>
              </w:rPr>
              <w:fldChar w:fldCharType="end"/>
            </w:r>
          </w:hyperlink>
        </w:p>
        <w:p w14:paraId="63800B07" w14:textId="62262803"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5" w:history="1">
            <w:r w:rsidRPr="004E3504">
              <w:rPr>
                <w:rStyle w:val="Hyperlinkki"/>
                <w:noProof/>
              </w:rPr>
              <w:t>8. Technical definitions, Tech guide*</w:t>
            </w:r>
            <w:r>
              <w:rPr>
                <w:noProof/>
                <w:webHidden/>
              </w:rPr>
              <w:tab/>
            </w:r>
            <w:r>
              <w:rPr>
                <w:noProof/>
                <w:webHidden/>
              </w:rPr>
              <w:fldChar w:fldCharType="begin"/>
            </w:r>
            <w:r>
              <w:rPr>
                <w:noProof/>
                <w:webHidden/>
              </w:rPr>
              <w:instrText xml:space="preserve"> PAGEREF _Toc215741185 \h </w:instrText>
            </w:r>
            <w:r>
              <w:rPr>
                <w:noProof/>
                <w:webHidden/>
              </w:rPr>
            </w:r>
            <w:r>
              <w:rPr>
                <w:noProof/>
                <w:webHidden/>
              </w:rPr>
              <w:fldChar w:fldCharType="separate"/>
            </w:r>
            <w:r>
              <w:rPr>
                <w:noProof/>
                <w:webHidden/>
              </w:rPr>
              <w:t>21</w:t>
            </w:r>
            <w:r>
              <w:rPr>
                <w:noProof/>
                <w:webHidden/>
              </w:rPr>
              <w:fldChar w:fldCharType="end"/>
            </w:r>
          </w:hyperlink>
        </w:p>
        <w:p w14:paraId="4233E768" w14:textId="7E4003CF"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6" w:history="1">
            <w:r w:rsidRPr="004E3504">
              <w:rPr>
                <w:rStyle w:val="Hyperlinkki"/>
                <w:noProof/>
              </w:rPr>
              <w:t>8.1 Platforms, versions</w:t>
            </w:r>
            <w:r>
              <w:rPr>
                <w:noProof/>
                <w:webHidden/>
              </w:rPr>
              <w:tab/>
            </w:r>
            <w:r>
              <w:rPr>
                <w:noProof/>
                <w:webHidden/>
              </w:rPr>
              <w:fldChar w:fldCharType="begin"/>
            </w:r>
            <w:r>
              <w:rPr>
                <w:noProof/>
                <w:webHidden/>
              </w:rPr>
              <w:instrText xml:space="preserve"> PAGEREF _Toc215741186 \h </w:instrText>
            </w:r>
            <w:r>
              <w:rPr>
                <w:noProof/>
                <w:webHidden/>
              </w:rPr>
            </w:r>
            <w:r>
              <w:rPr>
                <w:noProof/>
                <w:webHidden/>
              </w:rPr>
              <w:fldChar w:fldCharType="separate"/>
            </w:r>
            <w:r>
              <w:rPr>
                <w:noProof/>
                <w:webHidden/>
              </w:rPr>
              <w:t>21</w:t>
            </w:r>
            <w:r>
              <w:rPr>
                <w:noProof/>
                <w:webHidden/>
              </w:rPr>
              <w:fldChar w:fldCharType="end"/>
            </w:r>
          </w:hyperlink>
        </w:p>
        <w:p w14:paraId="5C414EC8" w14:textId="1F3DD09A"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7" w:history="1">
            <w:r w:rsidRPr="004E3504">
              <w:rPr>
                <w:rStyle w:val="Hyperlinkki"/>
                <w:noProof/>
              </w:rPr>
              <w:t>8.2 Control Scheme</w:t>
            </w:r>
            <w:r>
              <w:rPr>
                <w:noProof/>
                <w:webHidden/>
              </w:rPr>
              <w:tab/>
            </w:r>
            <w:r>
              <w:rPr>
                <w:noProof/>
                <w:webHidden/>
              </w:rPr>
              <w:fldChar w:fldCharType="begin"/>
            </w:r>
            <w:r>
              <w:rPr>
                <w:noProof/>
                <w:webHidden/>
              </w:rPr>
              <w:instrText xml:space="preserve"> PAGEREF _Toc215741187 \h </w:instrText>
            </w:r>
            <w:r>
              <w:rPr>
                <w:noProof/>
                <w:webHidden/>
              </w:rPr>
            </w:r>
            <w:r>
              <w:rPr>
                <w:noProof/>
                <w:webHidden/>
              </w:rPr>
              <w:fldChar w:fldCharType="separate"/>
            </w:r>
            <w:r>
              <w:rPr>
                <w:noProof/>
                <w:webHidden/>
              </w:rPr>
              <w:t>21</w:t>
            </w:r>
            <w:r>
              <w:rPr>
                <w:noProof/>
                <w:webHidden/>
              </w:rPr>
              <w:fldChar w:fldCharType="end"/>
            </w:r>
          </w:hyperlink>
        </w:p>
        <w:p w14:paraId="50782BDE" w14:textId="2439B3D1"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8" w:history="1">
            <w:r w:rsidRPr="004E3504">
              <w:rPr>
                <w:rStyle w:val="Hyperlinkki"/>
                <w:noProof/>
              </w:rPr>
              <w:t>8.3 Limitations</w:t>
            </w:r>
            <w:r>
              <w:rPr>
                <w:noProof/>
                <w:webHidden/>
              </w:rPr>
              <w:tab/>
            </w:r>
            <w:r>
              <w:rPr>
                <w:noProof/>
                <w:webHidden/>
              </w:rPr>
              <w:fldChar w:fldCharType="begin"/>
            </w:r>
            <w:r>
              <w:rPr>
                <w:noProof/>
                <w:webHidden/>
              </w:rPr>
              <w:instrText xml:space="preserve"> PAGEREF _Toc215741188 \h </w:instrText>
            </w:r>
            <w:r>
              <w:rPr>
                <w:noProof/>
                <w:webHidden/>
              </w:rPr>
            </w:r>
            <w:r>
              <w:rPr>
                <w:noProof/>
                <w:webHidden/>
              </w:rPr>
              <w:fldChar w:fldCharType="separate"/>
            </w:r>
            <w:r>
              <w:rPr>
                <w:noProof/>
                <w:webHidden/>
              </w:rPr>
              <w:t>21</w:t>
            </w:r>
            <w:r>
              <w:rPr>
                <w:noProof/>
                <w:webHidden/>
              </w:rPr>
              <w:fldChar w:fldCharType="end"/>
            </w:r>
          </w:hyperlink>
        </w:p>
        <w:p w14:paraId="2D37BBFE" w14:textId="1E406F92"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89" w:history="1">
            <w:r w:rsidRPr="004E3504">
              <w:rPr>
                <w:rStyle w:val="Hyperlinkki"/>
                <w:noProof/>
              </w:rPr>
              <w:t>9. Business definitions*</w:t>
            </w:r>
            <w:r>
              <w:rPr>
                <w:noProof/>
                <w:webHidden/>
              </w:rPr>
              <w:tab/>
            </w:r>
            <w:r>
              <w:rPr>
                <w:noProof/>
                <w:webHidden/>
              </w:rPr>
              <w:fldChar w:fldCharType="begin"/>
            </w:r>
            <w:r>
              <w:rPr>
                <w:noProof/>
                <w:webHidden/>
              </w:rPr>
              <w:instrText xml:space="preserve"> PAGEREF _Toc215741189 \h </w:instrText>
            </w:r>
            <w:r>
              <w:rPr>
                <w:noProof/>
                <w:webHidden/>
              </w:rPr>
            </w:r>
            <w:r>
              <w:rPr>
                <w:noProof/>
                <w:webHidden/>
              </w:rPr>
              <w:fldChar w:fldCharType="separate"/>
            </w:r>
            <w:r>
              <w:rPr>
                <w:noProof/>
                <w:webHidden/>
              </w:rPr>
              <w:t>22</w:t>
            </w:r>
            <w:r>
              <w:rPr>
                <w:noProof/>
                <w:webHidden/>
              </w:rPr>
              <w:fldChar w:fldCharType="end"/>
            </w:r>
          </w:hyperlink>
        </w:p>
        <w:p w14:paraId="4E33B8AB" w14:textId="3D3538FC"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0" w:history="1">
            <w:r w:rsidRPr="004E3504">
              <w:rPr>
                <w:rStyle w:val="Hyperlinkki"/>
                <w:noProof/>
              </w:rPr>
              <w:t>9.1 In-app purchases</w:t>
            </w:r>
            <w:r>
              <w:rPr>
                <w:noProof/>
                <w:webHidden/>
              </w:rPr>
              <w:tab/>
            </w:r>
            <w:r>
              <w:rPr>
                <w:noProof/>
                <w:webHidden/>
              </w:rPr>
              <w:fldChar w:fldCharType="begin"/>
            </w:r>
            <w:r>
              <w:rPr>
                <w:noProof/>
                <w:webHidden/>
              </w:rPr>
              <w:instrText xml:space="preserve"> PAGEREF _Toc215741190 \h </w:instrText>
            </w:r>
            <w:r>
              <w:rPr>
                <w:noProof/>
                <w:webHidden/>
              </w:rPr>
            </w:r>
            <w:r>
              <w:rPr>
                <w:noProof/>
                <w:webHidden/>
              </w:rPr>
              <w:fldChar w:fldCharType="separate"/>
            </w:r>
            <w:r>
              <w:rPr>
                <w:noProof/>
                <w:webHidden/>
              </w:rPr>
              <w:t>22</w:t>
            </w:r>
            <w:r>
              <w:rPr>
                <w:noProof/>
                <w:webHidden/>
              </w:rPr>
              <w:fldChar w:fldCharType="end"/>
            </w:r>
          </w:hyperlink>
        </w:p>
        <w:p w14:paraId="31405735" w14:textId="22C5136E" w:rsidR="00E05DFC" w:rsidRDefault="00E05DF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1" w:history="1">
            <w:r w:rsidRPr="004E3504">
              <w:rPr>
                <w:rStyle w:val="Hyperlinkki"/>
                <w:noProof/>
              </w:rPr>
              <w:t>9.2 DLC packs</w:t>
            </w:r>
            <w:r>
              <w:rPr>
                <w:noProof/>
                <w:webHidden/>
              </w:rPr>
              <w:tab/>
            </w:r>
            <w:r>
              <w:rPr>
                <w:noProof/>
                <w:webHidden/>
              </w:rPr>
              <w:fldChar w:fldCharType="begin"/>
            </w:r>
            <w:r>
              <w:rPr>
                <w:noProof/>
                <w:webHidden/>
              </w:rPr>
              <w:instrText xml:space="preserve"> PAGEREF _Toc215741191 \h </w:instrText>
            </w:r>
            <w:r>
              <w:rPr>
                <w:noProof/>
                <w:webHidden/>
              </w:rPr>
            </w:r>
            <w:r>
              <w:rPr>
                <w:noProof/>
                <w:webHidden/>
              </w:rPr>
              <w:fldChar w:fldCharType="separate"/>
            </w:r>
            <w:r>
              <w:rPr>
                <w:noProof/>
                <w:webHidden/>
              </w:rPr>
              <w:t>22</w:t>
            </w:r>
            <w:r>
              <w:rPr>
                <w:noProof/>
                <w:webHidden/>
              </w:rPr>
              <w:fldChar w:fldCharType="end"/>
            </w:r>
          </w:hyperlink>
        </w:p>
        <w:p w14:paraId="0C5E52FD" w14:textId="4496BFCA"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2" w:history="1">
            <w:r w:rsidRPr="004E3504">
              <w:rPr>
                <w:rStyle w:val="Hyperlinkki"/>
                <w:noProof/>
              </w:rPr>
              <w:t>10. Outsourced/Bought Assets</w:t>
            </w:r>
            <w:r>
              <w:rPr>
                <w:noProof/>
                <w:webHidden/>
              </w:rPr>
              <w:tab/>
            </w:r>
            <w:r>
              <w:rPr>
                <w:noProof/>
                <w:webHidden/>
              </w:rPr>
              <w:fldChar w:fldCharType="begin"/>
            </w:r>
            <w:r>
              <w:rPr>
                <w:noProof/>
                <w:webHidden/>
              </w:rPr>
              <w:instrText xml:space="preserve"> PAGEREF _Toc215741192 \h </w:instrText>
            </w:r>
            <w:r>
              <w:rPr>
                <w:noProof/>
                <w:webHidden/>
              </w:rPr>
            </w:r>
            <w:r>
              <w:rPr>
                <w:noProof/>
                <w:webHidden/>
              </w:rPr>
              <w:fldChar w:fldCharType="separate"/>
            </w:r>
            <w:r>
              <w:rPr>
                <w:noProof/>
                <w:webHidden/>
              </w:rPr>
              <w:t>23</w:t>
            </w:r>
            <w:r>
              <w:rPr>
                <w:noProof/>
                <w:webHidden/>
              </w:rPr>
              <w:fldChar w:fldCharType="end"/>
            </w:r>
          </w:hyperlink>
        </w:p>
        <w:p w14:paraId="19A2795F" w14:textId="044BB251" w:rsidR="00E05DFC" w:rsidRDefault="00E05DF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741193" w:history="1">
            <w:r w:rsidRPr="004E3504">
              <w:rPr>
                <w:rStyle w:val="Hyperlinkki"/>
                <w:noProof/>
              </w:rPr>
              <w:t>11. Technical Terms</w:t>
            </w:r>
            <w:r>
              <w:rPr>
                <w:noProof/>
                <w:webHidden/>
              </w:rPr>
              <w:tab/>
            </w:r>
            <w:r>
              <w:rPr>
                <w:noProof/>
                <w:webHidden/>
              </w:rPr>
              <w:fldChar w:fldCharType="begin"/>
            </w:r>
            <w:r>
              <w:rPr>
                <w:noProof/>
                <w:webHidden/>
              </w:rPr>
              <w:instrText xml:space="preserve"> PAGEREF _Toc215741193 \h </w:instrText>
            </w:r>
            <w:r>
              <w:rPr>
                <w:noProof/>
                <w:webHidden/>
              </w:rPr>
            </w:r>
            <w:r>
              <w:rPr>
                <w:noProof/>
                <w:webHidden/>
              </w:rPr>
              <w:fldChar w:fldCharType="separate"/>
            </w:r>
            <w:r>
              <w:rPr>
                <w:noProof/>
                <w:webHidden/>
              </w:rPr>
              <w:t>24</w:t>
            </w:r>
            <w:r>
              <w:rPr>
                <w:noProof/>
                <w:webHidden/>
              </w:rPr>
              <w:fldChar w:fldCharType="end"/>
            </w:r>
          </w:hyperlink>
        </w:p>
        <w:p w14:paraId="5CF90B19" w14:textId="0916F39A"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5741166"/>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0D4157B"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 xml:space="preserve">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09B8DD7E"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w:t>
      </w:r>
      <w:r w:rsidR="00C0568E">
        <w:t xml:space="preserve">(or </w:t>
      </w:r>
      <w:r w:rsidR="000563AD">
        <w:t>glacier-kvlt snordanes Black Metal</w:t>
      </w:r>
      <w:r w:rsidR="00C0568E">
        <w:t>)</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3495878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second wave and making room for the commercial third wave of</w:t>
      </w:r>
      <w:r w:rsidR="0018658C" w:rsidRPr="0018658C">
        <w:rPr>
          <w:sz w:val="24"/>
          <w:szCs w:val="24"/>
        </w:rPr>
        <w:t xml:space="preserve"> </w:t>
      </w:r>
      <w:r w:rsidR="006B4F56">
        <w:rPr>
          <w:sz w:val="24"/>
          <w:szCs w:val="24"/>
        </w:rPr>
        <w:t>snordanes metal music.</w:t>
      </w:r>
    </w:p>
    <w:p w14:paraId="00BEE095" w14:textId="77777777" w:rsidR="0018658C" w:rsidRDefault="0018658C" w:rsidP="0018658C">
      <w:pPr>
        <w:spacing w:line="360" w:lineRule="auto"/>
        <w:jc w:val="both"/>
        <w:rPr>
          <w:sz w:val="24"/>
          <w:szCs w:val="24"/>
        </w:rPr>
      </w:pPr>
    </w:p>
    <w:p w14:paraId="4A174323" w14:textId="51E6079B"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p>
    <w:p w14:paraId="19EF08DE" w14:textId="4C118EA2" w:rsidR="003B6D7E" w:rsidRPr="0018658C" w:rsidRDefault="006B4F56" w:rsidP="0018658C">
      <w:pPr>
        <w:spacing w:line="360" w:lineRule="auto"/>
        <w:jc w:val="both"/>
        <w:rPr>
          <w:sz w:val="24"/>
          <w:szCs w:val="24"/>
        </w:rPr>
      </w:pPr>
      <w:r>
        <w:rPr>
          <w:sz w:val="24"/>
          <w:szCs w:val="24"/>
        </w:rPr>
        <w:t>is an online multiplayer game only.</w:t>
      </w:r>
    </w:p>
    <w:p w14:paraId="00000056" w14:textId="42AD2EA9" w:rsidR="00DB01B6" w:rsidRDefault="00000000" w:rsidP="005315EA">
      <w:pPr>
        <w:pStyle w:val="Otsikko2"/>
        <w:spacing w:before="0" w:line="240" w:lineRule="auto"/>
      </w:pPr>
      <w:bookmarkStart w:id="2" w:name="_Toc215741167"/>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9D3D712"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00000057" w14:textId="68E2AEA4" w:rsidR="00DB01B6" w:rsidRDefault="00000000" w:rsidP="005315EA">
      <w:pPr>
        <w:pStyle w:val="Otsikko2"/>
        <w:spacing w:before="0" w:line="240" w:lineRule="auto"/>
      </w:pPr>
      <w:bookmarkStart w:id="3" w:name="_Toc215741168"/>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5899C7FF"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“.SNO”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 xml:space="preserve">has their hands full with executive decisions such as how much of an effort the band in general puts to </w:t>
      </w:r>
      <w:r>
        <w:lastRenderedPageBreak/>
        <w:t>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28B9141E"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15741169"/>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201DBEE3" w:rsidR="00835297" w:rsidRDefault="00000000" w:rsidP="00835297">
      <w:pPr>
        <w:pStyle w:val="Otsikko3"/>
        <w:spacing w:before="0" w:line="240" w:lineRule="auto"/>
      </w:pPr>
      <w:r>
        <w:t xml:space="preserve">  </w:t>
      </w:r>
      <w:bookmarkStart w:id="5" w:name="_Toc215741170"/>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5BAAB800"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314A2121" w:rsidR="00DB01B6" w:rsidRDefault="00000000" w:rsidP="005315EA">
      <w:pPr>
        <w:pStyle w:val="Otsikko3"/>
        <w:spacing w:before="0" w:line="240" w:lineRule="auto"/>
      </w:pPr>
      <w:r>
        <w:t xml:space="preserve">  </w:t>
      </w:r>
      <w:bookmarkStart w:id="6" w:name="_Toc215741171"/>
      <w:r>
        <w:t xml:space="preserve">4.2 </w:t>
      </w:r>
      <w:r w:rsidR="00DF3509">
        <w:t>Game Entity Characters, O</w:t>
      </w:r>
      <w:r w:rsidR="005F2BA6">
        <w:t>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4118755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7C455E10" w14:textId="77777777" w:rsidR="00FB19B2"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711E5800" w14:textId="37E44AC0" w:rsidR="00FB19B2" w:rsidRDefault="00FB19B2" w:rsidP="005F2BA6">
      <w:pPr>
        <w:pStyle w:val="Normaali2"/>
      </w:pPr>
    </w:p>
    <w:p w14:paraId="49B96FA8" w14:textId="43456903"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sets them up for a strain penalty in what ever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lastRenderedPageBreak/>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0E2C1C5A" w:rsidR="008F43E0" w:rsidRDefault="008F43E0" w:rsidP="008F43E0">
      <w:pPr>
        <w:pStyle w:val="Otsikko4"/>
      </w:pPr>
      <w:r>
        <w:t>4.2.2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22CCAEE4" w:rsidR="00F43D31" w:rsidRDefault="00A6662C" w:rsidP="00F43D31">
      <w:pPr>
        <w:pStyle w:val="Normaali2"/>
        <w:numPr>
          <w:ilvl w:val="0"/>
          <w:numId w:val="5"/>
        </w:numPr>
      </w:pPr>
      <w:r>
        <w:t>Compose action either starts an empty track, to be named by the player as the first idea is placed on it or contributes to the track currently being worked on. The first idea is called “the root”, and it can be any idea held by any band member. Each band member is expected to contribute one idea to the track. When all band members have contributed, the track can be declared composed, or left open for further compose actions.</w:t>
      </w:r>
    </w:p>
    <w:p w14:paraId="11EAF8CE" w14:textId="7A07C191"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74D5B63F" w:rsidR="008F43E0" w:rsidRDefault="008F43E0" w:rsidP="008F43E0">
      <w:pPr>
        <w:pStyle w:val="Otsikko4"/>
      </w:pPr>
      <w:r>
        <w:t>4.2.3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7129ECB6" w:rsidR="008F43E0" w:rsidRPr="008F43E0" w:rsidRDefault="008F43E0" w:rsidP="008F43E0">
      <w:pPr>
        <w:pStyle w:val="Otsikko4"/>
      </w:pPr>
      <w:r>
        <w:t>4.2.4 Keeper Actions</w:t>
      </w:r>
    </w:p>
    <w:p w14:paraId="2CCE3267" w14:textId="77777777" w:rsidR="00F43D31" w:rsidRDefault="00547113" w:rsidP="004A5977">
      <w:pPr>
        <w:pStyle w:val="Normaali2"/>
      </w:pPr>
      <w:r>
        <w:t xml:space="preserve">The Keeper has powerful, genre-bending decisions at their disposal. For example, they can declare a demo as black metal even if it lacks the genre defining re-sacralising tag-pair (see 4.5). They can lose other people’s demos and thus hinder </w:t>
      </w:r>
      <w:r>
        <w:lastRenderedPageBreak/>
        <w:t>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1F06BEB5" w:rsidR="00DB01B6" w:rsidRDefault="00000000" w:rsidP="005315EA">
      <w:pPr>
        <w:pStyle w:val="Otsikko3"/>
        <w:spacing w:before="0" w:line="240" w:lineRule="auto"/>
      </w:pPr>
      <w:r>
        <w:t xml:space="preserve">  </w:t>
      </w:r>
      <w:bookmarkStart w:id="7" w:name="_Toc215741172"/>
      <w:r>
        <w:t xml:space="preserve">4.3 </w:t>
      </w:r>
      <w:r w:rsidR="00527800">
        <w:t>Aspects, Ideas</w:t>
      </w:r>
      <w:r w:rsidR="000D1416">
        <w:t xml:space="preserve"> and Conveyance</w:t>
      </w:r>
      <w:bookmarkEnd w:id="7"/>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 xml:space="preserve">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w:t>
      </w:r>
      <w:r>
        <w:lastRenderedPageBreak/>
        <w:t>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5741173"/>
      <w:r>
        <w:t xml:space="preserve">4.4 </w:t>
      </w:r>
      <w:r w:rsidR="00527800">
        <w:t>Tags (Emotional / Ideological systems)</w:t>
      </w:r>
      <w:bookmarkEnd w:id="8"/>
    </w:p>
    <w:p w14:paraId="3874DF1C" w14:textId="77777777" w:rsidR="00BD12FA" w:rsidRDefault="00BD12FA" w:rsidP="00BD12FA"/>
    <w:p w14:paraId="0CAA58D0" w14:textId="6521B055"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 with stillness, silence and darkness tags. Life, in turn, has an association with energy, noise and light.</w:t>
      </w:r>
      <w:r w:rsidR="00021547">
        <w:t xml:space="preserve"> Usually, only the tag and perhaps its anti-tag are in play, but in few instances a tag can be transmuted to or replaced by its associate tag.</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796A27D7" w:rsidR="00E008EC" w:rsidRDefault="00E008EC" w:rsidP="00BD12FA">
      <w:pPr>
        <w:pStyle w:val="Normaali2"/>
      </w:pPr>
      <w:r>
        <w:t xml:space="preserve">Every game entity object carries 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w:t>
      </w:r>
      <w:r>
        <w:lastRenderedPageBreak/>
        <w:t xml:space="preserve">game events can spawn special tags, which tend to be the more valuable, the more rare or risky their acquirement is. </w:t>
      </w:r>
    </w:p>
    <w:p w14:paraId="180C6B57" w14:textId="77777777" w:rsidR="002E3665" w:rsidRDefault="002E3665" w:rsidP="00BD12FA">
      <w:pPr>
        <w:pStyle w:val="Normaali2"/>
      </w:pPr>
    </w:p>
    <w:p w14:paraId="2761C15D" w14:textId="0E790CDF"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once per turn. If tried to access more, the second (or even third) mood tag will be labelled “simulacra” which means it doesn’t carry the actual emotional energy but goes through the motions only. As an idea, it has a diminished value. </w:t>
      </w:r>
      <w:r>
        <w:rPr>
          <w:b/>
          <w:bCs/>
        </w:rPr>
        <w:t>A conviction tag</w:t>
      </w:r>
      <w:r>
        <w:t xml:space="preserve"> can be </w:t>
      </w:r>
      <w:r w:rsidR="00537617">
        <w:t>accessed any number of times per turn, but a third time it is used in the same track counts as proselytizing.</w:t>
      </w:r>
    </w:p>
    <w:p w14:paraId="01046D0E" w14:textId="77777777" w:rsidR="00AE334C" w:rsidRDefault="00AE334C" w:rsidP="00BD12FA">
      <w:pPr>
        <w:pStyle w:val="Normaali2"/>
      </w:pPr>
    </w:p>
    <w:p w14:paraId="03617226" w14:textId="44D2F4D7" w:rsidR="00AE334C" w:rsidRPr="00AE334C" w:rsidRDefault="00AE334C" w:rsidP="00BD12FA">
      <w:pPr>
        <w:pStyle w:val="Normaali2"/>
      </w:pPr>
      <w:r>
        <w:t xml:space="preserve">The exact lists of tags follow another design principle, </w:t>
      </w:r>
      <w:r>
        <w:rPr>
          <w:b/>
          <w:bCs/>
        </w:rPr>
        <w:t xml:space="preserve">the rule of seven. </w:t>
      </w:r>
      <w:r>
        <w:t>There are seven tag – anti-tag pairs.</w:t>
      </w:r>
    </w:p>
    <w:p w14:paraId="4AF9FBCA" w14:textId="77777777" w:rsidR="00BD12FA" w:rsidRDefault="00BD12FA" w:rsidP="00BD12FA">
      <w:pPr>
        <w:pStyle w:val="Normaali2"/>
      </w:pPr>
    </w:p>
    <w:p w14:paraId="50C492BF" w14:textId="77777777" w:rsidR="00081DAC" w:rsidRPr="00BD12FA" w:rsidRDefault="00081DAC"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5741174"/>
      <w:r>
        <w:t>4.5 Tag-Pairs and genre specific systems</w:t>
      </w:r>
      <w:bookmarkEnd w:id="9"/>
    </w:p>
    <w:p w14:paraId="1225609E" w14:textId="77777777" w:rsidR="00BD12FA" w:rsidRDefault="00BD12FA" w:rsidP="00BD12FA"/>
    <w:p w14:paraId="5586A289" w14:textId="481D8A91"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 xml:space="preserve">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w:t>
      </w:r>
      <w:r>
        <w:lastRenderedPageBreak/>
        <w:t>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1B52FCF" w:rsidR="0068349D" w:rsidRDefault="0068349D" w:rsidP="0068349D">
      <w:pPr>
        <w:pStyle w:val="Otsikko3"/>
      </w:pPr>
      <w:bookmarkStart w:id="10" w:name="_Toc215741175"/>
      <w:r>
        <w:t xml:space="preserve">4.6. There is </w:t>
      </w:r>
      <w:r w:rsidR="003913F1">
        <w:t>uppercase T</w:t>
      </w:r>
      <w:r w:rsidR="00EE0ECF">
        <w:t>RUE</w:t>
      </w:r>
      <w:r w:rsidR="003913F1">
        <w:t>, lowercase true</w:t>
      </w:r>
      <w:r w:rsidR="00882CF1">
        <w:t>, also the novelty factor</w:t>
      </w:r>
      <w:r w:rsidR="003913F1">
        <w:t>, and the gravity factor</w:t>
      </w:r>
      <w:bookmarkEnd w:id="10"/>
    </w:p>
    <w:p w14:paraId="700D1A6D" w14:textId="77777777" w:rsidR="0068349D" w:rsidRDefault="0068349D"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2A89F743" w:rsidR="00163096" w:rsidRPr="00163096" w:rsidRDefault="00A95544" w:rsidP="0068349D">
      <w:pPr>
        <w:pStyle w:val="Normaali2"/>
      </w:pPr>
      <w:r>
        <w:t xml:space="preserve">When a tag or tag-pair gets played as TRUE, it pulls all the other tags it accompanies on the recording with it further into the centre of the scene’s thematics by the factor of </w:t>
      </w:r>
      <w:r>
        <w:lastRenderedPageBreak/>
        <w:t>its gravity. It also pushes against the anti-tag component with the same factor, if viable (the anti-tag is not likely in play as an individual entity). Gravity is also the value the Keeper must work against if they want to remove it from the table.</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1" w:name="_Toc215741176"/>
      <w:r>
        <w:t>4.</w:t>
      </w:r>
      <w:r w:rsidR="006804FA">
        <w:t>7</w:t>
      </w:r>
      <w:r>
        <w:t xml:space="preserve"> Track Construction and Recording</w:t>
      </w:r>
      <w:bookmarkEnd w:id="11"/>
    </w:p>
    <w:p w14:paraId="75B71345" w14:textId="47E62827" w:rsidR="00847D7A" w:rsidRDefault="00847D7A" w:rsidP="00847D7A">
      <w:pPr>
        <w:pStyle w:val="Normaali2"/>
      </w:pPr>
    </w:p>
    <w:p w14:paraId="0EF060DA" w14:textId="77777777" w:rsidR="00A13F77" w:rsidRDefault="00A13F77" w:rsidP="00847D7A">
      <w:pPr>
        <w:pStyle w:val="Normaali2"/>
      </w:pPr>
      <w:r>
        <w:t xml:space="preserve">The goal of the game is to create demo tapes, which are made of tracks, which are made of ideas, which are made of aspects and tags. The aspects and tags are owned by game objects of the game entity class, such as buildings, environments and people. </w:t>
      </w:r>
    </w:p>
    <w:p w14:paraId="6DF7369B" w14:textId="382BBFB2" w:rsidR="00A13F77" w:rsidRDefault="00A13F77" w:rsidP="00847D7A">
      <w:pPr>
        <w:pStyle w:val="Normaali2"/>
      </w:pPr>
      <w:r>
        <w:t>When a band leader chooses their band collective to go gestate, the whole collective is locked into gestating actions. These actions have to do with extracting tags from game entities. It is easier to interact in this manner with things you “own” such as characters of your band</w:t>
      </w:r>
      <w:r w:rsidR="00DF1899">
        <w:t>, than with objects that stand outside of your immediate perimeter of control. For example, transient tags can be switched between band members freely within one turn, and any band member’s tag can be accessed by any other band member’s gestation action.</w:t>
      </w:r>
      <w:r>
        <w:t xml:space="preserve"> </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2" w:name="_Toc215741177"/>
      <w:r>
        <w:t>4.</w:t>
      </w:r>
      <w:r w:rsidR="006804FA">
        <w:t>8</w:t>
      </w:r>
      <w:r>
        <w:t xml:space="preserve"> Band and Collective Systems</w:t>
      </w:r>
      <w:bookmarkEnd w:id="12"/>
    </w:p>
    <w:p w14:paraId="27C53E81" w14:textId="4DFCD0B5" w:rsidR="00BD12FA" w:rsidRPr="00BD12FA" w:rsidRDefault="00BD12FA" w:rsidP="00BD12FA">
      <w:pPr>
        <w:pStyle w:val="Otsikko3"/>
        <w:spacing w:before="0" w:line="240" w:lineRule="auto"/>
      </w:pPr>
      <w:r>
        <w:t xml:space="preserve">  </w:t>
      </w:r>
      <w:bookmarkStart w:id="13" w:name="_Toc215741178"/>
      <w:r>
        <w:t>4.</w:t>
      </w:r>
      <w:r w:rsidR="006804FA">
        <w:t>9</w:t>
      </w:r>
      <w:r>
        <w:t xml:space="preserve"> Multiplayer Mode</w:t>
      </w:r>
      <w:bookmarkEnd w:id="13"/>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4" w:name="_Toc215741179"/>
      <w:r>
        <w:lastRenderedPageBreak/>
        <w:t>5. Genre, Setting, Concept Art book*</w:t>
      </w:r>
      <w:bookmarkEnd w:id="14"/>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5" w:name="_Toc215741180"/>
      <w:r>
        <w:lastRenderedPageBreak/>
        <w:t>6. Enemies, NPCs, Other objects</w:t>
      </w:r>
      <w:bookmarkEnd w:id="15"/>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6" w:name="_Toc215741181"/>
      <w:r>
        <w:lastRenderedPageBreak/>
        <w:t>7. Story board, script*</w:t>
      </w:r>
      <w:bookmarkEnd w:id="16"/>
    </w:p>
    <w:p w14:paraId="00000060" w14:textId="77777777" w:rsidR="00DB01B6" w:rsidRDefault="00000000" w:rsidP="005315EA">
      <w:pPr>
        <w:pStyle w:val="Otsikko3"/>
        <w:spacing w:before="0" w:line="240" w:lineRule="auto"/>
      </w:pPr>
      <w:r>
        <w:t xml:space="preserve">  </w:t>
      </w:r>
      <w:bookmarkStart w:id="17" w:name="_Toc215741182"/>
      <w:r>
        <w:t>7.1 Story overview</w:t>
      </w:r>
      <w:bookmarkEnd w:id="17"/>
    </w:p>
    <w:p w14:paraId="00000062" w14:textId="6C0C44E0" w:rsidR="00DB01B6" w:rsidRDefault="00000000" w:rsidP="005315EA">
      <w:pPr>
        <w:pStyle w:val="Otsikko3"/>
        <w:spacing w:before="0" w:line="240" w:lineRule="auto"/>
      </w:pPr>
      <w:r>
        <w:t xml:space="preserve">  </w:t>
      </w:r>
      <w:bookmarkStart w:id="18" w:name="_Toc215741183"/>
      <w:r>
        <w:t>7.2 Progression, World 1</w:t>
      </w:r>
      <w:bookmarkEnd w:id="18"/>
    </w:p>
    <w:p w14:paraId="00000063" w14:textId="5B5CF204" w:rsidR="00DB01B6" w:rsidRDefault="00000000" w:rsidP="005315EA">
      <w:pPr>
        <w:pStyle w:val="Otsikko3"/>
        <w:spacing w:before="0" w:line="240" w:lineRule="auto"/>
      </w:pPr>
      <w:r>
        <w:t xml:space="preserve">  </w:t>
      </w:r>
      <w:bookmarkStart w:id="19" w:name="_Toc215741184"/>
      <w:r>
        <w:t xml:space="preserve">7.9 Progression, World </w:t>
      </w:r>
      <w:r w:rsidR="005315EA">
        <w:t>2 …</w:t>
      </w:r>
      <w:bookmarkEnd w:id="19"/>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0" w:name="_Toc215741185"/>
      <w:r>
        <w:lastRenderedPageBreak/>
        <w:t>8. Technical definitions, Tech guide*</w:t>
      </w:r>
      <w:bookmarkEnd w:id="20"/>
    </w:p>
    <w:p w14:paraId="00000065" w14:textId="77777777" w:rsidR="00DB01B6" w:rsidRDefault="00000000" w:rsidP="005315EA">
      <w:pPr>
        <w:pStyle w:val="Otsikko3"/>
        <w:spacing w:before="0" w:line="240" w:lineRule="auto"/>
      </w:pPr>
      <w:r>
        <w:t xml:space="preserve">  </w:t>
      </w:r>
      <w:bookmarkStart w:id="21" w:name="_Toc215741186"/>
      <w:r>
        <w:t>8.1 Platforms, versions</w:t>
      </w:r>
      <w:bookmarkEnd w:id="21"/>
    </w:p>
    <w:p w14:paraId="00000066" w14:textId="77777777" w:rsidR="00DB01B6" w:rsidRDefault="00000000" w:rsidP="005315EA">
      <w:pPr>
        <w:pStyle w:val="Otsikko3"/>
        <w:spacing w:before="0" w:line="240" w:lineRule="auto"/>
      </w:pPr>
      <w:r>
        <w:t xml:space="preserve">  </w:t>
      </w:r>
      <w:bookmarkStart w:id="22" w:name="_Toc215741187"/>
      <w:r>
        <w:t>8.2 Control Scheme</w:t>
      </w:r>
      <w:bookmarkEnd w:id="22"/>
    </w:p>
    <w:p w14:paraId="00000067" w14:textId="77777777" w:rsidR="00DB01B6" w:rsidRDefault="00000000" w:rsidP="005315EA">
      <w:pPr>
        <w:pStyle w:val="Otsikko3"/>
        <w:spacing w:before="0" w:line="240" w:lineRule="auto"/>
      </w:pPr>
      <w:r>
        <w:t xml:space="preserve">  </w:t>
      </w:r>
      <w:bookmarkStart w:id="23" w:name="_Toc215741188"/>
      <w:r>
        <w:t>8.3 Limitations</w:t>
      </w:r>
      <w:bookmarkEnd w:id="23"/>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4" w:name="_Toc215741189"/>
      <w:r>
        <w:lastRenderedPageBreak/>
        <w:t>9. Business definitions*</w:t>
      </w:r>
      <w:bookmarkEnd w:id="24"/>
    </w:p>
    <w:p w14:paraId="00000069" w14:textId="77777777" w:rsidR="00DB01B6" w:rsidRDefault="00000000" w:rsidP="005315EA">
      <w:pPr>
        <w:pStyle w:val="Otsikko3"/>
        <w:spacing w:before="0" w:line="240" w:lineRule="auto"/>
      </w:pPr>
      <w:r>
        <w:t xml:space="preserve">  </w:t>
      </w:r>
      <w:bookmarkStart w:id="25" w:name="_Toc215741190"/>
      <w:r>
        <w:t>9.1 In-app purchases</w:t>
      </w:r>
      <w:bookmarkEnd w:id="25"/>
    </w:p>
    <w:p w14:paraId="0000006A" w14:textId="77777777" w:rsidR="00DB01B6" w:rsidRDefault="00000000" w:rsidP="005315EA">
      <w:pPr>
        <w:pStyle w:val="Otsikko3"/>
        <w:spacing w:before="0" w:line="240" w:lineRule="auto"/>
      </w:pPr>
      <w:r>
        <w:t xml:space="preserve">  </w:t>
      </w:r>
      <w:bookmarkStart w:id="26" w:name="_Toc215741191"/>
      <w:r>
        <w:t>9.2 DLC packs</w:t>
      </w:r>
      <w:bookmarkEnd w:id="26"/>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7" w:name="_Toc215741192"/>
      <w:r>
        <w:lastRenderedPageBreak/>
        <w:t>10. Outsourced/Bought Assets</w:t>
      </w:r>
      <w:bookmarkEnd w:id="27"/>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28" w:name="_Toc215741193"/>
      <w:r>
        <w:lastRenderedPageBreak/>
        <w:t>11.</w:t>
      </w:r>
      <w:r w:rsidR="00CB7BE2">
        <w:t xml:space="preserve"> Technical Terms</w:t>
      </w:r>
      <w:bookmarkEnd w:id="28"/>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gridCol w:w="6852"/>
      </w:tblGrid>
      <w:tr w:rsidR="00CB7BE2" w:rsidRPr="00CB7BE2" w14:paraId="7977DD03" w14:textId="77777777">
        <w:trPr>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7777777" w:rsidR="00CB7BE2" w:rsidRPr="00CB7BE2" w:rsidRDefault="00CB7BE2" w:rsidP="00CB7BE2">
            <w:pPr>
              <w:pBdr>
                <w:top w:val="nil"/>
                <w:left w:val="nil"/>
                <w:bottom w:val="nil"/>
                <w:right w:val="nil"/>
                <w:between w:val="nil"/>
              </w:pBdr>
              <w:rPr>
                <w:b/>
                <w:bCs/>
              </w:rPr>
            </w:pPr>
            <w:r w:rsidRPr="00CB7BE2">
              <w:rPr>
                <w:b/>
                <w:bCs/>
              </w:rPr>
              <w:t>Definition</w:t>
            </w:r>
          </w:p>
        </w:tc>
      </w:tr>
      <w:tr w:rsidR="00CB7BE2" w:rsidRPr="00CB7BE2" w14:paraId="6C0EA75E" w14:textId="77777777">
        <w:trPr>
          <w:tblCellSpacing w:w="15" w:type="dxa"/>
        </w:trPr>
        <w:tc>
          <w:tcPr>
            <w:tcW w:w="0" w:type="auto"/>
            <w:vAlign w:val="center"/>
            <w:hideMark/>
          </w:tcPr>
          <w:p w14:paraId="0666A31F" w14:textId="77777777" w:rsidR="00CB7BE2" w:rsidRPr="00CB7BE2" w:rsidRDefault="00CB7BE2" w:rsidP="00CB7BE2">
            <w:pPr>
              <w:pBdr>
                <w:top w:val="nil"/>
                <w:left w:val="nil"/>
                <w:bottom w:val="nil"/>
                <w:right w:val="nil"/>
                <w:between w:val="nil"/>
              </w:pBdr>
              <w:rPr>
                <w:b/>
                <w:bCs/>
              </w:rPr>
            </w:pPr>
            <w:r w:rsidRPr="00CB7BE2">
              <w:rPr>
                <w:b/>
                <w:bCs/>
              </w:rPr>
              <w:t>Demo(n)Tapes</w:t>
            </w:r>
          </w:p>
        </w:tc>
        <w:tc>
          <w:tcPr>
            <w:tcW w:w="0" w:type="auto"/>
            <w:vAlign w:val="center"/>
            <w:hideMark/>
          </w:tcPr>
          <w:p w14:paraId="2A8C8673" w14:textId="77777777" w:rsidR="00CB7BE2" w:rsidRPr="00CB7BE2" w:rsidRDefault="00CB7BE2" w:rsidP="00CB7BE2">
            <w:pPr>
              <w:pBdr>
                <w:top w:val="nil"/>
                <w:left w:val="nil"/>
                <w:bottom w:val="nil"/>
                <w:right w:val="nil"/>
                <w:between w:val="nil"/>
              </w:pBdr>
              <w:rPr>
                <w:b/>
                <w:bCs/>
              </w:rPr>
            </w:pPr>
            <w:r w:rsidRPr="00CB7BE2">
              <w:rPr>
                <w:b/>
                <w:bCs/>
              </w:rPr>
              <w:t>The game and art project simulating the 2nd-wave black metal scene of Snordenmark.</w:t>
            </w:r>
          </w:p>
        </w:tc>
      </w:tr>
      <w:tr w:rsidR="00CB7BE2" w:rsidRPr="00CB7BE2" w14:paraId="4325411D" w14:textId="77777777">
        <w:trPr>
          <w:tblCellSpacing w:w="15" w:type="dxa"/>
        </w:trPr>
        <w:tc>
          <w:tcPr>
            <w:tcW w:w="0" w:type="auto"/>
            <w:vAlign w:val="center"/>
            <w:hideMark/>
          </w:tcPr>
          <w:p w14:paraId="0937A6D4" w14:textId="77777777" w:rsidR="00CB7BE2" w:rsidRPr="00CB7BE2" w:rsidRDefault="00CB7BE2" w:rsidP="00CB7BE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CB7BE2" w:rsidRPr="00CB7BE2" w:rsidRDefault="00CB7BE2" w:rsidP="00CB7BE2">
            <w:pPr>
              <w:pBdr>
                <w:top w:val="nil"/>
                <w:left w:val="nil"/>
                <w:bottom w:val="nil"/>
                <w:right w:val="nil"/>
                <w:between w:val="nil"/>
              </w:pBdr>
              <w:rPr>
                <w:b/>
                <w:bCs/>
              </w:rPr>
            </w:pPr>
            <w:r w:rsidRPr="00CB7BE2">
              <w:rPr>
                <w:b/>
                <w:bCs/>
              </w:rPr>
              <w:t>Fictional Nordic amalgam nation and primary setting.</w:t>
            </w:r>
          </w:p>
        </w:tc>
      </w:tr>
      <w:tr w:rsidR="00CB7BE2" w:rsidRPr="00CB7BE2" w14:paraId="065C5FD1" w14:textId="77777777">
        <w:trPr>
          <w:tblCellSpacing w:w="15" w:type="dxa"/>
        </w:trPr>
        <w:tc>
          <w:tcPr>
            <w:tcW w:w="0" w:type="auto"/>
            <w:vAlign w:val="center"/>
            <w:hideMark/>
          </w:tcPr>
          <w:p w14:paraId="073FD479" w14:textId="77777777" w:rsidR="00CB7BE2" w:rsidRPr="00CB7BE2" w:rsidRDefault="00CB7BE2" w:rsidP="00CB7BE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CB7BE2" w:rsidRPr="00CB7BE2" w:rsidRDefault="00CB7BE2" w:rsidP="00CB7BE2">
            <w:pPr>
              <w:pBdr>
                <w:top w:val="nil"/>
                <w:left w:val="nil"/>
                <w:bottom w:val="nil"/>
                <w:right w:val="nil"/>
                <w:between w:val="nil"/>
              </w:pBdr>
              <w:rPr>
                <w:b/>
                <w:bCs/>
              </w:rPr>
            </w:pPr>
            <w:r w:rsidRPr="00CB7BE2">
              <w:rPr>
                <w:b/>
                <w:bCs/>
              </w:rPr>
              <w:t>Player currently leading; runs the record shop and wields powerful scene-shaping actions.</w:t>
            </w:r>
          </w:p>
        </w:tc>
      </w:tr>
      <w:tr w:rsidR="00CB7BE2" w:rsidRPr="00CB7BE2" w14:paraId="7E233684" w14:textId="77777777">
        <w:trPr>
          <w:tblCellSpacing w:w="15" w:type="dxa"/>
        </w:trPr>
        <w:tc>
          <w:tcPr>
            <w:tcW w:w="0" w:type="auto"/>
            <w:vAlign w:val="center"/>
            <w:hideMark/>
          </w:tcPr>
          <w:p w14:paraId="20D49644" w14:textId="77777777" w:rsidR="00CB7BE2" w:rsidRPr="00CB7BE2" w:rsidRDefault="00CB7BE2" w:rsidP="00CB7BE2">
            <w:pPr>
              <w:pBdr>
                <w:top w:val="nil"/>
                <w:left w:val="nil"/>
                <w:bottom w:val="nil"/>
                <w:right w:val="nil"/>
                <w:between w:val="nil"/>
              </w:pBdr>
              <w:rPr>
                <w:b/>
                <w:bCs/>
              </w:rPr>
            </w:pPr>
            <w:r w:rsidRPr="00CB7BE2">
              <w:rPr>
                <w:b/>
                <w:bCs/>
              </w:rPr>
              <w:t>Elites</w:t>
            </w:r>
          </w:p>
        </w:tc>
        <w:tc>
          <w:tcPr>
            <w:tcW w:w="0" w:type="auto"/>
            <w:vAlign w:val="center"/>
            <w:hideMark/>
          </w:tcPr>
          <w:p w14:paraId="1695712B" w14:textId="77777777" w:rsidR="00CB7BE2" w:rsidRPr="00CB7BE2" w:rsidRDefault="00CB7BE2" w:rsidP="00CB7BE2">
            <w:pPr>
              <w:pBdr>
                <w:top w:val="nil"/>
                <w:left w:val="nil"/>
                <w:bottom w:val="nil"/>
                <w:right w:val="nil"/>
                <w:between w:val="nil"/>
              </w:pBdr>
              <w:rPr>
                <w:b/>
                <w:bCs/>
              </w:rPr>
            </w:pPr>
            <w:r w:rsidRPr="00CB7BE2">
              <w:rPr>
                <w:b/>
                <w:bCs/>
              </w:rPr>
              <w:t>Hardcore listeners forming the credibility core of the scene.</w:t>
            </w:r>
          </w:p>
        </w:tc>
      </w:tr>
      <w:tr w:rsidR="00CB7BE2" w:rsidRPr="00CB7BE2" w14:paraId="053519ED" w14:textId="77777777">
        <w:trPr>
          <w:tblCellSpacing w:w="15" w:type="dxa"/>
        </w:trPr>
        <w:tc>
          <w:tcPr>
            <w:tcW w:w="0" w:type="auto"/>
            <w:vAlign w:val="center"/>
            <w:hideMark/>
          </w:tcPr>
          <w:p w14:paraId="27EF5320" w14:textId="77777777" w:rsidR="00CB7BE2" w:rsidRPr="00CB7BE2" w:rsidRDefault="00CB7BE2" w:rsidP="00CB7BE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CB7BE2" w:rsidRPr="00CB7BE2" w:rsidRDefault="00CB7BE2" w:rsidP="00CB7BE2">
            <w:pPr>
              <w:pBdr>
                <w:top w:val="nil"/>
                <w:left w:val="nil"/>
                <w:bottom w:val="nil"/>
                <w:right w:val="nil"/>
                <w:between w:val="nil"/>
              </w:pBdr>
              <w:rPr>
                <w:b/>
                <w:bCs/>
              </w:rPr>
            </w:pPr>
            <w:r w:rsidRPr="00CB7BE2">
              <w:rPr>
                <w:b/>
                <w:bCs/>
              </w:rPr>
              <w:t>Mainstream audience reflecting commercial appeal.</w:t>
            </w:r>
          </w:p>
        </w:tc>
      </w:tr>
      <w:tr w:rsidR="00CB7BE2" w:rsidRPr="00CB7BE2" w14:paraId="6D5D5D2B" w14:textId="77777777">
        <w:trPr>
          <w:tblCellSpacing w:w="15" w:type="dxa"/>
        </w:trPr>
        <w:tc>
          <w:tcPr>
            <w:tcW w:w="0" w:type="auto"/>
            <w:vAlign w:val="center"/>
            <w:hideMark/>
          </w:tcPr>
          <w:p w14:paraId="613050C5" w14:textId="77777777" w:rsidR="00CB7BE2" w:rsidRPr="00CB7BE2" w:rsidRDefault="00CB7BE2" w:rsidP="00CB7BE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CB7BE2" w:rsidRPr="00CB7BE2" w:rsidRDefault="00CB7BE2" w:rsidP="00CB7BE2">
            <w:pPr>
              <w:pBdr>
                <w:top w:val="nil"/>
                <w:left w:val="nil"/>
                <w:bottom w:val="nil"/>
                <w:right w:val="nil"/>
                <w:between w:val="nil"/>
              </w:pBdr>
              <w:rPr>
                <w:b/>
                <w:bCs/>
              </w:rPr>
            </w:pPr>
            <w:r w:rsidRPr="00CB7BE2">
              <w:rPr>
                <w:b/>
                <w:bCs/>
              </w:rPr>
              <w:t>The Snordenmark black metal subculture and its fluctuating thematic centre.</w:t>
            </w:r>
          </w:p>
        </w:tc>
      </w:tr>
      <w:tr w:rsidR="00CB7BE2" w:rsidRPr="00CB7BE2" w14:paraId="04976FDC" w14:textId="77777777">
        <w:trPr>
          <w:tblCellSpacing w:w="15" w:type="dxa"/>
        </w:trPr>
        <w:tc>
          <w:tcPr>
            <w:tcW w:w="0" w:type="auto"/>
            <w:vAlign w:val="center"/>
            <w:hideMark/>
          </w:tcPr>
          <w:p w14:paraId="31CC1DD4" w14:textId="77777777" w:rsidR="00CB7BE2" w:rsidRPr="00CB7BE2" w:rsidRDefault="00CB7BE2" w:rsidP="00CB7BE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CB7BE2" w:rsidRPr="00CB7BE2" w:rsidRDefault="00CB7BE2" w:rsidP="00CB7BE2">
            <w:pPr>
              <w:pBdr>
                <w:top w:val="nil"/>
                <w:left w:val="nil"/>
                <w:bottom w:val="nil"/>
                <w:right w:val="nil"/>
                <w:between w:val="nil"/>
              </w:pBdr>
              <w:rPr>
                <w:b/>
                <w:bCs/>
              </w:rPr>
            </w:pPr>
            <w:r w:rsidRPr="00CB7BE2">
              <w:rPr>
                <w:b/>
                <w:bCs/>
              </w:rPr>
              <w:t>Scandinavian Extreme Metal Manager ’91; planned expanded single-player version.</w:t>
            </w:r>
          </w:p>
        </w:tc>
      </w:tr>
      <w:tr w:rsidR="00CB7BE2" w:rsidRPr="00CB7BE2" w14:paraId="6B010D55" w14:textId="77777777">
        <w:trPr>
          <w:tblCellSpacing w:w="15" w:type="dxa"/>
        </w:trPr>
        <w:tc>
          <w:tcPr>
            <w:tcW w:w="0" w:type="auto"/>
            <w:vAlign w:val="center"/>
            <w:hideMark/>
          </w:tcPr>
          <w:p w14:paraId="40AAFB67" w14:textId="77777777" w:rsidR="00CB7BE2" w:rsidRPr="00CB7BE2" w:rsidRDefault="00CB7BE2" w:rsidP="00CB7BE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CB7BE2" w:rsidRPr="00CB7BE2" w:rsidRDefault="00CB7BE2" w:rsidP="00CB7BE2">
            <w:pPr>
              <w:pBdr>
                <w:top w:val="nil"/>
                <w:left w:val="nil"/>
                <w:bottom w:val="nil"/>
                <w:right w:val="nil"/>
                <w:between w:val="nil"/>
              </w:pBdr>
              <w:rPr>
                <w:b/>
                <w:bCs/>
              </w:rPr>
            </w:pPr>
            <w:r w:rsidRPr="00CB7BE2">
              <w:rPr>
                <w:b/>
                <w:bCs/>
              </w:rPr>
              <w:t>Full cycle of four seasons.</w:t>
            </w:r>
          </w:p>
        </w:tc>
      </w:tr>
      <w:tr w:rsidR="00CB7BE2" w:rsidRPr="00CB7BE2" w14:paraId="3C1F36F0" w14:textId="77777777">
        <w:trPr>
          <w:tblCellSpacing w:w="15" w:type="dxa"/>
        </w:trPr>
        <w:tc>
          <w:tcPr>
            <w:tcW w:w="0" w:type="auto"/>
            <w:vAlign w:val="center"/>
            <w:hideMark/>
          </w:tcPr>
          <w:p w14:paraId="22695B8F" w14:textId="77777777" w:rsidR="00CB7BE2" w:rsidRPr="00CB7BE2" w:rsidRDefault="00CB7BE2" w:rsidP="00CB7BE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CB7BE2" w:rsidRPr="00CB7BE2" w:rsidRDefault="00CB7BE2" w:rsidP="00CB7BE2">
            <w:pPr>
              <w:pBdr>
                <w:top w:val="nil"/>
                <w:left w:val="nil"/>
                <w:bottom w:val="nil"/>
                <w:right w:val="nil"/>
                <w:between w:val="nil"/>
              </w:pBdr>
              <w:rPr>
                <w:b/>
                <w:bCs/>
              </w:rPr>
            </w:pPr>
            <w:r w:rsidRPr="00CB7BE2">
              <w:rPr>
                <w:b/>
                <w:bCs/>
              </w:rPr>
              <w:t>One playable time segment within a year.</w:t>
            </w:r>
          </w:p>
        </w:tc>
      </w:tr>
      <w:tr w:rsidR="00CB7BE2" w:rsidRPr="00CB7BE2" w14:paraId="2C3404F0" w14:textId="77777777">
        <w:trPr>
          <w:tblCellSpacing w:w="15" w:type="dxa"/>
        </w:trPr>
        <w:tc>
          <w:tcPr>
            <w:tcW w:w="0" w:type="auto"/>
            <w:vAlign w:val="center"/>
            <w:hideMark/>
          </w:tcPr>
          <w:p w14:paraId="148B7420" w14:textId="77777777" w:rsidR="00CB7BE2" w:rsidRPr="00CB7BE2" w:rsidRDefault="00CB7BE2" w:rsidP="00CB7BE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CB7BE2" w:rsidRPr="00CB7BE2" w:rsidRDefault="00CB7BE2" w:rsidP="00CB7BE2">
            <w:pPr>
              <w:pBdr>
                <w:top w:val="nil"/>
                <w:left w:val="nil"/>
                <w:bottom w:val="nil"/>
                <w:right w:val="nil"/>
                <w:between w:val="nil"/>
              </w:pBdr>
              <w:rPr>
                <w:b/>
                <w:bCs/>
              </w:rPr>
            </w:pPr>
            <w:r w:rsidRPr="00CB7BE2">
              <w:rPr>
                <w:b/>
                <w:bCs/>
              </w:rPr>
              <w:t>Cataclysmic event that collapses the scene and ends the game.</w:t>
            </w:r>
          </w:p>
        </w:tc>
      </w:tr>
      <w:tr w:rsidR="00CB7BE2" w:rsidRPr="00CB7BE2" w14:paraId="40E6A820" w14:textId="77777777">
        <w:trPr>
          <w:tblCellSpacing w:w="15" w:type="dxa"/>
        </w:trPr>
        <w:tc>
          <w:tcPr>
            <w:tcW w:w="0" w:type="auto"/>
            <w:vAlign w:val="center"/>
            <w:hideMark/>
          </w:tcPr>
          <w:p w14:paraId="62AE2C86" w14:textId="77777777" w:rsidR="00CB7BE2" w:rsidRPr="00CB7BE2" w:rsidRDefault="00CB7BE2" w:rsidP="00CB7BE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CB7BE2" w:rsidRPr="00CB7BE2" w:rsidRDefault="00CB7BE2" w:rsidP="00CB7BE2">
            <w:pPr>
              <w:pBdr>
                <w:top w:val="nil"/>
                <w:left w:val="nil"/>
                <w:bottom w:val="nil"/>
                <w:right w:val="nil"/>
                <w:between w:val="nil"/>
              </w:pBdr>
              <w:rPr>
                <w:b/>
                <w:bCs/>
              </w:rPr>
            </w:pPr>
            <w:r w:rsidRPr="00CB7BE2">
              <w:rPr>
                <w:b/>
                <w:bCs/>
              </w:rPr>
              <w:t>Any object that can hold tags (characters, buildings, environments, tracks).</w:t>
            </w:r>
          </w:p>
        </w:tc>
      </w:tr>
      <w:tr w:rsidR="00CB7BE2" w:rsidRPr="00CB7BE2" w14:paraId="6A858A14" w14:textId="77777777">
        <w:trPr>
          <w:tblCellSpacing w:w="15" w:type="dxa"/>
        </w:trPr>
        <w:tc>
          <w:tcPr>
            <w:tcW w:w="0" w:type="auto"/>
            <w:vAlign w:val="center"/>
            <w:hideMark/>
          </w:tcPr>
          <w:p w14:paraId="6BCC9A6E" w14:textId="77777777" w:rsidR="00CB7BE2" w:rsidRPr="00CB7BE2" w:rsidRDefault="00CB7BE2" w:rsidP="00CB7BE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CB7BE2" w:rsidRPr="00CB7BE2" w:rsidRDefault="00CB7BE2" w:rsidP="00CB7BE2">
            <w:pPr>
              <w:pBdr>
                <w:top w:val="nil"/>
                <w:left w:val="nil"/>
                <w:bottom w:val="nil"/>
                <w:right w:val="nil"/>
                <w:between w:val="nil"/>
              </w:pBdr>
              <w:rPr>
                <w:b/>
                <w:bCs/>
              </w:rPr>
            </w:pPr>
            <w:r w:rsidRPr="00CB7BE2">
              <w:rPr>
                <w:b/>
                <w:bCs/>
              </w:rPr>
              <w:t>A group of game entities acting together (e.g., a band, a recording).</w:t>
            </w:r>
          </w:p>
        </w:tc>
      </w:tr>
      <w:tr w:rsidR="00CB7BE2" w:rsidRPr="00CB7BE2" w14:paraId="41A78DF0" w14:textId="77777777">
        <w:trPr>
          <w:tblCellSpacing w:w="15" w:type="dxa"/>
        </w:trPr>
        <w:tc>
          <w:tcPr>
            <w:tcW w:w="0" w:type="auto"/>
            <w:vAlign w:val="center"/>
            <w:hideMark/>
          </w:tcPr>
          <w:p w14:paraId="200F036D" w14:textId="77777777" w:rsidR="00CB7BE2" w:rsidRPr="00CB7BE2" w:rsidRDefault="00CB7BE2" w:rsidP="00CB7BE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CB7BE2" w:rsidRPr="00CB7BE2" w:rsidRDefault="00CB7BE2" w:rsidP="00CB7BE2">
            <w:pPr>
              <w:pBdr>
                <w:top w:val="nil"/>
                <w:left w:val="nil"/>
                <w:bottom w:val="nil"/>
                <w:right w:val="nil"/>
                <w:between w:val="nil"/>
              </w:pBdr>
              <w:rPr>
                <w:b/>
                <w:bCs/>
              </w:rPr>
            </w:pPr>
            <w:r w:rsidRPr="00CB7BE2">
              <w:rPr>
                <w:b/>
                <w:bCs/>
              </w:rPr>
              <w:t>High-agency character; defines collective actions (e.g., band leaders).</w:t>
            </w:r>
          </w:p>
        </w:tc>
      </w:tr>
      <w:tr w:rsidR="00CB7BE2" w:rsidRPr="00CB7BE2" w14:paraId="7753439D" w14:textId="77777777">
        <w:trPr>
          <w:tblCellSpacing w:w="15" w:type="dxa"/>
        </w:trPr>
        <w:tc>
          <w:tcPr>
            <w:tcW w:w="0" w:type="auto"/>
            <w:vAlign w:val="center"/>
            <w:hideMark/>
          </w:tcPr>
          <w:p w14:paraId="53FD01A2" w14:textId="77777777" w:rsidR="00CB7BE2" w:rsidRPr="00CB7BE2" w:rsidRDefault="00CB7BE2" w:rsidP="00CB7BE2">
            <w:pPr>
              <w:pBdr>
                <w:top w:val="nil"/>
                <w:left w:val="nil"/>
                <w:bottom w:val="nil"/>
                <w:right w:val="nil"/>
                <w:between w:val="nil"/>
              </w:pBdr>
              <w:rPr>
                <w:b/>
                <w:bCs/>
              </w:rPr>
            </w:pPr>
            <w:r w:rsidRPr="00CB7BE2">
              <w:rPr>
                <w:b/>
                <w:bCs/>
              </w:rPr>
              <w:t>Actor</w:t>
            </w:r>
          </w:p>
        </w:tc>
        <w:tc>
          <w:tcPr>
            <w:tcW w:w="0" w:type="auto"/>
            <w:vAlign w:val="center"/>
            <w:hideMark/>
          </w:tcPr>
          <w:p w14:paraId="2C348EB3" w14:textId="77777777" w:rsidR="00CB7BE2" w:rsidRPr="00CB7BE2" w:rsidRDefault="00CB7BE2" w:rsidP="00CB7BE2">
            <w:pPr>
              <w:pBdr>
                <w:top w:val="nil"/>
                <w:left w:val="nil"/>
                <w:bottom w:val="nil"/>
                <w:right w:val="nil"/>
                <w:between w:val="nil"/>
              </w:pBdr>
              <w:rPr>
                <w:b/>
                <w:bCs/>
              </w:rPr>
            </w:pPr>
            <w:r w:rsidRPr="00CB7BE2">
              <w:rPr>
                <w:b/>
                <w:bCs/>
              </w:rPr>
              <w:t>Semi-autonomous character acting within a collective (e.g., band members).</w:t>
            </w:r>
          </w:p>
        </w:tc>
      </w:tr>
      <w:tr w:rsidR="00CB7BE2" w:rsidRPr="00CB7BE2" w14:paraId="5D001BF6" w14:textId="77777777">
        <w:trPr>
          <w:tblCellSpacing w:w="15" w:type="dxa"/>
        </w:trPr>
        <w:tc>
          <w:tcPr>
            <w:tcW w:w="0" w:type="auto"/>
            <w:vAlign w:val="center"/>
            <w:hideMark/>
          </w:tcPr>
          <w:p w14:paraId="5055CF07" w14:textId="77777777" w:rsidR="00CB7BE2" w:rsidRPr="00CB7BE2" w:rsidRDefault="00CB7BE2" w:rsidP="00CB7BE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CB7BE2" w:rsidRPr="00CB7BE2" w:rsidRDefault="00CB7BE2" w:rsidP="00CB7BE2">
            <w:pPr>
              <w:pBdr>
                <w:top w:val="nil"/>
                <w:left w:val="nil"/>
                <w:bottom w:val="nil"/>
                <w:right w:val="nil"/>
                <w:between w:val="nil"/>
              </w:pBdr>
              <w:rPr>
                <w:b/>
                <w:bCs/>
              </w:rPr>
            </w:pPr>
            <w:r w:rsidRPr="00CB7BE2">
              <w:rPr>
                <w:b/>
                <w:bCs/>
              </w:rPr>
              <w:t>Low-autonomy helper character specializing in 1–2 tasks.</w:t>
            </w:r>
          </w:p>
        </w:tc>
      </w:tr>
      <w:tr w:rsidR="00CB7BE2" w:rsidRPr="00CB7BE2" w14:paraId="6D6E7178" w14:textId="77777777">
        <w:trPr>
          <w:tblCellSpacing w:w="15" w:type="dxa"/>
        </w:trPr>
        <w:tc>
          <w:tcPr>
            <w:tcW w:w="0" w:type="auto"/>
            <w:vAlign w:val="center"/>
            <w:hideMark/>
          </w:tcPr>
          <w:p w14:paraId="683DA1A1" w14:textId="77777777" w:rsidR="00CB7BE2" w:rsidRPr="00CB7BE2" w:rsidRDefault="00CB7BE2" w:rsidP="00CB7BE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CB7BE2" w:rsidRPr="00CB7BE2" w:rsidRDefault="00CB7BE2" w:rsidP="00CB7BE2">
            <w:pPr>
              <w:pBdr>
                <w:top w:val="nil"/>
                <w:left w:val="nil"/>
                <w:bottom w:val="nil"/>
                <w:right w:val="nil"/>
                <w:between w:val="nil"/>
              </w:pBdr>
              <w:rPr>
                <w:b/>
                <w:bCs/>
              </w:rPr>
            </w:pPr>
            <w:r w:rsidRPr="00CB7BE2">
              <w:rPr>
                <w:b/>
                <w:bCs/>
              </w:rPr>
              <w:t>Attachment/stat-boost character linked to another character or tag.</w:t>
            </w:r>
          </w:p>
        </w:tc>
      </w:tr>
      <w:tr w:rsidR="00CB7BE2" w:rsidRPr="00CB7BE2" w14:paraId="3C1F8792" w14:textId="77777777">
        <w:trPr>
          <w:tblCellSpacing w:w="15" w:type="dxa"/>
        </w:trPr>
        <w:tc>
          <w:tcPr>
            <w:tcW w:w="0" w:type="auto"/>
            <w:vAlign w:val="center"/>
            <w:hideMark/>
          </w:tcPr>
          <w:p w14:paraId="4103ECD9" w14:textId="77777777" w:rsidR="00CB7BE2" w:rsidRPr="00CB7BE2" w:rsidRDefault="00CB7BE2" w:rsidP="00CB7BE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CB7BE2" w:rsidRPr="00CB7BE2" w:rsidRDefault="00CB7BE2" w:rsidP="00CB7BE2">
            <w:pPr>
              <w:pBdr>
                <w:top w:val="nil"/>
                <w:left w:val="nil"/>
                <w:bottom w:val="nil"/>
                <w:right w:val="nil"/>
                <w:between w:val="nil"/>
              </w:pBdr>
              <w:rPr>
                <w:b/>
                <w:bCs/>
              </w:rPr>
            </w:pPr>
            <w:r w:rsidRPr="00CB7BE2">
              <w:rPr>
                <w:b/>
                <w:bCs/>
              </w:rPr>
              <w:t>A single recorded piece composed of ideas.</w:t>
            </w:r>
          </w:p>
        </w:tc>
      </w:tr>
      <w:tr w:rsidR="00CB7BE2" w:rsidRPr="00CB7BE2" w14:paraId="5B781C80" w14:textId="77777777">
        <w:trPr>
          <w:tblCellSpacing w:w="15" w:type="dxa"/>
        </w:trPr>
        <w:tc>
          <w:tcPr>
            <w:tcW w:w="0" w:type="auto"/>
            <w:vAlign w:val="center"/>
            <w:hideMark/>
          </w:tcPr>
          <w:p w14:paraId="20A0BFBC" w14:textId="77777777" w:rsidR="00CB7BE2" w:rsidRPr="00CB7BE2" w:rsidRDefault="00CB7BE2" w:rsidP="00CB7BE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CB7BE2" w:rsidRPr="00CB7BE2" w:rsidRDefault="00CB7BE2" w:rsidP="00CB7BE2">
            <w:pPr>
              <w:pBdr>
                <w:top w:val="nil"/>
                <w:left w:val="nil"/>
                <w:bottom w:val="nil"/>
                <w:right w:val="nil"/>
                <w:between w:val="nil"/>
              </w:pBdr>
              <w:rPr>
                <w:b/>
                <w:bCs/>
              </w:rPr>
            </w:pPr>
            <w:r w:rsidRPr="00CB7BE2">
              <w:rPr>
                <w:b/>
                <w:bCs/>
              </w:rPr>
              <w:t>A collection of tracks; main goal of the game loop.</w:t>
            </w:r>
          </w:p>
        </w:tc>
      </w:tr>
      <w:tr w:rsidR="00CB7BE2" w:rsidRPr="00CB7BE2" w14:paraId="12B0F3FB" w14:textId="77777777">
        <w:trPr>
          <w:tblCellSpacing w:w="15" w:type="dxa"/>
        </w:trPr>
        <w:tc>
          <w:tcPr>
            <w:tcW w:w="0" w:type="auto"/>
            <w:vAlign w:val="center"/>
            <w:hideMark/>
          </w:tcPr>
          <w:p w14:paraId="29EA305F" w14:textId="77777777" w:rsidR="00CB7BE2" w:rsidRPr="00CB7BE2" w:rsidRDefault="00CB7BE2" w:rsidP="00CB7BE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CB7BE2" w:rsidRPr="00CB7BE2" w:rsidRDefault="00CB7BE2" w:rsidP="00CB7BE2">
            <w:pPr>
              <w:pBdr>
                <w:top w:val="nil"/>
                <w:left w:val="nil"/>
                <w:bottom w:val="nil"/>
                <w:right w:val="nil"/>
                <w:between w:val="nil"/>
              </w:pBdr>
              <w:rPr>
                <w:b/>
                <w:bCs/>
              </w:rPr>
            </w:pPr>
            <w:r w:rsidRPr="00CB7BE2">
              <w:rPr>
                <w:b/>
                <w:bCs/>
              </w:rPr>
              <w:t>Storage slot for a temporary, uncommitted tag.</w:t>
            </w:r>
          </w:p>
        </w:tc>
      </w:tr>
      <w:tr w:rsidR="00CB7BE2" w:rsidRPr="00CB7BE2" w14:paraId="56947381" w14:textId="77777777">
        <w:trPr>
          <w:tblCellSpacing w:w="15" w:type="dxa"/>
        </w:trPr>
        <w:tc>
          <w:tcPr>
            <w:tcW w:w="0" w:type="auto"/>
            <w:vAlign w:val="center"/>
            <w:hideMark/>
          </w:tcPr>
          <w:p w14:paraId="298C9E8E" w14:textId="77777777" w:rsidR="00CB7BE2" w:rsidRPr="00CB7BE2" w:rsidRDefault="00CB7BE2" w:rsidP="00CB7BE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CB7BE2" w:rsidRPr="00CB7BE2" w:rsidRDefault="00CB7BE2" w:rsidP="00CB7BE2">
            <w:pPr>
              <w:pBdr>
                <w:top w:val="nil"/>
                <w:left w:val="nil"/>
                <w:bottom w:val="nil"/>
                <w:right w:val="nil"/>
                <w:between w:val="nil"/>
              </w:pBdr>
              <w:rPr>
                <w:b/>
                <w:bCs/>
              </w:rPr>
            </w:pPr>
            <w:r w:rsidRPr="00CB7BE2">
              <w:rPr>
                <w:b/>
                <w:bCs/>
              </w:rPr>
              <w:t>A unified action chosen for an entire collective (e.g., rehearse, gestate).</w:t>
            </w:r>
          </w:p>
        </w:tc>
      </w:tr>
      <w:tr w:rsidR="00CB7BE2" w:rsidRPr="00CB7BE2" w14:paraId="168283DB" w14:textId="77777777">
        <w:trPr>
          <w:tblCellSpacing w:w="15" w:type="dxa"/>
        </w:trPr>
        <w:tc>
          <w:tcPr>
            <w:tcW w:w="0" w:type="auto"/>
            <w:vAlign w:val="center"/>
            <w:hideMark/>
          </w:tcPr>
          <w:p w14:paraId="18200C8F" w14:textId="77777777" w:rsidR="00CB7BE2" w:rsidRPr="00CB7BE2" w:rsidRDefault="00CB7BE2" w:rsidP="00CB7BE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CB7BE2" w:rsidRPr="00CB7BE2" w:rsidRDefault="00CB7BE2" w:rsidP="00CB7BE2">
            <w:pPr>
              <w:pBdr>
                <w:top w:val="nil"/>
                <w:left w:val="nil"/>
                <w:bottom w:val="nil"/>
                <w:right w:val="nil"/>
                <w:between w:val="nil"/>
              </w:pBdr>
              <w:rPr>
                <w:b/>
                <w:bCs/>
              </w:rPr>
            </w:pPr>
            <w:r w:rsidRPr="00CB7BE2">
              <w:rPr>
                <w:b/>
                <w:bCs/>
              </w:rPr>
              <w:t>An individual’s action within the constraints of the collective action.</w:t>
            </w:r>
          </w:p>
        </w:tc>
      </w:tr>
      <w:tr w:rsidR="00CB7BE2" w:rsidRPr="00CB7BE2" w14:paraId="2190531D" w14:textId="77777777">
        <w:trPr>
          <w:tblCellSpacing w:w="15" w:type="dxa"/>
        </w:trPr>
        <w:tc>
          <w:tcPr>
            <w:tcW w:w="0" w:type="auto"/>
            <w:vAlign w:val="center"/>
            <w:hideMark/>
          </w:tcPr>
          <w:p w14:paraId="280935F6" w14:textId="77777777" w:rsidR="00CB7BE2" w:rsidRPr="00CB7BE2" w:rsidRDefault="00CB7BE2" w:rsidP="00CB7BE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CB7BE2" w:rsidRPr="00CB7BE2" w:rsidRDefault="00CB7BE2" w:rsidP="00CB7BE2">
            <w:pPr>
              <w:pBdr>
                <w:top w:val="nil"/>
                <w:left w:val="nil"/>
                <w:bottom w:val="nil"/>
                <w:right w:val="nil"/>
                <w:between w:val="nil"/>
              </w:pBdr>
              <w:rPr>
                <w:b/>
                <w:bCs/>
              </w:rPr>
            </w:pPr>
            <w:r w:rsidRPr="00CB7BE2">
              <w:rPr>
                <w:b/>
                <w:bCs/>
              </w:rPr>
              <w:t>Actions for extracting tags, creating ideas, and exchanging concepts.</w:t>
            </w:r>
          </w:p>
        </w:tc>
      </w:tr>
      <w:tr w:rsidR="00CB7BE2" w:rsidRPr="00CB7BE2" w14:paraId="4FB5F2F7" w14:textId="77777777">
        <w:trPr>
          <w:tblCellSpacing w:w="15" w:type="dxa"/>
        </w:trPr>
        <w:tc>
          <w:tcPr>
            <w:tcW w:w="0" w:type="auto"/>
            <w:vAlign w:val="center"/>
            <w:hideMark/>
          </w:tcPr>
          <w:p w14:paraId="38D135EF" w14:textId="77777777" w:rsidR="00CB7BE2" w:rsidRPr="00CB7BE2" w:rsidRDefault="00CB7BE2" w:rsidP="00CB7BE2">
            <w:pPr>
              <w:pBdr>
                <w:top w:val="nil"/>
                <w:left w:val="nil"/>
                <w:bottom w:val="nil"/>
                <w:right w:val="nil"/>
                <w:between w:val="nil"/>
              </w:pBdr>
              <w:rPr>
                <w:b/>
                <w:bCs/>
              </w:rPr>
            </w:pPr>
            <w:r w:rsidRPr="00CB7BE2">
              <w:rPr>
                <w:b/>
                <w:bCs/>
              </w:rPr>
              <w:t>Rehearsal Actions</w:t>
            </w:r>
          </w:p>
        </w:tc>
        <w:tc>
          <w:tcPr>
            <w:tcW w:w="0" w:type="auto"/>
            <w:vAlign w:val="center"/>
            <w:hideMark/>
          </w:tcPr>
          <w:p w14:paraId="4D0EE6B8" w14:textId="77777777" w:rsidR="00CB7BE2" w:rsidRPr="00CB7BE2" w:rsidRDefault="00CB7BE2" w:rsidP="00CB7BE2">
            <w:pPr>
              <w:pBdr>
                <w:top w:val="nil"/>
                <w:left w:val="nil"/>
                <w:bottom w:val="nil"/>
                <w:right w:val="nil"/>
                <w:between w:val="nil"/>
              </w:pBdr>
              <w:rPr>
                <w:b/>
                <w:bCs/>
              </w:rPr>
            </w:pPr>
            <w:r w:rsidRPr="00CB7BE2">
              <w:rPr>
                <w:b/>
                <w:bCs/>
              </w:rPr>
              <w:t>Actions improving conveyance and developing tracks inside the rehearsal space.</w:t>
            </w:r>
          </w:p>
        </w:tc>
      </w:tr>
      <w:tr w:rsidR="00CB7BE2" w:rsidRPr="00CB7BE2" w14:paraId="0F1C9423" w14:textId="77777777">
        <w:trPr>
          <w:tblCellSpacing w:w="15" w:type="dxa"/>
        </w:trPr>
        <w:tc>
          <w:tcPr>
            <w:tcW w:w="0" w:type="auto"/>
            <w:vAlign w:val="center"/>
            <w:hideMark/>
          </w:tcPr>
          <w:p w14:paraId="1236CA92" w14:textId="77777777" w:rsidR="00CB7BE2" w:rsidRPr="00CB7BE2" w:rsidRDefault="00CB7BE2" w:rsidP="00CB7BE2">
            <w:pPr>
              <w:pBdr>
                <w:top w:val="nil"/>
                <w:left w:val="nil"/>
                <w:bottom w:val="nil"/>
                <w:right w:val="nil"/>
                <w:between w:val="nil"/>
              </w:pBdr>
              <w:rPr>
                <w:b/>
                <w:bCs/>
              </w:rPr>
            </w:pPr>
            <w:r w:rsidRPr="00CB7BE2">
              <w:rPr>
                <w:b/>
                <w:bCs/>
              </w:rPr>
              <w:lastRenderedPageBreak/>
              <w:t>Promotional Actions</w:t>
            </w:r>
          </w:p>
        </w:tc>
        <w:tc>
          <w:tcPr>
            <w:tcW w:w="0" w:type="auto"/>
            <w:vAlign w:val="center"/>
            <w:hideMark/>
          </w:tcPr>
          <w:p w14:paraId="5B05F889" w14:textId="77777777" w:rsidR="00CB7BE2" w:rsidRPr="00CB7BE2" w:rsidRDefault="00CB7BE2" w:rsidP="00CB7BE2">
            <w:pPr>
              <w:pBdr>
                <w:top w:val="nil"/>
                <w:left w:val="nil"/>
                <w:bottom w:val="nil"/>
                <w:right w:val="nil"/>
                <w:between w:val="nil"/>
              </w:pBdr>
              <w:rPr>
                <w:b/>
                <w:bCs/>
              </w:rPr>
            </w:pPr>
            <w:r w:rsidRPr="00CB7BE2">
              <w:rPr>
                <w:b/>
                <w:bCs/>
              </w:rPr>
              <w:t>Actions that spread material beyond Keeper control.</w:t>
            </w:r>
          </w:p>
        </w:tc>
      </w:tr>
      <w:tr w:rsidR="00CB7BE2" w:rsidRPr="00CB7BE2" w14:paraId="7BD8636C" w14:textId="77777777">
        <w:trPr>
          <w:tblCellSpacing w:w="15" w:type="dxa"/>
        </w:trPr>
        <w:tc>
          <w:tcPr>
            <w:tcW w:w="0" w:type="auto"/>
            <w:vAlign w:val="center"/>
            <w:hideMark/>
          </w:tcPr>
          <w:p w14:paraId="566BB990" w14:textId="77777777" w:rsidR="00CB7BE2" w:rsidRPr="00CB7BE2" w:rsidRDefault="00CB7BE2" w:rsidP="00CB7BE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CB7BE2" w:rsidRPr="00CB7BE2" w:rsidRDefault="00CB7BE2" w:rsidP="00CB7BE2">
            <w:pPr>
              <w:pBdr>
                <w:top w:val="nil"/>
                <w:left w:val="nil"/>
                <w:bottom w:val="nil"/>
                <w:right w:val="nil"/>
                <w:between w:val="nil"/>
              </w:pBdr>
              <w:rPr>
                <w:b/>
                <w:bCs/>
              </w:rPr>
            </w:pPr>
            <w:r w:rsidRPr="00CB7BE2">
              <w:rPr>
                <w:b/>
                <w:bCs/>
              </w:rPr>
              <w:t>High-impact actions used to shape the scene's expectations or sabotage others.</w:t>
            </w:r>
          </w:p>
        </w:tc>
      </w:tr>
      <w:tr w:rsidR="00CB7BE2" w:rsidRPr="00CB7BE2" w14:paraId="55B712CF" w14:textId="77777777">
        <w:trPr>
          <w:tblCellSpacing w:w="15" w:type="dxa"/>
        </w:trPr>
        <w:tc>
          <w:tcPr>
            <w:tcW w:w="0" w:type="auto"/>
            <w:vAlign w:val="center"/>
            <w:hideMark/>
          </w:tcPr>
          <w:p w14:paraId="376B2BD5" w14:textId="77777777" w:rsidR="00CB7BE2" w:rsidRPr="00CB7BE2" w:rsidRDefault="00CB7BE2" w:rsidP="00CB7BE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CB7BE2" w:rsidRPr="00CB7BE2" w:rsidRDefault="00CB7BE2" w:rsidP="00CB7BE2">
            <w:pPr>
              <w:pBdr>
                <w:top w:val="nil"/>
                <w:left w:val="nil"/>
                <w:bottom w:val="nil"/>
                <w:right w:val="nil"/>
                <w:between w:val="nil"/>
              </w:pBdr>
              <w:rPr>
                <w:b/>
                <w:bCs/>
              </w:rPr>
            </w:pPr>
            <w:r w:rsidRPr="00CB7BE2">
              <w:rPr>
                <w:b/>
                <w:bCs/>
              </w:rPr>
              <w:t>Begins or extends a track by placing ideas; defines the root of the track.</w:t>
            </w:r>
          </w:p>
        </w:tc>
      </w:tr>
      <w:tr w:rsidR="00CB7BE2" w:rsidRPr="00CB7BE2" w14:paraId="4F4C7353" w14:textId="77777777">
        <w:trPr>
          <w:tblCellSpacing w:w="15" w:type="dxa"/>
        </w:trPr>
        <w:tc>
          <w:tcPr>
            <w:tcW w:w="0" w:type="auto"/>
            <w:vAlign w:val="center"/>
            <w:hideMark/>
          </w:tcPr>
          <w:p w14:paraId="6B597446" w14:textId="77777777" w:rsidR="00CB7BE2" w:rsidRPr="00CB7BE2" w:rsidRDefault="00CB7BE2" w:rsidP="00CB7BE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CB7BE2" w:rsidRPr="00CB7BE2" w:rsidRDefault="00CB7BE2" w:rsidP="00CB7BE2">
            <w:pPr>
              <w:pBdr>
                <w:top w:val="nil"/>
                <w:left w:val="nil"/>
                <w:bottom w:val="nil"/>
                <w:right w:val="nil"/>
                <w:between w:val="nil"/>
              </w:pBdr>
              <w:rPr>
                <w:b/>
                <w:bCs/>
              </w:rPr>
            </w:pPr>
            <w:r w:rsidRPr="00CB7BE2">
              <w:rPr>
                <w:b/>
                <w:bCs/>
              </w:rPr>
              <w:t>Improves a character’s conveyance rating on a track.</w:t>
            </w:r>
          </w:p>
        </w:tc>
      </w:tr>
      <w:tr w:rsidR="00CB7BE2" w:rsidRPr="00CB7BE2" w14:paraId="42FCBF3B" w14:textId="77777777">
        <w:trPr>
          <w:tblCellSpacing w:w="15" w:type="dxa"/>
        </w:trPr>
        <w:tc>
          <w:tcPr>
            <w:tcW w:w="0" w:type="auto"/>
            <w:vAlign w:val="center"/>
            <w:hideMark/>
          </w:tcPr>
          <w:p w14:paraId="42F11736" w14:textId="77777777" w:rsidR="00CB7BE2" w:rsidRPr="00CB7BE2" w:rsidRDefault="00CB7BE2" w:rsidP="00CB7BE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CB7BE2" w:rsidRPr="00CB7BE2" w:rsidRDefault="00CB7BE2" w:rsidP="00CB7BE2">
            <w:pPr>
              <w:pBdr>
                <w:top w:val="nil"/>
                <w:left w:val="nil"/>
                <w:bottom w:val="nil"/>
                <w:right w:val="nil"/>
                <w:between w:val="nil"/>
              </w:pBdr>
              <w:rPr>
                <w:b/>
                <w:bCs/>
              </w:rPr>
            </w:pPr>
            <w:r w:rsidRPr="00CB7BE2">
              <w:rPr>
                <w:b/>
                <w:bCs/>
              </w:rPr>
              <w:t>Skips activity to remove Tired status and avoid strain penalties.</w:t>
            </w:r>
          </w:p>
        </w:tc>
      </w:tr>
      <w:tr w:rsidR="00CB7BE2" w:rsidRPr="00CB7BE2" w14:paraId="62CEE989" w14:textId="77777777">
        <w:trPr>
          <w:tblCellSpacing w:w="15" w:type="dxa"/>
        </w:trPr>
        <w:tc>
          <w:tcPr>
            <w:tcW w:w="0" w:type="auto"/>
            <w:vAlign w:val="center"/>
            <w:hideMark/>
          </w:tcPr>
          <w:p w14:paraId="75410163" w14:textId="77777777" w:rsidR="00CB7BE2" w:rsidRPr="00CB7BE2" w:rsidRDefault="00CB7BE2" w:rsidP="00CB7BE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CB7BE2" w:rsidRPr="00CB7BE2" w:rsidRDefault="00CB7BE2" w:rsidP="00CB7BE2">
            <w:pPr>
              <w:pBdr>
                <w:top w:val="nil"/>
                <w:left w:val="nil"/>
                <w:bottom w:val="nil"/>
                <w:right w:val="nil"/>
                <w:between w:val="nil"/>
              </w:pBdr>
              <w:rPr>
                <w:b/>
                <w:bCs/>
              </w:rPr>
            </w:pPr>
            <w:r w:rsidRPr="00CB7BE2">
              <w:rPr>
                <w:b/>
                <w:bCs/>
              </w:rPr>
              <w:t>A trait capable of hosting tags (e.g., guitar, corpse paint, lyricism).</w:t>
            </w:r>
          </w:p>
        </w:tc>
      </w:tr>
      <w:tr w:rsidR="00CB7BE2" w:rsidRPr="00CB7BE2" w14:paraId="0501E5CC" w14:textId="77777777">
        <w:trPr>
          <w:tblCellSpacing w:w="15" w:type="dxa"/>
        </w:trPr>
        <w:tc>
          <w:tcPr>
            <w:tcW w:w="0" w:type="auto"/>
            <w:vAlign w:val="center"/>
            <w:hideMark/>
          </w:tcPr>
          <w:p w14:paraId="36E21D9D" w14:textId="77777777" w:rsidR="00CB7BE2" w:rsidRPr="00CB7BE2" w:rsidRDefault="00CB7BE2" w:rsidP="00CB7BE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CB7BE2" w:rsidRPr="00CB7BE2" w:rsidRDefault="00CB7BE2" w:rsidP="00CB7BE2">
            <w:pPr>
              <w:pBdr>
                <w:top w:val="nil"/>
                <w:left w:val="nil"/>
                <w:bottom w:val="nil"/>
                <w:right w:val="nil"/>
                <w:between w:val="nil"/>
              </w:pBdr>
              <w:rPr>
                <w:b/>
                <w:bCs/>
              </w:rPr>
            </w:pPr>
            <w:r w:rsidRPr="00CB7BE2">
              <w:rPr>
                <w:b/>
                <w:bCs/>
              </w:rPr>
              <w:t>An instantiated aspect carrying one or more tags.</w:t>
            </w:r>
          </w:p>
        </w:tc>
      </w:tr>
      <w:tr w:rsidR="00CB7BE2" w:rsidRPr="00CB7BE2" w14:paraId="1620DFB5" w14:textId="77777777">
        <w:trPr>
          <w:tblCellSpacing w:w="15" w:type="dxa"/>
        </w:trPr>
        <w:tc>
          <w:tcPr>
            <w:tcW w:w="0" w:type="auto"/>
            <w:vAlign w:val="center"/>
            <w:hideMark/>
          </w:tcPr>
          <w:p w14:paraId="34D96AE6" w14:textId="77777777" w:rsidR="00CB7BE2" w:rsidRPr="00CB7BE2" w:rsidRDefault="00CB7BE2" w:rsidP="00CB7BE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CB7BE2" w:rsidRPr="00CB7BE2" w:rsidRDefault="00CB7BE2" w:rsidP="00CB7BE2">
            <w:pPr>
              <w:pBdr>
                <w:top w:val="nil"/>
                <w:left w:val="nil"/>
                <w:bottom w:val="nil"/>
                <w:right w:val="nil"/>
                <w:between w:val="nil"/>
              </w:pBdr>
              <w:rPr>
                <w:b/>
                <w:bCs/>
              </w:rPr>
            </w:pPr>
            <w:r w:rsidRPr="00CB7BE2">
              <w:rPr>
                <w:b/>
                <w:bCs/>
              </w:rPr>
              <w:t>The first idea placed on a track; defines its initial structure.</w:t>
            </w:r>
          </w:p>
        </w:tc>
      </w:tr>
      <w:tr w:rsidR="00CB7BE2" w:rsidRPr="00CB7BE2" w14:paraId="0F682078" w14:textId="77777777">
        <w:trPr>
          <w:tblCellSpacing w:w="15" w:type="dxa"/>
        </w:trPr>
        <w:tc>
          <w:tcPr>
            <w:tcW w:w="0" w:type="auto"/>
            <w:vAlign w:val="center"/>
            <w:hideMark/>
          </w:tcPr>
          <w:p w14:paraId="0632DCE7" w14:textId="77777777" w:rsidR="00CB7BE2" w:rsidRPr="00CB7BE2" w:rsidRDefault="00CB7BE2" w:rsidP="00CB7BE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CB7BE2" w:rsidRPr="00CB7BE2" w:rsidRDefault="00CB7BE2" w:rsidP="00CB7BE2">
            <w:pPr>
              <w:pBdr>
                <w:top w:val="nil"/>
                <w:left w:val="nil"/>
                <w:bottom w:val="nil"/>
                <w:right w:val="nil"/>
                <w:between w:val="nil"/>
              </w:pBdr>
              <w:rPr>
                <w:b/>
                <w:bCs/>
              </w:rPr>
            </w:pPr>
            <w:r w:rsidRPr="00CB7BE2">
              <w:rPr>
                <w:b/>
                <w:bCs/>
              </w:rPr>
              <w:t>Normalized float describing how clearly an idea is delivered (0.0–1.0).</w:t>
            </w:r>
          </w:p>
        </w:tc>
      </w:tr>
      <w:tr w:rsidR="00CB7BE2" w:rsidRPr="00CB7BE2" w14:paraId="3266E04D" w14:textId="77777777">
        <w:trPr>
          <w:tblCellSpacing w:w="15" w:type="dxa"/>
        </w:trPr>
        <w:tc>
          <w:tcPr>
            <w:tcW w:w="0" w:type="auto"/>
            <w:vAlign w:val="center"/>
            <w:hideMark/>
          </w:tcPr>
          <w:p w14:paraId="28B264CD" w14:textId="77777777" w:rsidR="00CB7BE2" w:rsidRPr="00CB7BE2" w:rsidRDefault="00CB7BE2" w:rsidP="00CB7BE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CB7BE2" w:rsidRPr="00CB7BE2" w:rsidRDefault="00CB7BE2" w:rsidP="00CB7BE2">
            <w:pPr>
              <w:pBdr>
                <w:top w:val="nil"/>
                <w:left w:val="nil"/>
                <w:bottom w:val="nil"/>
                <w:right w:val="nil"/>
                <w:between w:val="nil"/>
              </w:pBdr>
              <w:rPr>
                <w:b/>
                <w:bCs/>
              </w:rPr>
            </w:pPr>
            <w:r w:rsidRPr="00CB7BE2">
              <w:rPr>
                <w:b/>
                <w:bCs/>
              </w:rPr>
              <w:t>Influence bonus applied the first time an aspect is used in the scene.</w:t>
            </w:r>
          </w:p>
        </w:tc>
      </w:tr>
      <w:tr w:rsidR="00CB7BE2" w:rsidRPr="00CB7BE2" w14:paraId="50942B89" w14:textId="77777777">
        <w:trPr>
          <w:tblCellSpacing w:w="15" w:type="dxa"/>
        </w:trPr>
        <w:tc>
          <w:tcPr>
            <w:tcW w:w="0" w:type="auto"/>
            <w:vAlign w:val="center"/>
            <w:hideMark/>
          </w:tcPr>
          <w:p w14:paraId="2FB7B1C1" w14:textId="77777777" w:rsidR="00CB7BE2" w:rsidRPr="00CB7BE2" w:rsidRDefault="00CB7BE2" w:rsidP="00CB7BE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CB7BE2" w:rsidRPr="00CB7BE2" w:rsidRDefault="00CB7BE2" w:rsidP="00CB7BE2">
            <w:pPr>
              <w:pBdr>
                <w:top w:val="nil"/>
                <w:left w:val="nil"/>
                <w:bottom w:val="nil"/>
                <w:right w:val="nil"/>
                <w:between w:val="nil"/>
              </w:pBdr>
              <w:rPr>
                <w:b/>
                <w:bCs/>
              </w:rPr>
            </w:pPr>
            <w:r w:rsidRPr="00CB7BE2">
              <w:rPr>
                <w:b/>
                <w:bCs/>
              </w:rPr>
              <w:t>Core emotional/ideological semantic marker.</w:t>
            </w:r>
          </w:p>
        </w:tc>
      </w:tr>
      <w:tr w:rsidR="00CB7BE2" w:rsidRPr="00CB7BE2" w14:paraId="3D64001E" w14:textId="77777777">
        <w:trPr>
          <w:tblCellSpacing w:w="15" w:type="dxa"/>
        </w:trPr>
        <w:tc>
          <w:tcPr>
            <w:tcW w:w="0" w:type="auto"/>
            <w:vAlign w:val="center"/>
            <w:hideMark/>
          </w:tcPr>
          <w:p w14:paraId="5F570DCB" w14:textId="77777777" w:rsidR="00CB7BE2" w:rsidRPr="00CB7BE2" w:rsidRDefault="00CB7BE2" w:rsidP="00CB7BE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CB7BE2" w:rsidRPr="00CB7BE2" w:rsidRDefault="00CB7BE2" w:rsidP="00CB7BE2">
            <w:pPr>
              <w:pBdr>
                <w:top w:val="nil"/>
                <w:left w:val="nil"/>
                <w:bottom w:val="nil"/>
                <w:right w:val="nil"/>
                <w:between w:val="nil"/>
              </w:pBdr>
              <w:rPr>
                <w:b/>
                <w:bCs/>
              </w:rPr>
            </w:pPr>
            <w:r w:rsidRPr="00CB7BE2">
              <w:rPr>
                <w:b/>
                <w:bCs/>
              </w:rPr>
              <w:t>The opposing tag in a tag-pair.</w:t>
            </w:r>
          </w:p>
        </w:tc>
      </w:tr>
      <w:tr w:rsidR="00CB7BE2" w:rsidRPr="00CB7BE2" w14:paraId="51B014F6" w14:textId="77777777">
        <w:trPr>
          <w:tblCellSpacing w:w="15" w:type="dxa"/>
        </w:trPr>
        <w:tc>
          <w:tcPr>
            <w:tcW w:w="0" w:type="auto"/>
            <w:vAlign w:val="center"/>
            <w:hideMark/>
          </w:tcPr>
          <w:p w14:paraId="40654256" w14:textId="77777777" w:rsidR="00CB7BE2" w:rsidRPr="00CB7BE2" w:rsidRDefault="00CB7BE2" w:rsidP="00CB7BE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CB7BE2" w:rsidRPr="00CB7BE2" w:rsidRDefault="00CB7BE2" w:rsidP="00CB7BE2">
            <w:pPr>
              <w:pBdr>
                <w:top w:val="nil"/>
                <w:left w:val="nil"/>
                <w:bottom w:val="nil"/>
                <w:right w:val="nil"/>
                <w:between w:val="nil"/>
              </w:pBdr>
              <w:rPr>
                <w:b/>
                <w:bCs/>
              </w:rPr>
            </w:pPr>
            <w:r w:rsidRPr="00CB7BE2">
              <w:rPr>
                <w:b/>
                <w:bCs/>
              </w:rPr>
              <w:t>Tags thematically linked to the base tag.</w:t>
            </w:r>
          </w:p>
        </w:tc>
      </w:tr>
      <w:tr w:rsidR="00CB7BE2" w:rsidRPr="00CB7BE2" w14:paraId="265FC2F4" w14:textId="77777777">
        <w:trPr>
          <w:tblCellSpacing w:w="15" w:type="dxa"/>
        </w:trPr>
        <w:tc>
          <w:tcPr>
            <w:tcW w:w="0" w:type="auto"/>
            <w:vAlign w:val="center"/>
            <w:hideMark/>
          </w:tcPr>
          <w:p w14:paraId="6B20F2A9" w14:textId="77777777" w:rsidR="00CB7BE2" w:rsidRPr="00CB7BE2" w:rsidRDefault="00CB7BE2" w:rsidP="00CB7BE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CB7BE2" w:rsidRPr="00CB7BE2" w:rsidRDefault="00CB7BE2" w:rsidP="00CB7BE2">
            <w:pPr>
              <w:pBdr>
                <w:top w:val="nil"/>
                <w:left w:val="nil"/>
                <w:bottom w:val="nil"/>
                <w:right w:val="nil"/>
                <w:between w:val="nil"/>
              </w:pBdr>
              <w:rPr>
                <w:b/>
                <w:bCs/>
              </w:rPr>
            </w:pPr>
            <w:r w:rsidRPr="00CB7BE2">
              <w:rPr>
                <w:b/>
                <w:bCs/>
              </w:rPr>
              <w:t>Long-term identity tag; unlimited use.</w:t>
            </w:r>
          </w:p>
        </w:tc>
      </w:tr>
      <w:tr w:rsidR="00CB7BE2" w:rsidRPr="00CB7BE2" w14:paraId="38DBA5BD" w14:textId="77777777">
        <w:trPr>
          <w:tblCellSpacing w:w="15" w:type="dxa"/>
        </w:trPr>
        <w:tc>
          <w:tcPr>
            <w:tcW w:w="0" w:type="auto"/>
            <w:vAlign w:val="center"/>
            <w:hideMark/>
          </w:tcPr>
          <w:p w14:paraId="42C6D485" w14:textId="77777777" w:rsidR="00CB7BE2" w:rsidRPr="00CB7BE2" w:rsidRDefault="00CB7BE2" w:rsidP="00CB7BE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CB7BE2" w:rsidRPr="00CB7BE2" w:rsidRDefault="00CB7BE2" w:rsidP="00CB7BE2">
            <w:pPr>
              <w:pBdr>
                <w:top w:val="nil"/>
                <w:left w:val="nil"/>
                <w:bottom w:val="nil"/>
                <w:right w:val="nil"/>
                <w:between w:val="nil"/>
              </w:pBdr>
              <w:rPr>
                <w:b/>
                <w:bCs/>
              </w:rPr>
            </w:pPr>
            <w:r w:rsidRPr="00CB7BE2">
              <w:rPr>
                <w:b/>
                <w:bCs/>
              </w:rPr>
              <w:t>Short-term emotional tag; limited uses per turn.</w:t>
            </w:r>
          </w:p>
        </w:tc>
      </w:tr>
      <w:tr w:rsidR="00CB7BE2" w:rsidRPr="00CB7BE2" w14:paraId="08CC23CF" w14:textId="77777777">
        <w:trPr>
          <w:tblCellSpacing w:w="15" w:type="dxa"/>
        </w:trPr>
        <w:tc>
          <w:tcPr>
            <w:tcW w:w="0" w:type="auto"/>
            <w:vAlign w:val="center"/>
            <w:hideMark/>
          </w:tcPr>
          <w:p w14:paraId="5D720ED0" w14:textId="77777777" w:rsidR="00CB7BE2" w:rsidRPr="00CB7BE2" w:rsidRDefault="00CB7BE2" w:rsidP="00CB7BE2">
            <w:pPr>
              <w:pBdr>
                <w:top w:val="nil"/>
                <w:left w:val="nil"/>
                <w:bottom w:val="nil"/>
                <w:right w:val="nil"/>
                <w:between w:val="nil"/>
              </w:pBdr>
              <w:rPr>
                <w:b/>
                <w:bCs/>
              </w:rPr>
            </w:pPr>
            <w:r w:rsidRPr="00CB7BE2">
              <w:rPr>
                <w:b/>
                <w:bCs/>
              </w:rPr>
              <w:t>Conviction Tag</w:t>
            </w:r>
          </w:p>
        </w:tc>
        <w:tc>
          <w:tcPr>
            <w:tcW w:w="0" w:type="auto"/>
            <w:vAlign w:val="center"/>
            <w:hideMark/>
          </w:tcPr>
          <w:p w14:paraId="7BAF2284" w14:textId="77777777" w:rsidR="00CB7BE2" w:rsidRPr="00CB7BE2" w:rsidRDefault="00CB7BE2" w:rsidP="00CB7BE2">
            <w:pPr>
              <w:pBdr>
                <w:top w:val="nil"/>
                <w:left w:val="nil"/>
                <w:bottom w:val="nil"/>
                <w:right w:val="nil"/>
                <w:between w:val="nil"/>
              </w:pBdr>
              <w:rPr>
                <w:b/>
                <w:bCs/>
              </w:rPr>
            </w:pPr>
            <w:r w:rsidRPr="00CB7BE2">
              <w:rPr>
                <w:b/>
                <w:bCs/>
              </w:rPr>
              <w:t>Deep belief tag; multiple uses possible but repeated use becomes proselytizing.</w:t>
            </w:r>
          </w:p>
        </w:tc>
      </w:tr>
      <w:tr w:rsidR="00CB7BE2" w:rsidRPr="00CB7BE2" w14:paraId="3AA674BC" w14:textId="77777777">
        <w:trPr>
          <w:tblCellSpacing w:w="15" w:type="dxa"/>
        </w:trPr>
        <w:tc>
          <w:tcPr>
            <w:tcW w:w="0" w:type="auto"/>
            <w:vAlign w:val="center"/>
            <w:hideMark/>
          </w:tcPr>
          <w:p w14:paraId="1A86676F" w14:textId="77777777" w:rsidR="00CB7BE2" w:rsidRPr="00CB7BE2" w:rsidRDefault="00CB7BE2" w:rsidP="00CB7BE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CB7BE2" w:rsidRPr="00CB7BE2" w:rsidRDefault="00CB7BE2" w:rsidP="00CB7BE2">
            <w:pPr>
              <w:pBdr>
                <w:top w:val="nil"/>
                <w:left w:val="nil"/>
                <w:bottom w:val="nil"/>
                <w:right w:val="nil"/>
                <w:between w:val="nil"/>
              </w:pBdr>
              <w:rPr>
                <w:b/>
                <w:bCs/>
              </w:rPr>
            </w:pPr>
            <w:r w:rsidRPr="00CB7BE2">
              <w:rPr>
                <w:b/>
                <w:bCs/>
              </w:rPr>
              <w:t>Temporary tag acquired from interactions; must be used or it fades.</w:t>
            </w:r>
          </w:p>
        </w:tc>
      </w:tr>
      <w:tr w:rsidR="00CB7BE2" w:rsidRPr="00CB7BE2" w14:paraId="5E79A474" w14:textId="77777777">
        <w:trPr>
          <w:tblCellSpacing w:w="15" w:type="dxa"/>
        </w:trPr>
        <w:tc>
          <w:tcPr>
            <w:tcW w:w="0" w:type="auto"/>
            <w:vAlign w:val="center"/>
            <w:hideMark/>
          </w:tcPr>
          <w:p w14:paraId="1ED91BAD" w14:textId="77777777" w:rsidR="00CB7BE2" w:rsidRPr="00CB7BE2" w:rsidRDefault="00CB7BE2" w:rsidP="00CB7BE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CB7BE2" w:rsidRPr="00CB7BE2" w:rsidRDefault="00CB7BE2" w:rsidP="00CB7BE2">
            <w:pPr>
              <w:pBdr>
                <w:top w:val="nil"/>
                <w:left w:val="nil"/>
                <w:bottom w:val="nil"/>
                <w:right w:val="nil"/>
                <w:between w:val="nil"/>
              </w:pBdr>
              <w:rPr>
                <w:b/>
                <w:bCs/>
              </w:rPr>
            </w:pPr>
            <w:r w:rsidRPr="00CB7BE2">
              <w:rPr>
                <w:b/>
                <w:bCs/>
              </w:rPr>
              <w:t>Tags naturally available during specific seasons (e.g., morbid in autumn).</w:t>
            </w:r>
          </w:p>
        </w:tc>
      </w:tr>
      <w:tr w:rsidR="00CB7BE2" w:rsidRPr="00CB7BE2" w14:paraId="590B3A9D" w14:textId="77777777">
        <w:trPr>
          <w:tblCellSpacing w:w="15" w:type="dxa"/>
        </w:trPr>
        <w:tc>
          <w:tcPr>
            <w:tcW w:w="0" w:type="auto"/>
            <w:vAlign w:val="center"/>
            <w:hideMark/>
          </w:tcPr>
          <w:p w14:paraId="7BA6EF26" w14:textId="77777777" w:rsidR="00CB7BE2" w:rsidRPr="00CB7BE2" w:rsidRDefault="00CB7BE2" w:rsidP="00CB7BE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CB7BE2" w:rsidRPr="00CB7BE2" w:rsidRDefault="00CB7BE2" w:rsidP="00CB7BE2">
            <w:pPr>
              <w:pBdr>
                <w:top w:val="nil"/>
                <w:left w:val="nil"/>
                <w:bottom w:val="nil"/>
                <w:right w:val="nil"/>
                <w:between w:val="nil"/>
              </w:pBdr>
              <w:rPr>
                <w:b/>
                <w:bCs/>
              </w:rPr>
            </w:pPr>
            <w:r w:rsidRPr="00CB7BE2">
              <w:rPr>
                <w:b/>
                <w:bCs/>
              </w:rPr>
              <w:t>Rare or risky tag obtained from specific events.</w:t>
            </w:r>
          </w:p>
        </w:tc>
      </w:tr>
      <w:tr w:rsidR="00CB7BE2" w:rsidRPr="00CB7BE2" w14:paraId="1BE62DDD" w14:textId="77777777">
        <w:trPr>
          <w:tblCellSpacing w:w="15" w:type="dxa"/>
        </w:trPr>
        <w:tc>
          <w:tcPr>
            <w:tcW w:w="0" w:type="auto"/>
            <w:vAlign w:val="center"/>
            <w:hideMark/>
          </w:tcPr>
          <w:p w14:paraId="1ED47799" w14:textId="77777777" w:rsidR="00CB7BE2" w:rsidRPr="00CB7BE2" w:rsidRDefault="00CB7BE2" w:rsidP="00CB7BE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CB7BE2" w:rsidRPr="00CB7BE2" w:rsidRDefault="00CB7BE2" w:rsidP="00CB7BE2">
            <w:pPr>
              <w:pBdr>
                <w:top w:val="nil"/>
                <w:left w:val="nil"/>
                <w:bottom w:val="nil"/>
                <w:right w:val="nil"/>
                <w:between w:val="nil"/>
              </w:pBdr>
              <w:rPr>
                <w:b/>
                <w:bCs/>
              </w:rPr>
            </w:pPr>
            <w:r w:rsidRPr="00CB7BE2">
              <w:rPr>
                <w:b/>
                <w:bCs/>
              </w:rPr>
              <w:t>Combination of a tag and its anti-tag or special structured combination.</w:t>
            </w:r>
          </w:p>
        </w:tc>
      </w:tr>
      <w:tr w:rsidR="00CB7BE2" w:rsidRPr="00CB7BE2" w14:paraId="31D1457D" w14:textId="77777777">
        <w:trPr>
          <w:tblCellSpacing w:w="15" w:type="dxa"/>
        </w:trPr>
        <w:tc>
          <w:tcPr>
            <w:tcW w:w="0" w:type="auto"/>
            <w:vAlign w:val="center"/>
            <w:hideMark/>
          </w:tcPr>
          <w:p w14:paraId="687A36BF" w14:textId="77777777" w:rsidR="00CB7BE2" w:rsidRPr="00CB7BE2" w:rsidRDefault="00CB7BE2" w:rsidP="00CB7BE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CB7BE2" w:rsidRPr="00CB7BE2" w:rsidRDefault="00CB7BE2" w:rsidP="00CB7BE2">
            <w:pPr>
              <w:pBdr>
                <w:top w:val="nil"/>
                <w:left w:val="nil"/>
                <w:bottom w:val="nil"/>
                <w:right w:val="nil"/>
                <w:between w:val="nil"/>
              </w:pBdr>
              <w:rPr>
                <w:b/>
                <w:bCs/>
              </w:rPr>
            </w:pPr>
            <w:r w:rsidRPr="00CB7BE2">
              <w:rPr>
                <w:b/>
                <w:bCs/>
              </w:rPr>
              <w:t>Core TRUE-defining black metal tag-pair (tag + anti-tag).</w:t>
            </w:r>
          </w:p>
        </w:tc>
      </w:tr>
      <w:tr w:rsidR="00CB7BE2" w:rsidRPr="00CB7BE2" w14:paraId="21509091" w14:textId="77777777">
        <w:trPr>
          <w:tblCellSpacing w:w="15" w:type="dxa"/>
        </w:trPr>
        <w:tc>
          <w:tcPr>
            <w:tcW w:w="0" w:type="auto"/>
            <w:vAlign w:val="center"/>
            <w:hideMark/>
          </w:tcPr>
          <w:p w14:paraId="446389DA" w14:textId="77777777" w:rsidR="00CB7BE2" w:rsidRPr="00CB7BE2" w:rsidRDefault="00CB7BE2" w:rsidP="00CB7BE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CB7BE2" w:rsidRPr="00CB7BE2" w:rsidRDefault="00CB7BE2" w:rsidP="00CB7BE2">
            <w:pPr>
              <w:pBdr>
                <w:top w:val="nil"/>
                <w:left w:val="nil"/>
                <w:bottom w:val="nil"/>
                <w:right w:val="nil"/>
                <w:between w:val="nil"/>
              </w:pBdr>
              <w:rPr>
                <w:b/>
                <w:bCs/>
              </w:rPr>
            </w:pPr>
            <w:r w:rsidRPr="00CB7BE2">
              <w:rPr>
                <w:b/>
                <w:bCs/>
              </w:rPr>
              <w:t>Tag + NULL tag pair (death metal logic; future scope).</w:t>
            </w:r>
          </w:p>
        </w:tc>
      </w:tr>
      <w:tr w:rsidR="00CB7BE2" w:rsidRPr="00CB7BE2" w14:paraId="6BCED0B6" w14:textId="77777777">
        <w:trPr>
          <w:tblCellSpacing w:w="15" w:type="dxa"/>
        </w:trPr>
        <w:tc>
          <w:tcPr>
            <w:tcW w:w="0" w:type="auto"/>
            <w:vAlign w:val="center"/>
            <w:hideMark/>
          </w:tcPr>
          <w:p w14:paraId="2AC6BE01" w14:textId="77777777" w:rsidR="00CB7BE2" w:rsidRPr="00CB7BE2" w:rsidRDefault="00CB7BE2" w:rsidP="00CB7BE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CB7BE2" w:rsidRPr="00CB7BE2" w:rsidRDefault="00CB7BE2" w:rsidP="00CB7BE2">
            <w:pPr>
              <w:pBdr>
                <w:top w:val="nil"/>
                <w:left w:val="nil"/>
                <w:bottom w:val="nil"/>
                <w:right w:val="nil"/>
                <w:between w:val="nil"/>
              </w:pBdr>
              <w:rPr>
                <w:b/>
                <w:bCs/>
              </w:rPr>
            </w:pPr>
            <w:r w:rsidRPr="00CB7BE2">
              <w:rPr>
                <w:b/>
                <w:bCs/>
              </w:rPr>
              <w:t>Double-tag pair (doom metal logic; future scope).</w:t>
            </w:r>
          </w:p>
        </w:tc>
      </w:tr>
      <w:tr w:rsidR="00CB7BE2" w:rsidRPr="00CB7BE2" w14:paraId="7FB9DD1C" w14:textId="77777777">
        <w:trPr>
          <w:tblCellSpacing w:w="15" w:type="dxa"/>
        </w:trPr>
        <w:tc>
          <w:tcPr>
            <w:tcW w:w="0" w:type="auto"/>
            <w:vAlign w:val="center"/>
            <w:hideMark/>
          </w:tcPr>
          <w:p w14:paraId="7829C9F4" w14:textId="77777777" w:rsidR="00CB7BE2" w:rsidRPr="00CB7BE2" w:rsidRDefault="00CB7BE2" w:rsidP="00CB7BE2">
            <w:pPr>
              <w:pBdr>
                <w:top w:val="nil"/>
                <w:left w:val="nil"/>
                <w:bottom w:val="nil"/>
                <w:right w:val="nil"/>
                <w:between w:val="nil"/>
              </w:pBdr>
              <w:rPr>
                <w:b/>
                <w:bCs/>
              </w:rPr>
            </w:pPr>
            <w:r w:rsidRPr="00CB7BE2">
              <w:rPr>
                <w:b/>
                <w:bCs/>
              </w:rPr>
              <w:t>Simulacra</w:t>
            </w:r>
          </w:p>
        </w:tc>
        <w:tc>
          <w:tcPr>
            <w:tcW w:w="0" w:type="auto"/>
            <w:vAlign w:val="center"/>
            <w:hideMark/>
          </w:tcPr>
          <w:p w14:paraId="76358EF2" w14:textId="77777777" w:rsidR="00CB7BE2" w:rsidRPr="00CB7BE2" w:rsidRDefault="00CB7BE2" w:rsidP="00CB7BE2">
            <w:pPr>
              <w:pBdr>
                <w:top w:val="nil"/>
                <w:left w:val="nil"/>
                <w:bottom w:val="nil"/>
                <w:right w:val="nil"/>
                <w:between w:val="nil"/>
              </w:pBdr>
              <w:rPr>
                <w:b/>
                <w:bCs/>
              </w:rPr>
            </w:pPr>
            <w:r w:rsidRPr="00CB7BE2">
              <w:rPr>
                <w:b/>
                <w:bCs/>
              </w:rPr>
              <w:t>Weakened version of a mood tag when used beyond its limit.</w:t>
            </w:r>
          </w:p>
        </w:tc>
      </w:tr>
      <w:tr w:rsidR="00CB7BE2" w:rsidRPr="00CB7BE2" w14:paraId="2825C00F" w14:textId="77777777">
        <w:trPr>
          <w:tblCellSpacing w:w="15" w:type="dxa"/>
        </w:trPr>
        <w:tc>
          <w:tcPr>
            <w:tcW w:w="0" w:type="auto"/>
            <w:vAlign w:val="center"/>
            <w:hideMark/>
          </w:tcPr>
          <w:p w14:paraId="18647D7A" w14:textId="77777777" w:rsidR="00CB7BE2" w:rsidRPr="00CB7BE2" w:rsidRDefault="00CB7BE2" w:rsidP="00CB7BE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CB7BE2" w:rsidRPr="00CB7BE2" w:rsidRDefault="00CB7BE2" w:rsidP="00CB7BE2">
            <w:pPr>
              <w:pBdr>
                <w:top w:val="nil"/>
                <w:left w:val="nil"/>
                <w:bottom w:val="nil"/>
                <w:right w:val="nil"/>
                <w:between w:val="nil"/>
              </w:pBdr>
              <w:rPr>
                <w:b/>
                <w:bCs/>
              </w:rPr>
            </w:pPr>
            <w:r w:rsidRPr="00CB7BE2">
              <w:rPr>
                <w:b/>
                <w:bCs/>
              </w:rPr>
              <w:t>Content mechanically legitimized by re-sacralising tag-pair.</w:t>
            </w:r>
          </w:p>
        </w:tc>
      </w:tr>
      <w:tr w:rsidR="00CB7BE2" w:rsidRPr="00CB7BE2" w14:paraId="6A0CD5A0" w14:textId="77777777">
        <w:trPr>
          <w:tblCellSpacing w:w="15" w:type="dxa"/>
        </w:trPr>
        <w:tc>
          <w:tcPr>
            <w:tcW w:w="0" w:type="auto"/>
            <w:vAlign w:val="center"/>
            <w:hideMark/>
          </w:tcPr>
          <w:p w14:paraId="4B45D40B" w14:textId="77777777" w:rsidR="00CB7BE2" w:rsidRPr="00CB7BE2" w:rsidRDefault="00CB7BE2" w:rsidP="00CB7BE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CB7BE2" w:rsidRPr="00CB7BE2" w:rsidRDefault="00CB7BE2" w:rsidP="00CB7BE2">
            <w:pPr>
              <w:pBdr>
                <w:top w:val="nil"/>
                <w:left w:val="nil"/>
                <w:bottom w:val="nil"/>
                <w:right w:val="nil"/>
                <w:between w:val="nil"/>
              </w:pBdr>
              <w:rPr>
                <w:b/>
                <w:bCs/>
              </w:rPr>
            </w:pPr>
            <w:r w:rsidRPr="00CB7BE2">
              <w:rPr>
                <w:b/>
                <w:bCs/>
              </w:rPr>
              <w:t>Scene-conforming surface-level aesthetic or trend.</w:t>
            </w:r>
          </w:p>
        </w:tc>
      </w:tr>
      <w:tr w:rsidR="00CB7BE2" w:rsidRPr="00CB7BE2" w14:paraId="06EE2B11" w14:textId="77777777">
        <w:trPr>
          <w:tblCellSpacing w:w="15" w:type="dxa"/>
        </w:trPr>
        <w:tc>
          <w:tcPr>
            <w:tcW w:w="0" w:type="auto"/>
            <w:vAlign w:val="center"/>
            <w:hideMark/>
          </w:tcPr>
          <w:p w14:paraId="096C5BDB" w14:textId="77777777" w:rsidR="00CB7BE2" w:rsidRPr="00CB7BE2" w:rsidRDefault="00CB7BE2" w:rsidP="00CB7BE2">
            <w:pPr>
              <w:pBdr>
                <w:top w:val="nil"/>
                <w:left w:val="nil"/>
                <w:bottom w:val="nil"/>
                <w:right w:val="nil"/>
                <w:between w:val="nil"/>
              </w:pBdr>
              <w:rPr>
                <w:b/>
                <w:bCs/>
              </w:rPr>
            </w:pPr>
            <w:r w:rsidRPr="00CB7BE2">
              <w:rPr>
                <w:b/>
                <w:bCs/>
              </w:rPr>
              <w:t>Gravity</w:t>
            </w:r>
          </w:p>
        </w:tc>
        <w:tc>
          <w:tcPr>
            <w:tcW w:w="0" w:type="auto"/>
            <w:vAlign w:val="center"/>
            <w:hideMark/>
          </w:tcPr>
          <w:p w14:paraId="1D0C9649" w14:textId="77777777" w:rsidR="00CB7BE2" w:rsidRPr="00CB7BE2" w:rsidRDefault="00CB7BE2" w:rsidP="00CB7BE2">
            <w:pPr>
              <w:pBdr>
                <w:top w:val="nil"/>
                <w:left w:val="nil"/>
                <w:bottom w:val="nil"/>
                <w:right w:val="nil"/>
                <w:between w:val="nil"/>
              </w:pBdr>
              <w:rPr>
                <w:b/>
                <w:bCs/>
              </w:rPr>
            </w:pPr>
            <w:r w:rsidRPr="00CB7BE2">
              <w:rPr>
                <w:b/>
                <w:bCs/>
              </w:rPr>
              <w:t>Pull exerted by TRUE tags; shapes the scene’s thematic center.</w:t>
            </w:r>
          </w:p>
        </w:tc>
      </w:tr>
      <w:tr w:rsidR="00CB7BE2" w:rsidRPr="00CB7BE2" w14:paraId="0BA20645" w14:textId="77777777">
        <w:trPr>
          <w:tblCellSpacing w:w="15" w:type="dxa"/>
        </w:trPr>
        <w:tc>
          <w:tcPr>
            <w:tcW w:w="0" w:type="auto"/>
            <w:vAlign w:val="center"/>
            <w:hideMark/>
          </w:tcPr>
          <w:p w14:paraId="79F6D5A8" w14:textId="77777777" w:rsidR="00CB7BE2" w:rsidRPr="00CB7BE2" w:rsidRDefault="00CB7BE2" w:rsidP="00CB7BE2">
            <w:pPr>
              <w:pBdr>
                <w:top w:val="nil"/>
                <w:left w:val="nil"/>
                <w:bottom w:val="nil"/>
                <w:right w:val="nil"/>
                <w:between w:val="nil"/>
              </w:pBdr>
              <w:rPr>
                <w:b/>
                <w:bCs/>
              </w:rPr>
            </w:pPr>
            <w:r w:rsidRPr="00CB7BE2">
              <w:rPr>
                <w:b/>
                <w:bCs/>
              </w:rPr>
              <w:lastRenderedPageBreak/>
              <w:t>Gravity Factor</w:t>
            </w:r>
          </w:p>
        </w:tc>
        <w:tc>
          <w:tcPr>
            <w:tcW w:w="0" w:type="auto"/>
            <w:vAlign w:val="center"/>
            <w:hideMark/>
          </w:tcPr>
          <w:p w14:paraId="0D6F8DDD" w14:textId="77777777" w:rsidR="00CB7BE2" w:rsidRPr="00CB7BE2" w:rsidRDefault="00CB7BE2" w:rsidP="00CB7BE2">
            <w:pPr>
              <w:pBdr>
                <w:top w:val="nil"/>
                <w:left w:val="nil"/>
                <w:bottom w:val="nil"/>
                <w:right w:val="nil"/>
                <w:between w:val="nil"/>
              </w:pBdr>
              <w:rPr>
                <w:b/>
                <w:bCs/>
              </w:rPr>
            </w:pPr>
            <w:r w:rsidRPr="00CB7BE2">
              <w:rPr>
                <w:b/>
                <w:bCs/>
              </w:rPr>
              <w:t>Amount of thematic pull exerted by a TRUE tag or pair.</w:t>
            </w:r>
          </w:p>
        </w:tc>
      </w:tr>
      <w:tr w:rsidR="00CB7BE2" w:rsidRPr="00CB7BE2" w14:paraId="6595FD3E" w14:textId="77777777">
        <w:trPr>
          <w:tblCellSpacing w:w="15" w:type="dxa"/>
        </w:trPr>
        <w:tc>
          <w:tcPr>
            <w:tcW w:w="0" w:type="auto"/>
            <w:vAlign w:val="center"/>
            <w:hideMark/>
          </w:tcPr>
          <w:p w14:paraId="61D73445" w14:textId="77777777" w:rsidR="00CB7BE2" w:rsidRPr="00CB7BE2" w:rsidRDefault="00CB7BE2" w:rsidP="00CB7BE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CB7BE2" w:rsidRPr="00CB7BE2" w:rsidRDefault="00CB7BE2" w:rsidP="00CB7BE2">
            <w:pPr>
              <w:pBdr>
                <w:top w:val="nil"/>
                <w:left w:val="nil"/>
                <w:bottom w:val="nil"/>
                <w:right w:val="nil"/>
                <w:between w:val="nil"/>
              </w:pBdr>
              <w:rPr>
                <w:b/>
                <w:bCs/>
              </w:rPr>
            </w:pPr>
            <w:r w:rsidRPr="00CB7BE2">
              <w:rPr>
                <w:b/>
                <w:bCs/>
              </w:rPr>
              <w:t>Condition acquired from taking a third character action in a season.</w:t>
            </w:r>
          </w:p>
        </w:tc>
      </w:tr>
      <w:tr w:rsidR="00CB7BE2" w:rsidRPr="00CB7BE2" w14:paraId="19D67C06" w14:textId="77777777">
        <w:trPr>
          <w:tblCellSpacing w:w="15" w:type="dxa"/>
        </w:trPr>
        <w:tc>
          <w:tcPr>
            <w:tcW w:w="0" w:type="auto"/>
            <w:vAlign w:val="center"/>
            <w:hideMark/>
          </w:tcPr>
          <w:p w14:paraId="462112C2" w14:textId="77777777" w:rsidR="00CB7BE2" w:rsidRPr="00CB7BE2" w:rsidRDefault="00CB7BE2" w:rsidP="00CB7BE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CB7BE2" w:rsidRPr="00CB7BE2" w:rsidRDefault="00CB7BE2" w:rsidP="00CB7BE2">
            <w:pPr>
              <w:pBdr>
                <w:top w:val="nil"/>
                <w:left w:val="nil"/>
                <w:bottom w:val="nil"/>
                <w:right w:val="nil"/>
                <w:between w:val="nil"/>
              </w:pBdr>
              <w:rPr>
                <w:b/>
                <w:bCs/>
              </w:rPr>
            </w:pPr>
            <w:r w:rsidRPr="00CB7BE2">
              <w:rPr>
                <w:b/>
                <w:bCs/>
              </w:rPr>
              <w:t>Negative effect specific to each action type upon overexertion.</w:t>
            </w:r>
          </w:p>
        </w:tc>
      </w:tr>
      <w:tr w:rsidR="00CB7BE2" w:rsidRPr="00CB7BE2" w14:paraId="0D04DB43" w14:textId="77777777">
        <w:trPr>
          <w:tblCellSpacing w:w="15" w:type="dxa"/>
        </w:trPr>
        <w:tc>
          <w:tcPr>
            <w:tcW w:w="0" w:type="auto"/>
            <w:vAlign w:val="center"/>
            <w:hideMark/>
          </w:tcPr>
          <w:p w14:paraId="5460B517" w14:textId="77777777" w:rsidR="00CB7BE2" w:rsidRPr="00CB7BE2" w:rsidRDefault="00CB7BE2" w:rsidP="00CB7BE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CB7BE2" w:rsidRPr="00CB7BE2" w:rsidRDefault="00CB7BE2" w:rsidP="00CB7BE2">
            <w:pPr>
              <w:pBdr>
                <w:top w:val="nil"/>
                <w:left w:val="nil"/>
                <w:bottom w:val="nil"/>
                <w:right w:val="nil"/>
                <w:between w:val="nil"/>
              </w:pBdr>
              <w:rPr>
                <w:b/>
                <w:bCs/>
              </w:rPr>
            </w:pPr>
            <w:r w:rsidRPr="00CB7BE2">
              <w:rPr>
                <w:b/>
                <w:bCs/>
              </w:rPr>
              <w:t>Gestation strain penalty; forces transient tag resolution or replacement.</w:t>
            </w:r>
          </w:p>
        </w:tc>
      </w:tr>
      <w:tr w:rsidR="00CB7BE2" w:rsidRPr="00CB7BE2" w14:paraId="76F68842" w14:textId="77777777">
        <w:trPr>
          <w:tblCellSpacing w:w="15" w:type="dxa"/>
        </w:trPr>
        <w:tc>
          <w:tcPr>
            <w:tcW w:w="0" w:type="auto"/>
            <w:vAlign w:val="center"/>
            <w:hideMark/>
          </w:tcPr>
          <w:p w14:paraId="0E5C41A8" w14:textId="77777777" w:rsidR="00CB7BE2" w:rsidRPr="00CB7BE2" w:rsidRDefault="00CB7BE2" w:rsidP="00CB7BE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CB7BE2" w:rsidRPr="00CB7BE2" w:rsidRDefault="00CB7BE2" w:rsidP="00CB7BE2">
            <w:pPr>
              <w:pBdr>
                <w:top w:val="nil"/>
                <w:left w:val="nil"/>
                <w:bottom w:val="nil"/>
                <w:right w:val="nil"/>
                <w:between w:val="nil"/>
              </w:pBdr>
              <w:rPr>
                <w:b/>
                <w:bCs/>
              </w:rPr>
            </w:pPr>
            <w:r w:rsidRPr="00CB7BE2">
              <w:rPr>
                <w:b/>
                <w:bCs/>
              </w:rPr>
              <w:t xml:space="preserve">Rehearsal strain </w:t>
            </w:r>
            <w:r w:rsidR="00472485" w:rsidRPr="00CB7BE2">
              <w:rPr>
                <w:b/>
                <w:bCs/>
              </w:rPr>
              <w:t>penalty:</w:t>
            </w:r>
            <w:r w:rsidRPr="00CB7BE2">
              <w:rPr>
                <w:b/>
                <w:bCs/>
              </w:rPr>
              <w:t xml:space="preserve"> character loses access to mood tag for the turn.</w:t>
            </w:r>
          </w:p>
        </w:tc>
      </w:tr>
      <w:tr w:rsidR="00CB7BE2" w:rsidRPr="00CB7BE2" w14:paraId="14C47D62" w14:textId="77777777">
        <w:trPr>
          <w:tblCellSpacing w:w="15" w:type="dxa"/>
        </w:trPr>
        <w:tc>
          <w:tcPr>
            <w:tcW w:w="0" w:type="auto"/>
            <w:vAlign w:val="center"/>
            <w:hideMark/>
          </w:tcPr>
          <w:p w14:paraId="6AD65578" w14:textId="77777777" w:rsidR="00CB7BE2" w:rsidRPr="00CB7BE2" w:rsidRDefault="00CB7BE2" w:rsidP="00CB7BE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CB7BE2" w:rsidRPr="00CB7BE2" w:rsidRDefault="00CB7BE2" w:rsidP="00CB7BE2">
            <w:pPr>
              <w:pBdr>
                <w:top w:val="nil"/>
                <w:left w:val="nil"/>
                <w:bottom w:val="nil"/>
                <w:right w:val="nil"/>
                <w:between w:val="nil"/>
              </w:pBdr>
              <w:rPr>
                <w:b/>
                <w:bCs/>
              </w:rPr>
            </w:pPr>
            <w:r w:rsidRPr="00CB7BE2">
              <w:rPr>
                <w:b/>
                <w:bCs/>
              </w:rPr>
              <w:t>Promotional strain penalty; forces negative interaction with convictional anti-tag.</w:t>
            </w:r>
          </w:p>
        </w:tc>
      </w:tr>
      <w:tr w:rsidR="00CB7BE2" w:rsidRPr="00CB7BE2" w14:paraId="366BD390" w14:textId="77777777">
        <w:trPr>
          <w:tblCellSpacing w:w="15" w:type="dxa"/>
        </w:trPr>
        <w:tc>
          <w:tcPr>
            <w:tcW w:w="0" w:type="auto"/>
            <w:vAlign w:val="center"/>
            <w:hideMark/>
          </w:tcPr>
          <w:p w14:paraId="510ACB67" w14:textId="77777777" w:rsidR="00CB7BE2" w:rsidRPr="00CB7BE2" w:rsidRDefault="00CB7BE2" w:rsidP="00CB7BE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CB7BE2" w:rsidRPr="00CB7BE2" w:rsidRDefault="00CB7BE2" w:rsidP="00CB7BE2">
            <w:pPr>
              <w:pBdr>
                <w:top w:val="nil"/>
                <w:left w:val="nil"/>
                <w:bottom w:val="nil"/>
                <w:right w:val="nil"/>
                <w:between w:val="nil"/>
              </w:pBdr>
              <w:rPr>
                <w:b/>
                <w:bCs/>
              </w:rPr>
            </w:pPr>
            <w:r w:rsidRPr="00CB7BE2">
              <w:rPr>
                <w:b/>
                <w:bCs/>
              </w:rPr>
              <w:t xml:space="preserve">Keeper strain </w:t>
            </w:r>
            <w:r w:rsidR="00472485" w:rsidRPr="00CB7BE2">
              <w:rPr>
                <w:b/>
                <w:bCs/>
              </w:rPr>
              <w:t>penalty:</w:t>
            </w:r>
            <w:r w:rsidRPr="00CB7BE2">
              <w:rPr>
                <w:b/>
                <w:bCs/>
              </w:rPr>
              <w:t xml:space="preserve"> blocks influence gain and Pull replenishment.</w:t>
            </w:r>
          </w:p>
        </w:tc>
      </w:tr>
      <w:tr w:rsidR="00CB7BE2" w:rsidRPr="00CB7BE2" w14:paraId="1039395E" w14:textId="77777777">
        <w:trPr>
          <w:tblCellSpacing w:w="15" w:type="dxa"/>
        </w:trPr>
        <w:tc>
          <w:tcPr>
            <w:tcW w:w="0" w:type="auto"/>
            <w:vAlign w:val="center"/>
            <w:hideMark/>
          </w:tcPr>
          <w:p w14:paraId="61A0062A" w14:textId="77777777" w:rsidR="00CB7BE2" w:rsidRPr="00CB7BE2" w:rsidRDefault="00CB7BE2" w:rsidP="00CB7BE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CB7BE2" w:rsidRPr="00CB7BE2" w:rsidRDefault="00CB7BE2" w:rsidP="00CB7BE2">
            <w:pPr>
              <w:pBdr>
                <w:top w:val="nil"/>
                <w:left w:val="nil"/>
                <w:bottom w:val="nil"/>
                <w:right w:val="nil"/>
                <w:between w:val="nil"/>
              </w:pBdr>
              <w:rPr>
                <w:b/>
                <w:bCs/>
              </w:rPr>
            </w:pPr>
            <w:r w:rsidRPr="00CB7BE2">
              <w:rPr>
                <w:b/>
                <w:bCs/>
              </w:rPr>
              <w:t>Abstract measure of standing within the scene.</w:t>
            </w:r>
          </w:p>
        </w:tc>
      </w:tr>
      <w:tr w:rsidR="00CB7BE2" w:rsidRPr="00CB7BE2" w14:paraId="05B5E8E7" w14:textId="77777777">
        <w:trPr>
          <w:tblCellSpacing w:w="15" w:type="dxa"/>
        </w:trPr>
        <w:tc>
          <w:tcPr>
            <w:tcW w:w="0" w:type="auto"/>
            <w:vAlign w:val="center"/>
            <w:hideMark/>
          </w:tcPr>
          <w:p w14:paraId="7E5A74CE" w14:textId="77777777" w:rsidR="00CB7BE2" w:rsidRPr="00CB7BE2" w:rsidRDefault="00CB7BE2" w:rsidP="00CB7BE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CB7BE2" w:rsidRPr="00CB7BE2" w:rsidRDefault="00CB7BE2" w:rsidP="00CB7BE2">
            <w:pPr>
              <w:pBdr>
                <w:top w:val="nil"/>
                <w:left w:val="nil"/>
                <w:bottom w:val="nil"/>
                <w:right w:val="nil"/>
                <w:between w:val="nil"/>
              </w:pBdr>
              <w:rPr>
                <w:b/>
                <w:bCs/>
              </w:rPr>
            </w:pPr>
            <w:r w:rsidRPr="00CB7BE2">
              <w:rPr>
                <w:b/>
                <w:bCs/>
              </w:rPr>
              <w:t>Quantified influence accumulated per actions/tags/tracks.</w:t>
            </w:r>
          </w:p>
        </w:tc>
      </w:tr>
      <w:tr w:rsidR="00CB7BE2" w:rsidRPr="00CB7BE2" w14:paraId="621F2C7A" w14:textId="77777777">
        <w:trPr>
          <w:tblCellSpacing w:w="15" w:type="dxa"/>
        </w:trPr>
        <w:tc>
          <w:tcPr>
            <w:tcW w:w="0" w:type="auto"/>
            <w:vAlign w:val="center"/>
            <w:hideMark/>
          </w:tcPr>
          <w:p w14:paraId="2EB48A1C" w14:textId="77777777" w:rsidR="00CB7BE2" w:rsidRPr="00CB7BE2" w:rsidRDefault="00CB7BE2" w:rsidP="00CB7BE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CB7BE2" w:rsidRPr="00CB7BE2" w:rsidRDefault="00CB7BE2" w:rsidP="00CB7BE2">
            <w:pPr>
              <w:pBdr>
                <w:top w:val="nil"/>
                <w:left w:val="nil"/>
                <w:bottom w:val="nil"/>
                <w:right w:val="nil"/>
                <w:between w:val="nil"/>
              </w:pBdr>
              <w:rPr>
                <w:b/>
                <w:bCs/>
              </w:rPr>
            </w:pPr>
            <w:r w:rsidRPr="00CB7BE2">
              <w:rPr>
                <w:b/>
                <w:bCs/>
              </w:rPr>
              <w:t>Expendable Keeper resource used to pay for Keeper actions.</w:t>
            </w:r>
          </w:p>
        </w:tc>
      </w:tr>
      <w:tr w:rsidR="00CB7BE2" w:rsidRPr="00CB7BE2" w14:paraId="715CD298" w14:textId="77777777">
        <w:trPr>
          <w:tblCellSpacing w:w="15" w:type="dxa"/>
        </w:trPr>
        <w:tc>
          <w:tcPr>
            <w:tcW w:w="0" w:type="auto"/>
            <w:vAlign w:val="center"/>
            <w:hideMark/>
          </w:tcPr>
          <w:p w14:paraId="60FA3935" w14:textId="77777777" w:rsidR="00CB7BE2" w:rsidRPr="00CB7BE2" w:rsidRDefault="00CB7BE2" w:rsidP="00CB7BE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CB7BE2" w:rsidRDefault="00CB7BE2" w:rsidP="00CB7BE2">
            <w:pPr>
              <w:pBdr>
                <w:top w:val="nil"/>
                <w:left w:val="nil"/>
                <w:bottom w:val="nil"/>
                <w:right w:val="nil"/>
                <w:between w:val="nil"/>
              </w:pBdr>
              <w:rPr>
                <w:b/>
                <w:bCs/>
              </w:rPr>
            </w:pPr>
            <w:r w:rsidRPr="00CB7BE2">
              <w:rPr>
                <w:b/>
                <w:bCs/>
              </w:rPr>
              <w:t>The duplication depth of a tape; each generation reduces conveyance.</w:t>
            </w:r>
          </w:p>
          <w:p w14:paraId="7A718DE0" w14:textId="77777777" w:rsidR="00AC1EA7" w:rsidRPr="00CB7BE2" w:rsidRDefault="00AC1EA7" w:rsidP="00CB7BE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253890CF" w14:textId="77777777" w:rsidR="00C17F69" w:rsidRPr="00AC1EA7" w:rsidRDefault="00C17F69" w:rsidP="00AC1EA7">
      <w:pPr>
        <w:pBdr>
          <w:top w:val="nil"/>
          <w:left w:val="nil"/>
          <w:bottom w:val="nil"/>
          <w:right w:val="nil"/>
          <w:between w:val="nil"/>
        </w:pBdr>
        <w:ind w:left="2160"/>
        <w:rPr>
          <w:b/>
          <w:bCs/>
        </w:rPr>
      </w:pPr>
    </w:p>
    <w:sectPr w:rsidR="00C17F69" w:rsidRPr="00AC1EA7">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C19236-F862-46FF-B88C-5E4039CADA25}"/>
  </w:font>
  <w:font w:name="Cambria">
    <w:panose1 w:val="02040503050406030204"/>
    <w:charset w:val="00"/>
    <w:family w:val="roman"/>
    <w:pitch w:val="variable"/>
    <w:sig w:usb0="E00006FF" w:usb1="420024FF" w:usb2="02000000" w:usb3="00000000" w:csb0="0000019F" w:csb1="00000000"/>
    <w:embedRegular r:id="rId2" w:fontKey="{C6381AC6-0C27-4655-BD4F-BC084DE216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2"/>
  </w:num>
  <w:num w:numId="2" w16cid:durableId="1115518485">
    <w:abstractNumId w:val="1"/>
  </w:num>
  <w:num w:numId="3" w16cid:durableId="1837375738">
    <w:abstractNumId w:val="3"/>
  </w:num>
  <w:num w:numId="4" w16cid:durableId="1209803200">
    <w:abstractNumId w:val="0"/>
  </w:num>
  <w:num w:numId="5" w16cid:durableId="735394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504F"/>
    <w:rsid w:val="000669C3"/>
    <w:rsid w:val="00081DAC"/>
    <w:rsid w:val="000D1416"/>
    <w:rsid w:val="000D2AE2"/>
    <w:rsid w:val="000E62B1"/>
    <w:rsid w:val="00103B13"/>
    <w:rsid w:val="001054A1"/>
    <w:rsid w:val="00112F48"/>
    <w:rsid w:val="001235A0"/>
    <w:rsid w:val="001524D4"/>
    <w:rsid w:val="00163096"/>
    <w:rsid w:val="00171290"/>
    <w:rsid w:val="001821A8"/>
    <w:rsid w:val="0018658C"/>
    <w:rsid w:val="00192BB4"/>
    <w:rsid w:val="001D0987"/>
    <w:rsid w:val="001F55E7"/>
    <w:rsid w:val="002555AF"/>
    <w:rsid w:val="002A5DF6"/>
    <w:rsid w:val="002A66C7"/>
    <w:rsid w:val="002C6316"/>
    <w:rsid w:val="002E3665"/>
    <w:rsid w:val="00330B28"/>
    <w:rsid w:val="00337AC8"/>
    <w:rsid w:val="00346864"/>
    <w:rsid w:val="003913F1"/>
    <w:rsid w:val="003B6D7E"/>
    <w:rsid w:val="0041358C"/>
    <w:rsid w:val="004202DB"/>
    <w:rsid w:val="00432B14"/>
    <w:rsid w:val="00446220"/>
    <w:rsid w:val="00472485"/>
    <w:rsid w:val="0048409A"/>
    <w:rsid w:val="004A5977"/>
    <w:rsid w:val="004D73BB"/>
    <w:rsid w:val="00503909"/>
    <w:rsid w:val="00527800"/>
    <w:rsid w:val="005315EA"/>
    <w:rsid w:val="00537617"/>
    <w:rsid w:val="00547113"/>
    <w:rsid w:val="005574C4"/>
    <w:rsid w:val="00591DA9"/>
    <w:rsid w:val="005B6059"/>
    <w:rsid w:val="005C504F"/>
    <w:rsid w:val="005F2BA6"/>
    <w:rsid w:val="00621C78"/>
    <w:rsid w:val="00666A9C"/>
    <w:rsid w:val="006804FA"/>
    <w:rsid w:val="0068349D"/>
    <w:rsid w:val="00683912"/>
    <w:rsid w:val="0069303C"/>
    <w:rsid w:val="006B291C"/>
    <w:rsid w:val="006B4F56"/>
    <w:rsid w:val="006D0584"/>
    <w:rsid w:val="006E2C11"/>
    <w:rsid w:val="006F56A5"/>
    <w:rsid w:val="00701732"/>
    <w:rsid w:val="00720D3C"/>
    <w:rsid w:val="00742713"/>
    <w:rsid w:val="0079030A"/>
    <w:rsid w:val="007F149E"/>
    <w:rsid w:val="007F4CFA"/>
    <w:rsid w:val="00835297"/>
    <w:rsid w:val="00847D7A"/>
    <w:rsid w:val="00860CD3"/>
    <w:rsid w:val="00876845"/>
    <w:rsid w:val="00882CF1"/>
    <w:rsid w:val="008D05B6"/>
    <w:rsid w:val="008F43E0"/>
    <w:rsid w:val="00943C93"/>
    <w:rsid w:val="00974804"/>
    <w:rsid w:val="009B0F7E"/>
    <w:rsid w:val="009E03C6"/>
    <w:rsid w:val="009E11D0"/>
    <w:rsid w:val="00A13F77"/>
    <w:rsid w:val="00A41214"/>
    <w:rsid w:val="00A6662C"/>
    <w:rsid w:val="00A95544"/>
    <w:rsid w:val="00AC1EA7"/>
    <w:rsid w:val="00AD1CE9"/>
    <w:rsid w:val="00AE334C"/>
    <w:rsid w:val="00AF5281"/>
    <w:rsid w:val="00B072CF"/>
    <w:rsid w:val="00B21799"/>
    <w:rsid w:val="00B37363"/>
    <w:rsid w:val="00B46AE6"/>
    <w:rsid w:val="00B87339"/>
    <w:rsid w:val="00BD12FA"/>
    <w:rsid w:val="00BD6441"/>
    <w:rsid w:val="00C0568E"/>
    <w:rsid w:val="00C148B8"/>
    <w:rsid w:val="00C17F69"/>
    <w:rsid w:val="00C321C2"/>
    <w:rsid w:val="00C97969"/>
    <w:rsid w:val="00CB68E4"/>
    <w:rsid w:val="00CB7BE2"/>
    <w:rsid w:val="00CC64BC"/>
    <w:rsid w:val="00CF3706"/>
    <w:rsid w:val="00D06FBF"/>
    <w:rsid w:val="00D37501"/>
    <w:rsid w:val="00D95DB4"/>
    <w:rsid w:val="00DA6424"/>
    <w:rsid w:val="00DB01B6"/>
    <w:rsid w:val="00DC27FA"/>
    <w:rsid w:val="00DF1899"/>
    <w:rsid w:val="00DF3509"/>
    <w:rsid w:val="00E008EC"/>
    <w:rsid w:val="00E05DFC"/>
    <w:rsid w:val="00E528ED"/>
    <w:rsid w:val="00EE0ECF"/>
    <w:rsid w:val="00F23E84"/>
    <w:rsid w:val="00F25118"/>
    <w:rsid w:val="00F2793B"/>
    <w:rsid w:val="00F37ECE"/>
    <w:rsid w:val="00F43D31"/>
    <w:rsid w:val="00F5109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27</Pages>
  <Words>3825</Words>
  <Characters>30989</Characters>
  <Application>Microsoft Office Word</Application>
  <DocSecurity>0</DocSecurity>
  <Lines>258</Lines>
  <Paragraphs>69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32</cp:revision>
  <dcterms:created xsi:type="dcterms:W3CDTF">2025-11-11T11:12:00Z</dcterms:created>
  <dcterms:modified xsi:type="dcterms:W3CDTF">2026-01-21T14:03:00Z</dcterms:modified>
</cp:coreProperties>
</file>