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before="0" w:after="45"/>
        <w:ind w:hanging="0" w:left="0" w:right="0"/>
        <w:jc w:val="center"/>
        <w:rPr>
          <w:b/>
          <w:sz w:val="36"/>
          <w:bdr w:val="single" w:sz="2" w:space="1" w:color="999999"/>
        </w:rPr>
      </w:pPr>
      <w:r>
        <w:rPr>
          <w:b/>
          <w:sz w:val="36"/>
          <w:bdr w:val="single" w:sz="2" w:space="1" w:color="999999"/>
        </w:rPr>
        <w:t>Matt Huang</w:t>
      </w:r>
    </w:p>
    <w:p>
      <w:pPr>
        <w:pStyle w:val="BodyText"/>
        <w:bidi w:val="0"/>
        <w:spacing w:before="0" w:after="0"/>
        <w:ind w:hanging="0" w:left="0" w:right="0"/>
        <w:jc w:val="center"/>
        <w:rPr>
          <w:sz w:val="21"/>
        </w:rPr>
      </w:pPr>
      <w:r>
        <w:rPr>
          <w:sz w:val="21"/>
        </w:rPr>
        <w:t xml:space="preserve">(+886) 0987-060-100 | matt.web.tw@gmail.com | https://blog.cosparks.app </w:t>
      </w:r>
    </w:p>
    <w:p>
      <w:pPr>
        <w:pStyle w:val="BodyText"/>
        <w:bidi w:val="0"/>
        <w:spacing w:before="30" w:after="30"/>
        <w:ind w:hanging="0" w:left="30" w:right="30"/>
        <w:jc w:val="left"/>
        <w:rPr>
          <w:b/>
          <w:sz w:val="21"/>
          <w:bdr w:val="single" w:sz="2" w:space="1" w:color="999999"/>
        </w:rPr>
      </w:pPr>
      <w:r>
        <w:rPr>
          <w:b/>
          <w:sz w:val="21"/>
          <w:bdr w:val="single" w:sz="2" w:space="1" w:color="999999"/>
        </w:rPr>
        <w:t>Summary</w:t>
      </w:r>
    </w:p>
    <w:p>
      <w:pPr>
        <w:pStyle w:val="BodyText"/>
        <w:bidi w:val="0"/>
        <w:spacing w:before="15" w:after="15"/>
        <w:ind w:hanging="0" w:left="15" w:right="15"/>
        <w:jc w:val="both"/>
        <w:rPr/>
      </w:pPr>
      <w:r>
        <w:rPr/>
        <w:t xml:space="preserve">Over 7 years of experience in software development focusing on backend development, CI/CD and automation. </w:t>
      </w:r>
    </w:p>
    <w:p>
      <w:pPr>
        <w:pStyle w:val="BodyText"/>
        <w:bidi w:val="0"/>
        <w:spacing w:before="30" w:after="30"/>
        <w:ind w:hanging="0" w:left="30" w:right="30"/>
        <w:jc w:val="left"/>
        <w:rPr>
          <w:b/>
          <w:sz w:val="21"/>
          <w:bdr w:val="single" w:sz="2" w:space="1" w:color="999999"/>
        </w:rPr>
      </w:pPr>
      <w:r>
        <w:rPr>
          <w:b/>
          <w:sz w:val="21"/>
          <w:bdr w:val="single" w:sz="2" w:space="1" w:color="999999"/>
        </w:rPr>
        <w:t>Professional Experience</w:t>
      </w:r>
    </w:p>
    <w:tbl>
      <w:tblPr>
        <w:tblW w:w="5132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197"/>
        <w:gridCol w:w="1935"/>
      </w:tblGrid>
      <w:tr>
        <w:trPr/>
        <w:tc>
          <w:tcPr>
            <w:tcW w:w="31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b/>
              </w:rPr>
            </w:pPr>
            <w:r>
              <w:rPr>
                <w:b/>
              </w:rPr>
              <w:t>Site Reliability Engineer (AWS)</w:t>
            </w:r>
          </w:p>
        </w:tc>
        <w:tc>
          <w:tcPr>
            <w:tcW w:w="193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Sep 2025 - Current</w:t>
            </w:r>
          </w:p>
        </w:tc>
      </w:tr>
    </w:tbl>
    <w:p>
      <w:pPr>
        <w:pStyle w:val="BodyText"/>
        <w:bidi w:val="0"/>
        <w:spacing w:before="0" w:after="15"/>
        <w:ind w:hanging="0" w:left="0" w:right="0"/>
        <w:jc w:val="left"/>
        <w:rPr>
          <w:i/>
        </w:rPr>
      </w:pPr>
      <w:r>
        <w:rPr>
          <w:i/>
        </w:rPr>
        <w:t>GoingCloud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15"/>
        <w:ind w:hanging="283" w:left="709"/>
        <w:jc w:val="left"/>
        <w:rPr/>
      </w:pPr>
      <w:r>
        <w:rPr/>
        <w:t xml:space="preserve">Led billing system's improvements by centralizing fragmented knowledge, building a dedicated development environment, and testable billing logic.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15"/>
        <w:ind w:hanging="283" w:left="709"/>
        <w:jc w:val="left"/>
        <w:rPr/>
      </w:pPr>
      <w:r>
        <w:rPr/>
        <w:t xml:space="preserve">Went beyond issue resolution by using customer technical conversations to uncover underlying needs and surface follow-on solution opportunities. </w:t>
      </w:r>
    </w:p>
    <w:tbl>
      <w:tblPr>
        <w:tblW w:w="8431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275"/>
        <w:gridCol w:w="2156"/>
      </w:tblGrid>
      <w:tr>
        <w:trPr/>
        <w:tc>
          <w:tcPr>
            <w:tcW w:w="62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b/>
              </w:rPr>
            </w:pPr>
            <w:r>
              <w:rPr>
                <w:b/>
              </w:rPr>
              <w:t>Site Reliability Engineer (CI/CD, Terraform, Helmfile, Datadog)</w:t>
            </w:r>
          </w:p>
        </w:tc>
        <w:tc>
          <w:tcPr>
            <w:tcW w:w="2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May 2024 - Aug 2025</w:t>
            </w:r>
          </w:p>
        </w:tc>
      </w:tr>
    </w:tbl>
    <w:p>
      <w:pPr>
        <w:pStyle w:val="BodyText"/>
        <w:bidi w:val="0"/>
        <w:spacing w:before="0" w:after="15"/>
        <w:ind w:hanging="0" w:left="0" w:right="0"/>
        <w:jc w:val="left"/>
        <w:rPr>
          <w:i/>
        </w:rPr>
      </w:pPr>
      <w:r>
        <w:rPr>
          <w:i/>
        </w:rPr>
        <w:t>Moway Tech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15"/>
        <w:ind w:hanging="283" w:left="709"/>
        <w:jc w:val="left"/>
        <w:rPr/>
      </w:pPr>
      <w:r>
        <w:rPr/>
        <w:t xml:space="preserve">Managed GCP and AWS project's infrastructure deployment with infrastructure as code(IaC) and Helm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15"/>
        <w:ind w:hanging="283" w:left="709"/>
        <w:jc w:val="left"/>
        <w:rPr/>
      </w:pPr>
      <w:r>
        <w:rPr/>
        <w:t xml:space="preserve">Monitored service's logs and metrics with Datadog and GCP Cloud Monitoring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15"/>
        <w:ind w:hanging="283" w:left="709"/>
        <w:jc w:val="left"/>
        <w:rPr/>
      </w:pPr>
      <w:r>
        <w:rPr/>
        <w:t xml:space="preserve">Built a reliable monitoring system with Datadog to enhance service stability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15"/>
        <w:ind w:hanging="283" w:left="709"/>
        <w:jc w:val="left"/>
        <w:rPr/>
      </w:pPr>
      <w:r>
        <w:rPr/>
        <w:t xml:space="preserve">Designed and optimized a reusable Helm Chart to enable flexible and scalable service management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15"/>
        <w:ind w:hanging="283" w:left="709"/>
        <w:jc w:val="left"/>
        <w:rPr/>
      </w:pPr>
      <w:r>
        <w:rPr/>
        <w:t xml:space="preserve">Modularized GitLab CI configurations into reusable templates for consistent and scalable pipeline management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15"/>
        <w:ind w:hanging="283" w:left="709"/>
        <w:jc w:val="left"/>
        <w:rPr/>
      </w:pPr>
      <w:r>
        <w:rPr/>
        <w:t xml:space="preserve">Integrated CRD and Shell Script to optimize CI/CD pipeline's reliability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15"/>
        <w:ind w:hanging="283" w:left="709"/>
        <w:jc w:val="left"/>
        <w:rPr/>
      </w:pPr>
      <w:r>
        <w:rPr/>
        <w:t xml:space="preserve">Improved CI/CD pipeline efficiency, reducing execution time from 30 minutes to less than 10 minutes </w:t>
      </w:r>
    </w:p>
    <w:tbl>
      <w:tblPr>
        <w:tblW w:w="6672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32"/>
        <w:gridCol w:w="2040"/>
      </w:tblGrid>
      <w:tr>
        <w:trPr/>
        <w:tc>
          <w:tcPr>
            <w:tcW w:w="46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b/>
              </w:rPr>
            </w:pPr>
            <w:r>
              <w:rPr>
                <w:b/>
              </w:rPr>
              <w:t>Full-Stack Engineer (Vue.js, Node.js, MSSQL)</w:t>
            </w:r>
          </w:p>
        </w:tc>
        <w:tc>
          <w:tcPr>
            <w:tcW w:w="20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Oct 2022 - Apr 2024</w:t>
            </w:r>
          </w:p>
        </w:tc>
      </w:tr>
    </w:tbl>
    <w:p>
      <w:pPr>
        <w:pStyle w:val="BodyText"/>
        <w:bidi w:val="0"/>
        <w:spacing w:before="0" w:after="15"/>
        <w:ind w:hanging="0" w:left="0" w:right="0"/>
        <w:jc w:val="left"/>
        <w:rPr>
          <w:i/>
        </w:rPr>
      </w:pPr>
      <w:r>
        <w:rPr>
          <w:i/>
        </w:rPr>
        <w:t>SuperAlloy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15"/>
        <w:ind w:hanging="283" w:left="709"/>
        <w:jc w:val="left"/>
        <w:rPr/>
      </w:pPr>
      <w:r>
        <w:rPr/>
        <w:t xml:space="preserve">Developed an internal production workflow management system with Vue, Node.js, and MSSQL, implementing role-based access control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15"/>
        <w:ind w:hanging="283" w:left="709"/>
        <w:jc w:val="left"/>
        <w:rPr/>
      </w:pPr>
      <w:r>
        <w:rPr/>
        <w:t xml:space="preserve">Built a temporary file storage system with access control using Vue, Node.js, and MSSQL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15"/>
        <w:ind w:hanging="283" w:left="709"/>
        <w:jc w:val="left"/>
        <w:rPr/>
      </w:pPr>
      <w:r>
        <w:rPr/>
        <w:t xml:space="preserve">Optimized database queries with open-cursor and Redis, reducing response time from 120 seconds to 2 second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15"/>
        <w:ind w:hanging="283" w:left="709"/>
        <w:jc w:val="left"/>
        <w:rPr/>
      </w:pPr>
      <w:r>
        <w:rPr/>
        <w:t xml:space="preserve">Optimized API performance by refactoring ORM-based DB operations into stored procedures, achieving a 30% improvement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15"/>
        <w:ind w:hanging="283" w:left="709"/>
        <w:jc w:val="left"/>
        <w:rPr/>
      </w:pPr>
      <w:r>
        <w:rPr/>
        <w:t xml:space="preserve">Analyzed MSSQL execution plans to identify and optimize database query bottlenecks </w:t>
      </w:r>
    </w:p>
    <w:tbl>
      <w:tblPr>
        <w:tblW w:w="5053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978"/>
        <w:gridCol w:w="2075"/>
      </w:tblGrid>
      <w:tr>
        <w:trPr/>
        <w:tc>
          <w:tcPr>
            <w:tcW w:w="297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b/>
              </w:rPr>
            </w:pPr>
            <w:r>
              <w:rPr>
                <w:b/>
              </w:rPr>
              <w:t>Mechanical Engineer ( CNC )</w:t>
            </w:r>
          </w:p>
        </w:tc>
        <w:tc>
          <w:tcPr>
            <w:tcW w:w="20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Mar 2019 - Apr 2022</w:t>
            </w:r>
          </w:p>
        </w:tc>
      </w:tr>
    </w:tbl>
    <w:p>
      <w:pPr>
        <w:pStyle w:val="BodyText"/>
        <w:bidi w:val="0"/>
        <w:spacing w:before="0" w:after="15"/>
        <w:ind w:hanging="0" w:left="0" w:right="0"/>
        <w:jc w:val="left"/>
        <w:rPr>
          <w:i/>
        </w:rPr>
      </w:pPr>
      <w:r>
        <w:rPr>
          <w:i/>
        </w:rPr>
        <w:t>HHO Automation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15"/>
        <w:ind w:hanging="283" w:left="709"/>
        <w:jc w:val="left"/>
        <w:rPr/>
      </w:pPr>
      <w:r>
        <w:rPr/>
        <w:t xml:space="preserve">Responsible for CNC tuning, including machine setup and CNC program development and optimization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15"/>
        <w:ind w:hanging="283" w:left="709"/>
        <w:jc w:val="left"/>
        <w:rPr/>
      </w:pPr>
      <w:r>
        <w:rPr/>
        <w:t xml:space="preserve">Led cross-functional coordination for the company's first automation equipment delivered to China, overseeing installation, testing, pilot production, and small-scale manufacturing </w:t>
      </w:r>
    </w:p>
    <w:p>
      <w:pPr>
        <w:pStyle w:val="BodyText"/>
        <w:bidi w:val="0"/>
        <w:spacing w:before="30" w:after="30"/>
        <w:ind w:hanging="0" w:left="30" w:right="30"/>
        <w:jc w:val="left"/>
        <w:rPr>
          <w:b/>
          <w:sz w:val="21"/>
          <w:bdr w:val="single" w:sz="2" w:space="1" w:color="999999"/>
        </w:rPr>
      </w:pPr>
      <w:r>
        <w:rPr>
          <w:b/>
          <w:sz w:val="21"/>
          <w:bdr w:val="single" w:sz="2" w:space="1" w:color="999999"/>
        </w:rPr>
        <w:t>Side Projects</w:t>
      </w:r>
    </w:p>
    <w:p>
      <w:pPr>
        <w:pStyle w:val="BodyText"/>
        <w:bidi w:val="0"/>
        <w:spacing w:before="0" w:after="15"/>
        <w:ind w:hanging="0" w:left="0" w:right="0"/>
        <w:jc w:val="left"/>
        <w:rPr>
          <w:b/>
        </w:rPr>
      </w:pPr>
      <w:r>
        <w:rPr>
          <w:b/>
        </w:rPr>
        <w:t xml:space="preserve">LineTour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15"/>
        <w:ind w:hanging="283" w:left="709"/>
        <w:jc w:val="left"/>
        <w:rPr/>
      </w:pPr>
      <w:r>
        <w:rPr/>
        <w:t xml:space="preserve">Engineered modular Gitlab CI/CD templates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15"/>
        <w:ind w:hanging="283" w:left="709"/>
        <w:jc w:val="left"/>
        <w:rPr/>
      </w:pPr>
      <w:r>
        <w:rPr/>
        <w:t xml:space="preserve">Developed and implemented agentic tools in Python </w:t>
      </w:r>
    </w:p>
    <w:p>
      <w:pPr>
        <w:pStyle w:val="BodyText"/>
        <w:bidi w:val="0"/>
        <w:spacing w:before="0" w:after="15"/>
        <w:ind w:hanging="0" w:left="0" w:right="0"/>
        <w:jc w:val="left"/>
        <w:rPr/>
      </w:pPr>
      <w:r>
        <w:rPr>
          <w:b/>
        </w:rPr>
        <w:t>Engineered a flexible and scalable infrastructure for "</w:t>
      </w:r>
      <w:r>
        <w:rPr>
          <w:b/>
        </w:rPr>
        <w:t>程人頻道</w:t>
      </w:r>
      <w:r>
        <w:rPr>
          <w:b/>
        </w:rPr>
        <w:t xml:space="preserve">" </w:t>
      </w:r>
    </w:p>
    <w:p>
      <w:pPr>
        <w:pStyle w:val="BodyText"/>
        <w:bidi w:val="0"/>
        <w:spacing w:before="0" w:after="15"/>
        <w:ind w:hanging="0" w:left="0" w:right="0"/>
        <w:jc w:val="left"/>
        <w:rPr/>
      </w:pPr>
      <w:r>
        <w:rPr>
          <w:color w:val="666666"/>
          <w:sz w:val="18"/>
        </w:rPr>
        <w:t>techporn.io</w:t>
      </w:r>
      <w:r>
        <w:rPr/>
        <w:t xml:space="preserve">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15"/>
        <w:ind w:hanging="283" w:left="709"/>
        <w:jc w:val="left"/>
        <w:rPr/>
      </w:pPr>
      <w:r>
        <w:rPr/>
        <w:t xml:space="preserve">Achieved 50% cost reduction while upgrading from GCE to GKE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15"/>
        <w:ind w:hanging="283" w:left="709"/>
        <w:jc w:val="left"/>
        <w:rPr/>
      </w:pPr>
      <w:r>
        <w:rPr/>
        <w:t xml:space="preserve">Designed scalable Helmfile infrastructure enabling cross-environment management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15"/>
        <w:ind w:hanging="283" w:left="709"/>
        <w:jc w:val="left"/>
        <w:rPr/>
      </w:pPr>
      <w:r>
        <w:rPr/>
        <w:t xml:space="preserve">Led investigation of production 499 timeouts using observability (kube-prometheus-stack), systematically ruling out infra-level causes and isolating upstream PostgreSQL performance bottleneck </w:t>
      </w:r>
    </w:p>
    <w:p>
      <w:pPr>
        <w:pStyle w:val="BodyText"/>
        <w:bidi w:val="0"/>
        <w:spacing w:before="30" w:after="30"/>
        <w:ind w:hanging="0" w:left="30" w:right="30"/>
        <w:jc w:val="left"/>
        <w:rPr>
          <w:b/>
          <w:sz w:val="21"/>
          <w:bdr w:val="single" w:sz="2" w:space="1" w:color="999999"/>
        </w:rPr>
      </w:pPr>
      <w:r>
        <w:rPr>
          <w:b/>
          <w:sz w:val="21"/>
          <w:bdr w:val="single" w:sz="2" w:space="1" w:color="999999"/>
        </w:rPr>
        <w:t>Skills</w:t>
      </w:r>
    </w:p>
    <w:tbl>
      <w:tblPr>
        <w:tblW w:w="9389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61"/>
        <w:gridCol w:w="5128"/>
      </w:tblGrid>
      <w:tr>
        <w:trPr/>
        <w:tc>
          <w:tcPr>
            <w:tcW w:w="4261" w:type="dxa"/>
            <w:tcBorders/>
            <w:vAlign w:val="center"/>
          </w:tcPr>
          <w:p>
            <w:pPr>
              <w:pStyle w:val="TableContents"/>
              <w:bidi w:val="0"/>
              <w:spacing w:before="0" w:after="15"/>
              <w:ind w:hanging="0" w:left="0" w:right="0"/>
              <w:jc w:val="left"/>
              <w:rPr/>
            </w:pPr>
            <w:r>
              <w:rPr>
                <w:b/>
              </w:rPr>
              <w:t>Programming Languages:</w:t>
            </w:r>
            <w:r>
              <w:rPr/>
              <w:t xml:space="preserve"> Node.js, Python</w:t>
            </w:r>
          </w:p>
          <w:p>
            <w:pPr>
              <w:pStyle w:val="TableContents"/>
              <w:bidi w:val="0"/>
              <w:spacing w:before="0" w:after="15"/>
              <w:ind w:hanging="0" w:left="0" w:right="0"/>
              <w:jc w:val="left"/>
              <w:rPr/>
            </w:pPr>
            <w:r>
              <w:rPr>
                <w:b/>
              </w:rPr>
              <w:t>Framework:</w:t>
            </w:r>
            <w:r>
              <w:rPr/>
              <w:t xml:space="preserve"> Express.js, FastAPI</w:t>
            </w:r>
          </w:p>
          <w:p>
            <w:pPr>
              <w:pStyle w:val="TableContents"/>
              <w:bidi w:val="0"/>
              <w:spacing w:before="0" w:after="15"/>
              <w:ind w:hanging="0" w:left="0" w:right="0"/>
              <w:jc w:val="left"/>
              <w:rPr/>
            </w:pPr>
            <w:r>
              <w:rPr>
                <w:b/>
              </w:rPr>
              <w:t>Database:</w:t>
            </w:r>
            <w:r>
              <w:rPr/>
              <w:t xml:space="preserve"> MSSQL, SQLite, Redis</w:t>
            </w:r>
          </w:p>
          <w:p>
            <w:pPr>
              <w:pStyle w:val="TableContents"/>
              <w:bidi w:val="0"/>
              <w:spacing w:before="0" w:after="15"/>
              <w:ind w:hanging="0" w:left="0" w:right="0"/>
              <w:jc w:val="left"/>
              <w:rPr/>
            </w:pPr>
            <w:r>
              <w:rPr>
                <w:b/>
              </w:rPr>
              <w:t>CI/CD:</w:t>
            </w:r>
            <w:r>
              <w:rPr/>
              <w:t xml:space="preserve"> Gitlab-CI, GitLab-Agent</w:t>
            </w:r>
          </w:p>
        </w:tc>
        <w:tc>
          <w:tcPr>
            <w:tcW w:w="5128" w:type="dxa"/>
            <w:tcBorders/>
            <w:vAlign w:val="center"/>
          </w:tcPr>
          <w:p>
            <w:pPr>
              <w:pStyle w:val="TableContents"/>
              <w:bidi w:val="0"/>
              <w:spacing w:before="0" w:after="15"/>
              <w:ind w:hanging="0" w:left="0" w:right="0"/>
              <w:jc w:val="left"/>
              <w:rPr/>
            </w:pPr>
            <w:r>
              <w:rPr>
                <w:b/>
              </w:rPr>
              <w:t>Infrastructure as Code:</w:t>
            </w:r>
            <w:r>
              <w:rPr/>
              <w:t xml:space="preserve"> Terraform, Helmfile</w:t>
            </w:r>
          </w:p>
          <w:p>
            <w:pPr>
              <w:pStyle w:val="TableContents"/>
              <w:bidi w:val="0"/>
              <w:spacing w:before="0" w:after="15"/>
              <w:ind w:hanging="0" w:left="0" w:right="0"/>
              <w:jc w:val="left"/>
              <w:rPr/>
            </w:pPr>
            <w:r>
              <w:rPr>
                <w:b/>
              </w:rPr>
              <w:t>Cloud-Native:</w:t>
            </w:r>
            <w:r>
              <w:rPr/>
              <w:t xml:space="preserve"> Kubernetes, GKE (GCP), EKS (AWS) </w:t>
            </w:r>
          </w:p>
          <w:p>
            <w:pPr>
              <w:pStyle w:val="TableContents"/>
              <w:bidi w:val="0"/>
              <w:spacing w:before="0" w:after="15"/>
              <w:ind w:hanging="0" w:left="0" w:right="0"/>
              <w:jc w:val="left"/>
              <w:rPr/>
            </w:pPr>
            <w:r>
              <w:rPr>
                <w:b/>
              </w:rPr>
              <w:t>OS:</w:t>
            </w:r>
            <w:r>
              <w:rPr/>
              <w:t xml:space="preserve"> Linux, Shell</w:t>
            </w:r>
          </w:p>
          <w:p>
            <w:pPr>
              <w:pStyle w:val="TableContents"/>
              <w:bidi w:val="0"/>
              <w:spacing w:before="0" w:after="15"/>
              <w:ind w:hanging="0" w:left="0" w:right="0"/>
              <w:jc w:val="left"/>
              <w:rPr/>
            </w:pPr>
            <w:r>
              <w:rPr>
                <w:b/>
              </w:rPr>
              <w:t>Monitoring:</w:t>
            </w:r>
            <w:r>
              <w:rPr/>
              <w:t xml:space="preserve"> Datadog, GCP Cloud Monitoring</w:t>
            </w:r>
          </w:p>
        </w:tc>
      </w:tr>
    </w:tbl>
    <w:p>
      <w:pPr>
        <w:pStyle w:val="BodyText"/>
        <w:bidi w:val="0"/>
        <w:spacing w:before="30" w:after="30"/>
        <w:ind w:hanging="0" w:left="30" w:right="30"/>
        <w:jc w:val="left"/>
        <w:rPr>
          <w:b/>
          <w:sz w:val="21"/>
          <w:bdr w:val="single" w:sz="2" w:space="1" w:color="999999"/>
        </w:rPr>
      </w:pPr>
      <w:r>
        <w:rPr>
          <w:b/>
          <w:sz w:val="21"/>
          <w:bdr w:val="single" w:sz="2" w:space="1" w:color="999999"/>
        </w:rPr>
        <w:t>Education &amp; Certificate</w:t>
      </w:r>
    </w:p>
    <w:tbl>
      <w:tblPr>
        <w:tblW w:w="7315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100"/>
        <w:gridCol w:w="2215"/>
      </w:tblGrid>
      <w:tr>
        <w:trPr/>
        <w:tc>
          <w:tcPr>
            <w:tcW w:w="51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National Yunlin University of Science and Technology</w:t>
            </w:r>
          </w:p>
        </w:tc>
        <w:tc>
          <w:tcPr>
            <w:tcW w:w="22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July 2013 - June 2017</w:t>
            </w:r>
          </w:p>
        </w:tc>
      </w:tr>
    </w:tbl>
    <w:tbl>
      <w:tblPr>
        <w:tblW w:w="3214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060"/>
        <w:gridCol w:w="154"/>
      </w:tblGrid>
      <w:tr>
        <w:trPr/>
        <w:tc>
          <w:tcPr>
            <w:tcW w:w="30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Bachelor of Electronic Engineer</w:t>
            </w:r>
          </w:p>
        </w:tc>
        <w:tc>
          <w:tcPr>
            <w:tcW w:w="1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tbl>
      <w:tblPr>
        <w:tblW w:w="4528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491"/>
        <w:gridCol w:w="1037"/>
      </w:tblGrid>
      <w:tr>
        <w:trPr/>
        <w:tc>
          <w:tcPr>
            <w:tcW w:w="34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Google Professional Cloud Architect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Mar 2025</w:t>
            </w:r>
          </w:p>
        </w:tc>
      </w:tr>
    </w:tbl>
    <w:p>
      <w:pPr>
        <w:pStyle w:val="BodyText"/>
        <w:bidi w:val="0"/>
        <w:spacing w:before="30" w:after="30"/>
        <w:ind w:hanging="0" w:left="30" w:right="30"/>
        <w:jc w:val="left"/>
        <w:rPr>
          <w:b/>
          <w:sz w:val="21"/>
          <w:bdr w:val="single" w:sz="2" w:space="1" w:color="999999"/>
        </w:rPr>
      </w:pPr>
      <w:r>
        <w:rPr>
          <w:b/>
          <w:sz w:val="21"/>
          <w:bdr w:val="single" w:sz="2" w:space="1" w:color="999999"/>
        </w:rPr>
        <w:t>Languages</w:t>
      </w:r>
    </w:p>
    <w:tbl>
      <w:tblPr>
        <w:tblW w:w="5892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88"/>
        <w:gridCol w:w="4104"/>
      </w:tblGrid>
      <w:tr>
        <w:trPr/>
        <w:tc>
          <w:tcPr>
            <w:tcW w:w="17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Mandarin (Native)</w:t>
            </w:r>
          </w:p>
        </w:tc>
        <w:tc>
          <w:tcPr>
            <w:tcW w:w="41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English (Professional Working Proficiency)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altName w:val="sans-serif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Tahoma" w:cs="Arial Unicode MS"/>
        <w:sz w:val="24"/>
        <w:szCs w:val="24"/>
        <w:lang w:val="en-US" w:eastAsia="zh-Hant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12"/>
    </w:pPr>
    <w:rPr>
      <w:rFonts w:ascii="Arial;sans-serif" w:hAnsi="Arial;sans-serif" w:eastAsia="Arial;sans-serif" w:cs="Arial;sans-serif"/>
      <w:color w:val="333333"/>
      <w:sz w:val="21"/>
      <w:szCs w:val="21"/>
      <w:lang w:val="en-US" w:eastAsia="zh-Hant" w:bidi="hi-IN"/>
    </w:rPr>
  </w:style>
  <w:style w:type="paragraph" w:styleId="Heading1">
    <w:name w:val="heading 1"/>
    <w:basedOn w:val="Heading"/>
    <w:next w:val="BodyText"/>
    <w:qFormat/>
    <w:pPr/>
    <w:rPr>
      <w:b/>
      <w:bCs/>
      <w:sz w:val="48"/>
      <w:szCs w:val="48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List">
    <w:name w:val="List"/>
    <w:basedOn w:val="BodyText"/>
    <w:pPr/>
    <w:rPr>
      <w:rFonts w:cs="Arial Unicode M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LibreOffice/26.2.2.2$MacOSX_AARCH64 LibreOffice_project/1f77d10d6938fd34972958f64b2bcfa54f8b1ba5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zh-Hant</dc:language>
  <cp:lastModifiedBy/>
  <cp:revision>0</cp:revision>
  <dc:subject/>
  <dc:title>Matt Huang - Resume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</vt:lpwstr>
  </property>
</Properties>
</file>