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088" w:firstLineChars="400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专业记帐版操作说明</w:t>
      </w:r>
    </w:p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14747924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  <w:szCs w:val="30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</w:t>
          </w:r>
          <w:r>
            <w:rPr>
              <w:rFonts w:hint="eastAsia" w:ascii="宋体" w:hAnsi="宋体" w:eastAsia="宋体"/>
              <w:b/>
              <w:bCs/>
              <w:sz w:val="30"/>
              <w:szCs w:val="30"/>
              <w:lang w:val="en-US" w:eastAsia="zh-CN"/>
            </w:rPr>
            <w:t xml:space="preserve">  </w:t>
          </w:r>
          <w:r>
            <w:rPr>
              <w:rFonts w:ascii="宋体" w:hAnsi="宋体" w:eastAsia="宋体"/>
              <w:b/>
              <w:bCs/>
              <w:sz w:val="30"/>
              <w:szCs w:val="30"/>
            </w:rPr>
            <w:t>录</w:t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_Toc10065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第一、 记帐菜单调出及字典配置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_Toc13197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第二、 会计科目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_Toc13197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_Toc13979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第三、 系统初始化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_Toc25948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第四、 智能凭证创建规则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_Toc25549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第五、日常业务操作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_Toc25549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eastAsiaTheme="minorEastAsia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_Toc28945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theme="minorBidi"/>
              <w:kern w:val="2"/>
              <w:sz w:val="28"/>
              <w:szCs w:val="28"/>
              <w:lang w:val="en-US" w:eastAsia="zh-CN" w:bidi="ar-SA"/>
            </w:rPr>
            <w:t>第六、凭证删除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_Toc30058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第七、结帐、反结帐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_Toc30058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_Toc21022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第八、 报表查询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_Toc21022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_Toc29750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theme="minorBidi"/>
              <w:kern w:val="2"/>
              <w:sz w:val="28"/>
              <w:szCs w:val="28"/>
              <w:lang w:val="en-US" w:eastAsia="zh-CN" w:bidi="ar-SA"/>
            </w:rPr>
            <w:t>第九、系统流程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_Toc29750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b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10065"/>
      <w:r>
        <w:rPr>
          <w:rFonts w:hint="eastAsia"/>
          <w:sz w:val="36"/>
          <w:szCs w:val="36"/>
          <w:lang w:val="en-US" w:eastAsia="zh-CN"/>
        </w:rPr>
        <w:t>记帐菜单调出及字典配置</w:t>
      </w:r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使用Ctrl + Alt + 空格 调出记账菜单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是否开启手动创建凭证(1开启0关闭)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一键生成会计凭证（1开启，0关闭）</w:t>
      </w:r>
      <w:r>
        <w:rPr>
          <w:rFonts w:hint="eastAsia"/>
          <w:sz w:val="28"/>
          <w:szCs w:val="28"/>
          <w:lang w:val="en-US" w:eastAsia="zh-CN"/>
        </w:rPr>
        <w:t>选择了一键就不能自动，中途不能切换；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启用日期（选择第一个期间的时间）</w:t>
      </w:r>
      <w:r>
        <w:rPr>
          <w:rFonts w:hint="eastAsia"/>
          <w:sz w:val="28"/>
          <w:szCs w:val="28"/>
          <w:lang w:val="en-US" w:eastAsia="zh-CN"/>
        </w:rPr>
        <w:t>完成初始系统自动生成；</w:t>
      </w:r>
    </w:p>
    <w:p>
      <w:pPr>
        <w:numPr>
          <w:ilvl w:val="0"/>
          <w:numId w:val="2"/>
        </w:numPr>
        <w:ind w:left="525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科目编码格式4-4-4</w:t>
      </w:r>
      <w:r>
        <w:rPr>
          <w:rFonts w:hint="default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-4-4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（如要修改，先导出系统科目，改为想要的格式，如系统科目设置到2级，2级及一级导出修改，其余直接改）初始化以前改；</w:t>
      </w:r>
    </w:p>
    <w:p>
      <w:pPr>
        <w:numPr>
          <w:ilvl w:val="0"/>
          <w:numId w:val="0"/>
        </w:numPr>
        <w:ind w:left="525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如何选择会计期间，把当前会计期间反结帐到起帐的会计期间，再做初始化；</w:t>
      </w:r>
    </w:p>
    <w:p>
      <w:pPr>
        <w:numPr>
          <w:ilvl w:val="0"/>
          <w:numId w:val="0"/>
        </w:numPr>
        <w:ind w:left="525" w:left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3675" cy="1169670"/>
            <wp:effectExtent l="0" t="0" r="952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 w:val="36"/>
          <w:szCs w:val="36"/>
          <w:lang w:val="en-US" w:eastAsia="zh-CN"/>
        </w:rPr>
      </w:pPr>
      <w:bookmarkStart w:id="1" w:name="_Toc13197"/>
      <w:r>
        <w:rPr>
          <w:rFonts w:hint="eastAsia"/>
          <w:sz w:val="36"/>
          <w:szCs w:val="36"/>
          <w:lang w:val="en-US" w:eastAsia="zh-CN"/>
        </w:rPr>
        <w:t>会计科目</w:t>
      </w:r>
      <w:bookmarkEnd w:id="1"/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可增加下级科目，直接打开会计科目，找到需要增加的科目，点增加；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3515" cy="1988820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可增加辅助核算，在系统会计科目模块，找到辅助核算字段，增加新的辅助项目，然后再到会计凭证模块明细，增加一个引用该模块的引用字段；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注意，辅助核算项目名称与业务模块名称一致；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15715"/>
            <wp:effectExtent l="0" t="0" r="952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1821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color w:val="auto"/>
          <w:sz w:val="36"/>
          <w:szCs w:val="36"/>
          <w:lang w:val="en-US" w:eastAsia="zh-CN"/>
        </w:rPr>
      </w:pPr>
      <w:bookmarkStart w:id="2" w:name="_Toc13979"/>
      <w:r>
        <w:rPr>
          <w:rFonts w:hint="eastAsia"/>
          <w:color w:val="auto"/>
          <w:sz w:val="36"/>
          <w:szCs w:val="36"/>
          <w:lang w:val="en-US" w:eastAsia="zh-CN"/>
        </w:rPr>
        <w:t>系统初始化</w:t>
      </w:r>
      <w:bookmarkEnd w:id="2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准理初始化数据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将有辅助核算的辅助核算内容添加到对应业务模块，并在导入模板里加上辅助核算项目及金额；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检查无误，初始化数据导入，点击完成初始化；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34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反初始化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进系统配置-字典配置，删除应用日期；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6617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color w:val="FF0000"/>
          <w:sz w:val="36"/>
          <w:szCs w:val="36"/>
          <w:lang w:val="en-US" w:eastAsia="zh-CN"/>
        </w:rPr>
      </w:pPr>
      <w:bookmarkStart w:id="3" w:name="_Toc25948"/>
      <w:r>
        <w:rPr>
          <w:rFonts w:hint="eastAsia"/>
          <w:sz w:val="36"/>
          <w:szCs w:val="36"/>
          <w:lang w:val="en-US" w:eastAsia="zh-CN"/>
        </w:rPr>
        <w:t>智能凭证创建规则</w:t>
      </w:r>
      <w:bookmarkEnd w:id="3"/>
    </w:p>
    <w:p>
      <w:pPr>
        <w:numPr>
          <w:ilvl w:val="0"/>
          <w:numId w:val="0"/>
        </w:numPr>
        <w:ind w:leftChars="0"/>
        <w:outlineLvl w:val="9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4150" cy="1821180"/>
            <wp:effectExtent l="0" t="0" r="635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36"/>
          <w:szCs w:val="36"/>
          <w:lang w:val="en-US" w:eastAsia="zh-CN"/>
        </w:rPr>
      </w:pPr>
      <w:bookmarkStart w:id="4" w:name="_Toc25549"/>
      <w:r>
        <w:rPr>
          <w:rFonts w:hint="eastAsia"/>
          <w:sz w:val="36"/>
          <w:szCs w:val="36"/>
          <w:lang w:val="en-US" w:eastAsia="zh-CN"/>
        </w:rPr>
        <w:t>第五、日常业务操作</w:t>
      </w:r>
      <w:bookmarkEnd w:id="4"/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未配置智能凭证的业务，先进行配置；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操作日常业务，自动生成凭证，未生成的去配置规则中查看原因；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958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如查看所有，按下图操作：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9367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both"/>
        <w:outlineLvl w:val="0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bookmarkStart w:id="5" w:name="_Toc28945"/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第六、凭证删除</w:t>
      </w:r>
      <w:bookmarkEnd w:id="5"/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cstheme="minorBidi"/>
          <w:kern w:val="2"/>
          <w:sz w:val="36"/>
          <w:szCs w:val="36"/>
          <w:lang w:val="en-US" w:eastAsia="zh-CN" w:bidi="ar-SA"/>
        </w:rPr>
      </w:pPr>
    </w:p>
    <w:p>
      <w:pPr>
        <w:numPr>
          <w:ilvl w:val="0"/>
          <w:numId w:val="5"/>
        </w:numPr>
        <w:bidi w:val="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当前会计期间的，在会计凭证模块查找选中直接删除；</w:t>
      </w:r>
    </w:p>
    <w:p>
      <w:pPr>
        <w:numPr>
          <w:ilvl w:val="0"/>
          <w:numId w:val="5"/>
        </w:numPr>
        <w:bidi w:val="0"/>
        <w:jc w:val="both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以结帐期间的，反结帐后在会计凭证模块查找选中直接删除；</w:t>
      </w:r>
    </w:p>
    <w:p>
      <w:pPr>
        <w:numPr>
          <w:ilvl w:val="0"/>
          <w:numId w:val="5"/>
        </w:numPr>
        <w:bidi w:val="0"/>
        <w:jc w:val="both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当前会计期间的，在会计凭证模块查找选中直接删除；</w:t>
      </w:r>
    </w:p>
    <w:p>
      <w:pPr>
        <w:numPr>
          <w:ilvl w:val="0"/>
          <w:numId w:val="5"/>
        </w:numPr>
        <w:bidi w:val="0"/>
        <w:jc w:val="both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以结帐期间的，反结帐后在会计凭证模块查找选中直接删除；</w:t>
      </w:r>
    </w:p>
    <w:p>
      <w:pPr>
        <w:numPr>
          <w:ilvl w:val="0"/>
          <w:numId w:val="0"/>
        </w:numPr>
        <w:outlineLvl w:val="0"/>
        <w:rPr>
          <w:rFonts w:hint="eastAsia"/>
          <w:sz w:val="36"/>
          <w:szCs w:val="36"/>
          <w:lang w:val="en-US" w:eastAsia="zh-CN"/>
        </w:rPr>
      </w:pPr>
      <w:bookmarkStart w:id="6" w:name="_Toc30058"/>
      <w:r>
        <w:rPr>
          <w:rFonts w:hint="eastAsia"/>
          <w:sz w:val="36"/>
          <w:szCs w:val="36"/>
          <w:lang w:val="en-US" w:eastAsia="zh-CN"/>
        </w:rPr>
        <w:t>第七、结帐、反结帐</w:t>
      </w:r>
      <w:bookmarkEnd w:id="6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结账：选中当前期间，点击结账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3755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反结账：选中当前期间的上一个期间，点击反结账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37553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sz w:val="36"/>
          <w:szCs w:val="36"/>
          <w:lang w:val="en-US" w:eastAsia="zh-CN"/>
        </w:rPr>
      </w:pPr>
      <w:bookmarkStart w:id="7" w:name="_Toc21022"/>
      <w:r>
        <w:rPr>
          <w:rFonts w:hint="eastAsia"/>
          <w:sz w:val="36"/>
          <w:szCs w:val="36"/>
          <w:lang w:val="en-US" w:eastAsia="zh-CN"/>
        </w:rPr>
        <w:t>第八、 报表查询</w:t>
      </w:r>
      <w:bookmarkEnd w:id="7"/>
      <w:bookmarkStart w:id="9" w:name="_GoBack"/>
      <w:bookmarkEnd w:id="9"/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新建账套如何新建报表，先将报表模板下载，将系统原有模板删除，再导入。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7611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日常报表查询及导出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16400" cy="314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outlineLvl w:val="9"/>
        <w:rPr>
          <w:rFonts w:hint="eastAsia" w:cstheme="minorBidi"/>
          <w:kern w:val="2"/>
          <w:sz w:val="36"/>
          <w:szCs w:val="36"/>
          <w:lang w:val="en-US" w:eastAsia="zh-CN" w:bidi="ar-SA"/>
        </w:rPr>
      </w:pPr>
    </w:p>
    <w:p>
      <w:pPr>
        <w:bidi w:val="0"/>
        <w:jc w:val="left"/>
        <w:outlineLvl w:val="9"/>
        <w:rPr>
          <w:rFonts w:hint="eastAsia" w:cstheme="minorBidi"/>
          <w:kern w:val="2"/>
          <w:sz w:val="36"/>
          <w:szCs w:val="36"/>
          <w:lang w:val="en-US" w:eastAsia="zh-CN" w:bidi="ar-SA"/>
        </w:rPr>
      </w:pPr>
    </w:p>
    <w:p>
      <w:pPr>
        <w:bidi w:val="0"/>
        <w:jc w:val="left"/>
        <w:outlineLvl w:val="0"/>
        <w:rPr>
          <w:rFonts w:hint="default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bookmarkStart w:id="8" w:name="_Toc29750"/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第九、系统流程</w:t>
      </w:r>
      <w:bookmarkEnd w:id="8"/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2190" cy="7593965"/>
            <wp:effectExtent l="0" t="0" r="0" b="0"/>
            <wp:docPr id="15" name="图片 15" descr="记账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记账流程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72nYy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pPvad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02574"/>
    <w:multiLevelType w:val="singleLevel"/>
    <w:tmpl w:val="A3002574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BDC73F25"/>
    <w:multiLevelType w:val="singleLevel"/>
    <w:tmpl w:val="BDC73F2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EAC050"/>
    <w:multiLevelType w:val="singleLevel"/>
    <w:tmpl w:val="1FEAC05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53A65C3"/>
    <w:multiLevelType w:val="singleLevel"/>
    <w:tmpl w:val="253A65C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2F486"/>
    <w:multiLevelType w:val="singleLevel"/>
    <w:tmpl w:val="5832F486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5">
    <w:nsid w:val="6197C355"/>
    <w:multiLevelType w:val="singleLevel"/>
    <w:tmpl w:val="6197C3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4421D"/>
    <w:rsid w:val="01785B98"/>
    <w:rsid w:val="065C3E6B"/>
    <w:rsid w:val="068A4E7E"/>
    <w:rsid w:val="087E7373"/>
    <w:rsid w:val="106C02AC"/>
    <w:rsid w:val="12853728"/>
    <w:rsid w:val="14064576"/>
    <w:rsid w:val="18365A0D"/>
    <w:rsid w:val="18DA283C"/>
    <w:rsid w:val="1A756CC1"/>
    <w:rsid w:val="200F54C2"/>
    <w:rsid w:val="260C5F13"/>
    <w:rsid w:val="26112EAC"/>
    <w:rsid w:val="262C61A6"/>
    <w:rsid w:val="2B1B2F6C"/>
    <w:rsid w:val="32B46343"/>
    <w:rsid w:val="341E587B"/>
    <w:rsid w:val="348C23DC"/>
    <w:rsid w:val="35431A3E"/>
    <w:rsid w:val="3A914FF9"/>
    <w:rsid w:val="3AD35612"/>
    <w:rsid w:val="3C490D89"/>
    <w:rsid w:val="3E606DFD"/>
    <w:rsid w:val="40CF2768"/>
    <w:rsid w:val="440F6CC2"/>
    <w:rsid w:val="4BF278C2"/>
    <w:rsid w:val="4C43011D"/>
    <w:rsid w:val="502D7C51"/>
    <w:rsid w:val="50A47B53"/>
    <w:rsid w:val="535D4774"/>
    <w:rsid w:val="53FC752F"/>
    <w:rsid w:val="54396123"/>
    <w:rsid w:val="56024BA5"/>
    <w:rsid w:val="56373D34"/>
    <w:rsid w:val="58160D5E"/>
    <w:rsid w:val="5BBD129A"/>
    <w:rsid w:val="606721D5"/>
    <w:rsid w:val="6084421D"/>
    <w:rsid w:val="62D73762"/>
    <w:rsid w:val="6695111E"/>
    <w:rsid w:val="669E75A1"/>
    <w:rsid w:val="68330082"/>
    <w:rsid w:val="693E1164"/>
    <w:rsid w:val="69D864F5"/>
    <w:rsid w:val="6AB029CA"/>
    <w:rsid w:val="6DCC7B1B"/>
    <w:rsid w:val="70B719AB"/>
    <w:rsid w:val="71BB7512"/>
    <w:rsid w:val="731B3D98"/>
    <w:rsid w:val="768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2021-12-02T06:09:00Z</dcterms:created>
  <dc:creator>大地</dc:creator>
  <cp:lastModifiedBy>大地</cp:lastModifiedBy>
  <dcterms:modified xsi:type="dcterms:W3CDTF">2021-12-02T08:06:33Z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2854DA780FA74CF788438C0AD37D3880</vt:lpwstr>
  </property>
</Properties>
</file>