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03396">
      <w:pPr>
        <w:widowControl w:val="0"/>
        <w:spacing w:line="360" w:lineRule="auto"/>
        <w:jc w:val="center"/>
        <w:rPr>
          <w:sz w:val="56"/>
          <w:szCs w:val="56"/>
        </w:rPr>
      </w:pPr>
      <w:r>
        <w:rPr>
          <w:rFonts w:ascii="仿宋_GB2312" w:hAnsi="仿宋_GB2312" w:eastAsia="仿宋_GB2312" w:cs="仿宋_GB2312"/>
          <w:b/>
          <w:bCs/>
          <w:sz w:val="56"/>
          <w:szCs w:val="56"/>
        </w:rPr>
        <w:t>湖北文理学院</w:t>
      </w:r>
    </w:p>
    <w:p w14:paraId="1217C694">
      <w:pPr>
        <w:widowControl w:val="0"/>
        <w:jc w:val="center"/>
        <w:rPr>
          <w:sz w:val="20"/>
          <w:szCs w:val="20"/>
        </w:rPr>
      </w:pPr>
    </w:p>
    <w:p w14:paraId="3529E160">
      <w:pPr>
        <w:widowControl w:val="0"/>
        <w:spacing w:line="360" w:lineRule="auto"/>
        <w:jc w:val="center"/>
        <w:rPr>
          <w:sz w:val="52"/>
          <w:szCs w:val="52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毕业设计（论文）任务书</w:t>
      </w:r>
    </w:p>
    <w:p w14:paraId="22B7EFE7">
      <w:pPr>
        <w:widowControl w:val="0"/>
        <w:spacing w:line="360" w:lineRule="auto"/>
        <w:jc w:val="center"/>
        <w:rPr>
          <w:sz w:val="52"/>
          <w:szCs w:val="52"/>
        </w:rPr>
      </w:pPr>
    </w:p>
    <w:p w14:paraId="057B2419">
      <w:pPr>
        <w:widowControl w:val="0"/>
        <w:spacing w:line="400" w:lineRule="atLeast"/>
        <w:jc w:val="both"/>
      </w:pPr>
    </w:p>
    <w:p w14:paraId="602488E1">
      <w:pPr>
        <w:widowControl w:val="0"/>
        <w:spacing w:line="400" w:lineRule="atLeast"/>
        <w:jc w:val="both"/>
      </w:pPr>
    </w:p>
    <w:p w14:paraId="74A4099C">
      <w:pPr>
        <w:widowControl w:val="0"/>
        <w:spacing w:line="400" w:lineRule="atLeast"/>
        <w:jc w:val="both"/>
      </w:pPr>
    </w:p>
    <w:p w14:paraId="541198C3">
      <w:pPr>
        <w:widowControl w:val="0"/>
        <w:spacing w:line="400" w:lineRule="atLeast"/>
        <w:jc w:val="both"/>
      </w:pPr>
    </w:p>
    <w:p w14:paraId="421E4AAE">
      <w:pPr>
        <w:widowControl w:val="0"/>
        <w:spacing w:line="400" w:lineRule="atLeast"/>
        <w:jc w:val="both"/>
      </w:pPr>
    </w:p>
    <w:p w14:paraId="1F23C6E3">
      <w:pPr>
        <w:widowControl w:val="0"/>
        <w:spacing w:line="400" w:lineRule="atLeast"/>
        <w:jc w:val="both"/>
      </w:pPr>
    </w:p>
    <w:p w14:paraId="3A91A57E">
      <w:pPr>
        <w:widowControl w:val="0"/>
        <w:spacing w:line="400" w:lineRule="atLeast"/>
        <w:jc w:val="both"/>
      </w:pPr>
    </w:p>
    <w:p w14:paraId="0086A101">
      <w:pPr>
        <w:widowControl w:val="0"/>
        <w:spacing w:line="400" w:lineRule="atLeast"/>
        <w:jc w:val="both"/>
      </w:pPr>
    </w:p>
    <w:p w14:paraId="47DB48C1">
      <w:pPr>
        <w:widowControl w:val="0"/>
        <w:spacing w:line="400" w:lineRule="atLeast"/>
        <w:jc w:val="both"/>
      </w:pPr>
    </w:p>
    <w:p w14:paraId="4282E018">
      <w:pPr>
        <w:widowControl w:val="0"/>
        <w:spacing w:line="400" w:lineRule="atLeast"/>
        <w:jc w:val="both"/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7"/>
        <w:gridCol w:w="5113"/>
      </w:tblGrid>
      <w:tr w14:paraId="02ADD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31DBBEB4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毕业论文题目</w:t>
            </w:r>
          </w:p>
        </w:tc>
        <w:tc>
          <w:tcPr>
            <w:tcW w:w="5113" w:type="dxa"/>
            <w:tcBorders>
              <w:bottom w:val="single" w:color="000000" w:sz="6" w:space="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562FCBE4">
            <w:pPr>
              <w:widowControl w:val="0"/>
              <w:spacing w:line="400" w:lineRule="atLeast"/>
              <w:jc w:val="center"/>
              <w:rPr>
                <w:rFonts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基于STM32的智能体检导引系统设计</w:t>
            </w:r>
          </w:p>
        </w:tc>
      </w:tr>
      <w:tr w14:paraId="6ED5B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61D60AA9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学 生 姓 名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6B63CDA9">
            <w:pPr>
              <w:widowControl w:val="0"/>
              <w:spacing w:line="400" w:lineRule="atLeast"/>
              <w:jc w:val="center"/>
              <w:rPr>
                <w:rFonts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王志彪</w:t>
            </w:r>
          </w:p>
        </w:tc>
      </w:tr>
      <w:tr w14:paraId="040706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18A15794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学       号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00A99007">
            <w:pPr>
              <w:widowControl w:val="0"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2023517148</w:t>
            </w:r>
          </w:p>
        </w:tc>
      </w:tr>
      <w:tr w14:paraId="2A06D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1C8012B1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所 在 学 院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7859D9D6">
            <w:pPr>
              <w:widowControl w:val="0"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计算机工程学院</w:t>
            </w:r>
          </w:p>
        </w:tc>
      </w:tr>
      <w:tr w14:paraId="602B3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636E0F70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所 学 专 业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10532125">
            <w:pPr>
              <w:widowControl w:val="0"/>
              <w:spacing w:line="400" w:lineRule="atLeast"/>
              <w:jc w:val="center"/>
              <w:rPr>
                <w:rFonts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物联网工程</w:t>
            </w:r>
          </w:p>
        </w:tc>
      </w:tr>
      <w:tr w14:paraId="01949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75503BEB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班       级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2217AEAB">
            <w:pPr>
              <w:widowControl w:val="0"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物联网2331班</w:t>
            </w:r>
          </w:p>
        </w:tc>
      </w:tr>
      <w:tr w14:paraId="2CAFA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3CC5695B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30"/>
                <w:szCs w:val="30"/>
              </w:rPr>
              <w:t>指 导 教 师</w:t>
            </w:r>
          </w:p>
        </w:tc>
        <w:tc>
          <w:tcPr>
            <w:tcW w:w="5113" w:type="dxa"/>
            <w:tcBorders>
              <w:top w:val="single" w:color="000000" w:sz="6" w:space="0"/>
              <w:bottom w:val="single" w:color="000000" w:sz="6" w:space="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</w:tcPr>
          <w:p w14:paraId="7C679442">
            <w:pPr>
              <w:widowControl w:val="0"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sz w:val="30"/>
                <w:szCs w:val="30"/>
              </w:rPr>
              <w:t>花俏枝</w:t>
            </w:r>
          </w:p>
        </w:tc>
      </w:tr>
    </w:tbl>
    <w:p w14:paraId="69FBFCA5">
      <w:pPr>
        <w:widowControl w:val="0"/>
        <w:spacing w:line="400" w:lineRule="atLeast"/>
        <w:jc w:val="both"/>
      </w:pPr>
      <w:r>
        <w:rPr>
          <w:rFonts w:eastAsia="Times New Roman"/>
          <w:sz w:val="21"/>
          <w:szCs w:val="21"/>
        </w:rPr>
        <w:br w:type="page"/>
      </w:r>
      <w:r>
        <w:rPr>
          <w:rFonts w:hint="eastAsia" w:asciiTheme="minorEastAsia" w:hAnsiTheme="minorEastAsia"/>
        </w:rPr>
        <w:t>一、</w:t>
      </w:r>
      <w:r>
        <w:rPr>
          <w:rFonts w:ascii="宋体" w:hAnsi="宋体" w:eastAsia="宋体" w:cs="宋体"/>
          <w:b/>
          <w:bCs/>
        </w:rPr>
        <w:t>毕业设计（论文）内容要求</w:t>
      </w:r>
    </w:p>
    <w:p w14:paraId="03183956">
      <w:pPr>
        <w:widowControl w:val="0"/>
        <w:spacing w:line="400" w:lineRule="atLeast"/>
        <w:ind w:firstLine="480"/>
        <w:rPr>
          <w:highlight w:val="none"/>
        </w:rPr>
      </w:pPr>
      <w:r>
        <w:rPr>
          <w:rFonts w:ascii="宋体" w:hAnsi="宋体" w:eastAsia="宋体" w:cs="宋体"/>
          <w:highlight w:val="none"/>
        </w:rPr>
        <w:t>1、根据给定的题目</w:t>
      </w:r>
      <w:r>
        <w:rPr>
          <w:rFonts w:hint="eastAsia" w:ascii="宋体" w:hAnsi="宋体" w:eastAsia="宋体" w:cs="宋体"/>
          <w:highlight w:val="none"/>
        </w:rPr>
        <w:t>与任务书</w:t>
      </w:r>
      <w:r>
        <w:rPr>
          <w:rFonts w:ascii="宋体" w:hAnsi="宋体" w:eastAsia="宋体" w:cs="宋体"/>
          <w:highlight w:val="none"/>
        </w:rPr>
        <w:t>要求，查阅相关文献，撰写文献综述，包括课题背景与意义、研究现状等。</w:t>
      </w:r>
    </w:p>
    <w:p w14:paraId="535C413A">
      <w:pPr>
        <w:widowControl w:val="0"/>
        <w:spacing w:line="400" w:lineRule="atLeast"/>
        <w:ind w:firstLine="480"/>
        <w:rPr>
          <w:rFonts w:ascii="宋体" w:hAnsi="宋体" w:eastAsia="宋体" w:cs="宋体"/>
          <w:highlight w:val="none"/>
        </w:rPr>
      </w:pPr>
      <w:r>
        <w:rPr>
          <w:rFonts w:ascii="宋体" w:hAnsi="宋体" w:eastAsia="宋体" w:cs="宋体"/>
          <w:highlight w:val="none"/>
        </w:rPr>
        <w:t>2、</w:t>
      </w:r>
      <w:r>
        <w:rPr>
          <w:rFonts w:hint="eastAsia" w:ascii="宋体" w:hAnsi="宋体" w:eastAsia="宋体" w:cs="宋体"/>
          <w:highlight w:val="none"/>
        </w:rPr>
        <w:t>描述题目具体的任务，有助于学生明确毕业设计的具体工作</w:t>
      </w:r>
    </w:p>
    <w:p w14:paraId="490CB7D6">
      <w:pPr>
        <w:widowControl w:val="0"/>
        <w:spacing w:line="400" w:lineRule="atLeast"/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随着社会的发展和人们健康意识的提高，体检成为了人们生活中不可或缺的一部分。然而，体检过程中的排队等待问题严重影响了体检效率和用户体验。本项目旨在设计一个基于STM32的智能体检导引系统，通过实时监测各体检项目的人流量，为用户提供最优的体检路线，以减少等待时间和提高体检效率。</w:t>
      </w:r>
    </w:p>
    <w:p w14:paraId="153F35A0">
      <w:pPr>
        <w:widowControl w:val="0"/>
        <w:spacing w:line="400" w:lineRule="atLeast"/>
        <w:ind w:firstLine="480"/>
        <w:rPr>
          <w:highlight w:val="none"/>
        </w:rPr>
      </w:pPr>
      <w:r>
        <w:rPr>
          <w:rFonts w:ascii="宋体" w:hAnsi="宋体" w:eastAsia="宋体" w:cs="宋体"/>
          <w:highlight w:val="none"/>
        </w:rPr>
        <w:t>3、在面述任务的基础上，撰写开题报告。正文部分不少于2500字，准备开题答辩相关材料。</w:t>
      </w:r>
    </w:p>
    <w:p w14:paraId="34F906A7">
      <w:pPr>
        <w:widowControl w:val="0"/>
        <w:spacing w:line="400" w:lineRule="atLeast"/>
        <w:ind w:firstLine="480"/>
        <w:rPr>
          <w:rFonts w:ascii="宋体" w:hAnsi="宋体" w:eastAsia="宋体" w:cs="宋体"/>
          <w:highlight w:val="none"/>
        </w:rPr>
      </w:pPr>
      <w:r>
        <w:rPr>
          <w:rFonts w:ascii="宋体" w:hAnsi="宋体" w:eastAsia="宋体" w:cs="宋体"/>
          <w:highlight w:val="none"/>
        </w:rPr>
        <w:t>4、</w:t>
      </w:r>
      <w:r>
        <w:rPr>
          <w:rFonts w:hint="eastAsia" w:ascii="宋体" w:hAnsi="宋体" w:eastAsia="宋体" w:cs="宋体"/>
          <w:highlight w:val="none"/>
        </w:rPr>
        <w:t>要求学生掌握的相关技能</w:t>
      </w:r>
      <w:r>
        <w:rPr>
          <w:rFonts w:ascii="宋体" w:hAnsi="宋体" w:eastAsia="宋体" w:cs="宋体"/>
          <w:highlight w:val="none"/>
        </w:rPr>
        <w:t>。</w:t>
      </w:r>
    </w:p>
    <w:p w14:paraId="5ABD5AAE">
      <w:pPr>
        <w:widowControl w:val="0"/>
        <w:spacing w:line="400" w:lineRule="atLeast"/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熟悉STM32的硬件架构和编程模型，能够选择合适的传感器并将其集成到STM32系统中，熟悉无线通信协议，如Wi-Fi、蓝牙、Zigbee或RFID等，设计用户友好的界面，如LCD显示、触摸屏操作等。</w:t>
      </w:r>
    </w:p>
    <w:p w14:paraId="5081121A">
      <w:pPr>
        <w:widowControl w:val="0"/>
        <w:spacing w:line="400" w:lineRule="atLeast"/>
        <w:ind w:firstLine="480"/>
        <w:rPr>
          <w:highlight w:val="none"/>
        </w:rPr>
      </w:pPr>
      <w:r>
        <w:rPr>
          <w:rFonts w:ascii="宋体" w:hAnsi="宋体" w:eastAsia="宋体" w:cs="宋体"/>
          <w:highlight w:val="none"/>
        </w:rPr>
        <w:t>5、选择合适的开发工具，开发原型系统，并能正常运行。</w:t>
      </w:r>
    </w:p>
    <w:p w14:paraId="02A05CB2">
      <w:pPr>
        <w:widowControl w:val="0"/>
        <w:spacing w:line="400" w:lineRule="atLeast"/>
        <w:ind w:firstLine="480"/>
        <w:rPr>
          <w:highlight w:val="none"/>
        </w:rPr>
      </w:pPr>
      <w:r>
        <w:rPr>
          <w:rFonts w:ascii="宋体" w:hAnsi="宋体" w:eastAsia="宋体" w:cs="宋体"/>
          <w:highlight w:val="none"/>
        </w:rPr>
        <w:t>6、撰写符合学院要求的毕业论文，符合查重要求和论文格式规范性检测要求。</w:t>
      </w:r>
    </w:p>
    <w:p w14:paraId="5D10C5B2">
      <w:pPr>
        <w:widowControl w:val="0"/>
        <w:spacing w:line="400" w:lineRule="atLeast"/>
        <w:ind w:firstLine="480"/>
        <w:rPr>
          <w:highlight w:val="none"/>
        </w:rPr>
      </w:pPr>
      <w:r>
        <w:rPr>
          <w:rFonts w:ascii="宋体" w:hAnsi="宋体" w:eastAsia="宋体" w:cs="宋体"/>
          <w:highlight w:val="none"/>
        </w:rPr>
        <w:t>7、整理资料，打印论文，准备论文答辩相关材料。</w:t>
      </w:r>
    </w:p>
    <w:p w14:paraId="677D1DDF">
      <w:pPr>
        <w:widowControl w:val="0"/>
        <w:spacing w:line="400" w:lineRule="atLeast"/>
        <w:jc w:val="both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二、</w:t>
      </w:r>
      <w:r>
        <w:rPr>
          <w:rFonts w:ascii="宋体" w:hAnsi="宋体" w:eastAsia="宋体" w:cs="宋体"/>
          <w:b/>
          <w:bCs/>
        </w:rPr>
        <w:t>主要参考资料</w:t>
      </w:r>
    </w:p>
    <w:p w14:paraId="029B2153">
      <w:pPr>
        <w:ind w:firstLine="480" w:firstLineChars="200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t>1</w:t>
      </w:r>
      <w:r>
        <w:rPr>
          <w:rFonts w:ascii="宋体" w:hAnsi="宋体" w:eastAsia="宋体" w:cs="宋体"/>
        </w:rPr>
        <w:t>]一种排队导引装置[Z].胡法奎四川智行电子科技有限公司, 2015</w:t>
      </w:r>
      <w:r>
        <w:rPr>
          <w:rFonts w:hint="eastAsia" w:ascii="宋体" w:hAnsi="宋体" w:eastAsia="宋体" w:cs="宋体"/>
        </w:rPr>
        <w:t>,</w:t>
      </w:r>
      <w:r>
        <w:rPr>
          <w:rFonts w:ascii="宋体" w:hAnsi="宋体" w:eastAsia="宋体" w:cs="宋体"/>
        </w:rPr>
        <w:t>05</w:t>
      </w:r>
      <w:r>
        <w:rPr>
          <w:rFonts w:hint="eastAsia" w:ascii="宋体" w:hAnsi="宋体" w:eastAsia="宋体" w:cs="宋体"/>
        </w:rPr>
        <w:t>(</w:t>
      </w:r>
      <w:r>
        <w:rPr>
          <w:rFonts w:ascii="宋体" w:hAnsi="宋体" w:eastAsia="宋体" w:cs="宋体"/>
        </w:rPr>
        <w:t>20</w:t>
      </w:r>
      <w:r>
        <w:rPr>
          <w:rFonts w:hint="eastAsia" w:ascii="宋体" w:hAnsi="宋体" w:eastAsia="宋体" w:cs="宋体"/>
        </w:rPr>
        <w:t xml:space="preserve">) </w:t>
      </w:r>
    </w:p>
    <w:p w14:paraId="145A2EDE">
      <w:pPr>
        <w:ind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t>2</w:t>
      </w:r>
      <w:r>
        <w:rPr>
          <w:rFonts w:ascii="宋体" w:hAnsi="宋体" w:eastAsia="宋体" w:cs="宋体"/>
        </w:rPr>
        <w:t>]基于STM32的非接触式红外体温检测系统设计[J].查启明.现代信息科技, 2024,8(16)</w:t>
      </w:r>
      <w:r>
        <w:rPr>
          <w:rFonts w:hint="eastAsia" w:ascii="宋体" w:hAnsi="宋体" w:eastAsia="宋体" w:cs="宋体"/>
        </w:rPr>
        <w:t xml:space="preserve"> </w:t>
      </w:r>
    </w:p>
    <w:p w14:paraId="62C4B997">
      <w:pPr>
        <w:ind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t>3</w:t>
      </w:r>
      <w:r>
        <w:rPr>
          <w:rFonts w:ascii="宋体" w:hAnsi="宋体" w:eastAsia="宋体" w:cs="宋体"/>
        </w:rPr>
        <w:t>]智能体检导诊系统的设[J].康健,戴顺平,李婷,等.医疗卫生装备, 2023, 44 (06)</w:t>
      </w:r>
    </w:p>
    <w:p w14:paraId="3010B684">
      <w:pPr>
        <w:ind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t>4</w:t>
      </w:r>
      <w:r>
        <w:rPr>
          <w:rFonts w:ascii="宋体" w:hAnsi="宋体" w:eastAsia="宋体" w:cs="宋体"/>
        </w:rPr>
        <w:t>]</w:t>
      </w:r>
      <w:r>
        <w:fldChar w:fldCharType="begin"/>
      </w:r>
      <w:r>
        <w:instrText xml:space="preserve"> HYPERLINK "https://kns.cnki.net/kcms2/article/abstract?v=-xbefZa1CdtsMwTNXUPzRXVMxLSSmjHIys2myCp-kqN-5o4F2YqXVJaAFz4JMiwr0IUNKZ_a_n1WwecXhk-IVQLsRG4HZrPcvTMbOwj04l5fcsaQG7Q7jJu5mWSSly5F4sAftRLZB4_254vk5nAXO7RC3n3cze-N9dNg_PiuXgqYXQcaUvSIu7UisZIP8r0E7f4Wm991lF8=&amp;uniplatform=NZKPT&amp;language=CHS" \t "_blank" \o "构建完善体检信息系统的方法研究" </w:instrText>
      </w:r>
      <w:r>
        <w:fldChar w:fldCharType="separate"/>
      </w:r>
      <w:r>
        <w:rPr>
          <w:rFonts w:ascii="宋体" w:hAnsi="宋体" w:eastAsia="宋体" w:cs="宋体"/>
        </w:rPr>
        <w:t>构建完善体检信息系统的方法研究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t>[J]. 朱超</w:t>
      </w:r>
      <w:r>
        <w:rPr>
          <w:rFonts w:hint="eastAsia" w:ascii="宋体" w:hAnsi="宋体" w:eastAsia="宋体" w:cs="宋体"/>
        </w:rPr>
        <w:t>,</w:t>
      </w:r>
      <w:r>
        <w:rPr>
          <w:rFonts w:ascii="宋体" w:hAnsi="宋体" w:eastAsia="宋体" w:cs="宋体"/>
        </w:rPr>
        <w:t>缑文海</w:t>
      </w:r>
      <w:r>
        <w:rPr>
          <w:rFonts w:hint="eastAsia" w:ascii="宋体" w:hAnsi="宋体" w:eastAsia="宋体" w:cs="宋体"/>
        </w:rPr>
        <w:t>,</w:t>
      </w:r>
      <w:r>
        <w:rPr>
          <w:rFonts w:ascii="宋体" w:hAnsi="宋体" w:eastAsia="宋体" w:cs="宋体"/>
        </w:rPr>
        <w:t>文俊.</w:t>
      </w:r>
      <w:r>
        <w:fldChar w:fldCharType="begin"/>
      </w:r>
      <w:r>
        <w:instrText xml:space="preserve"> HYPERLINK "https://navi.cnki.net/knavi/journals/YNWS/detail?uniplatform=NZKPT" \t "_blank" \o "医疗卫生装备" </w:instrText>
      </w:r>
      <w:r>
        <w:fldChar w:fldCharType="separate"/>
      </w:r>
      <w:r>
        <w:rPr>
          <w:rFonts w:ascii="宋体" w:hAnsi="宋体" w:eastAsia="宋体" w:cs="宋体"/>
        </w:rPr>
        <w:t>医疗卫生装备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t>,</w:t>
      </w:r>
      <w:r>
        <w:fldChar w:fldCharType="begin"/>
      </w:r>
      <w:r>
        <w:instrText xml:space="preserve"> HYPERLINK "https://navi.cnki.net/knavi/journals/YNWS/issues/-xbefZa1CdtsMwTNXUPzRZU1fqckCYbbvbxHFETuWLJmAJEysQDYf738HwlhU4Z2?uniplatform=NZKPT" \t "_blank" \o "2017(10)" </w:instrText>
      </w:r>
      <w:r>
        <w:fldChar w:fldCharType="separate"/>
      </w:r>
      <w:r>
        <w:rPr>
          <w:rFonts w:ascii="宋体" w:hAnsi="宋体" w:eastAsia="宋体" w:cs="宋体"/>
        </w:rPr>
        <w:t>2017(10)</w:t>
      </w:r>
      <w:r>
        <w:rPr>
          <w:rFonts w:ascii="宋体" w:hAnsi="宋体" w:eastAsia="宋体" w:cs="宋体"/>
        </w:rPr>
        <w:fldChar w:fldCharType="end"/>
      </w:r>
    </w:p>
    <w:p w14:paraId="0C36A592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[5]健康体检机构智能导检系统的有效性及客户遵从性研究[J].王雅梦,陈蕾,杨立钒,等.中国数字医学,2024,19(03)</w:t>
      </w:r>
    </w:p>
    <w:p w14:paraId="277A8DAF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[6]体检全流程导检系统设计与应用[J].桂明,王恺,王巍.中国数字医学,2024,19(02) </w:t>
      </w:r>
    </w:p>
    <w:p w14:paraId="239A3C88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[7]诊疗流程智能导引体系设计与实现[J].胡川,罗浩,汪鹏.医学信息学杂志,2020,41(10)</w:t>
      </w:r>
    </w:p>
    <w:p w14:paraId="631F3A8A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[8]全流程健康体检系统的设计与实现[J].孙思雨,金鹏,郑凯帆,等.现代仪器与医疗,2024,30(02)</w:t>
      </w:r>
    </w:p>
    <w:p w14:paraId="72371F2A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[9]基于STM32的嵌入式银行排队系统智能叫号终端设计[J].郑海成,谢云.自动化与信息工程,2011,32(05)</w:t>
      </w:r>
    </w:p>
    <w:p w14:paraId="2EFA6AE1">
      <w:pPr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[10] Design of intelligent temperature and humidity monitoring system based on STM32[J].Journal| </w:t>
      </w:r>
      <w:r>
        <w:fldChar w:fldCharType="begin"/>
      </w:r>
      <w:r>
        <w:instrText xml:space="preserve"> HYPERLINK "https://scholar.cnki.net/journal/index/SJPD17426596037J" \t "_blank" </w:instrText>
      </w:r>
      <w:r>
        <w:fldChar w:fldCharType="separate"/>
      </w:r>
      <w:r>
        <w:rPr>
          <w:rFonts w:hint="eastAsia" w:ascii="宋体" w:hAnsi="宋体" w:eastAsia="宋体" w:cs="宋体"/>
        </w:rPr>
        <w:t>Journal of Physics: Conference Series.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Volume 2493, Issue 1.2023</w:t>
      </w:r>
    </w:p>
    <w:p w14:paraId="581616CA">
      <w:pPr>
        <w:widowControl w:val="0"/>
        <w:spacing w:line="400" w:lineRule="atLeast"/>
        <w:jc w:val="both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</w:t>
      </w:r>
      <w:r>
        <w:rPr>
          <w:rFonts w:ascii="宋体" w:hAnsi="宋体" w:eastAsia="宋体" w:cs="宋体"/>
          <w:b/>
          <w:bCs/>
        </w:rPr>
        <w:t>、毕业设计（论文）进度安排</w:t>
      </w:r>
    </w:p>
    <w:p w14:paraId="2DF45C80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bookmarkStart w:id="0" w:name="_GoBack"/>
      <w:r>
        <w:rPr>
          <w:rFonts w:ascii="宋体" w:hAnsi="宋体" w:eastAsia="宋体" w:cs="宋体"/>
        </w:rPr>
        <w:t>2023-2024学年下学期第11-12周，学院组织准备及动员教育、系统培训</w:t>
      </w:r>
    </w:p>
    <w:p w14:paraId="60FBDA39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2023-2024学年下学期第13-14周，征题、审题</w:t>
      </w:r>
    </w:p>
    <w:p w14:paraId="050434BE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2023-2024学年下学期第15-16周，学生选题</w:t>
      </w:r>
    </w:p>
    <w:p w14:paraId="4A102E30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2023-2024学年下学期第17-18周，教师下达任务书</w:t>
      </w:r>
    </w:p>
    <w:p w14:paraId="69C8BF8D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2024-2025学年上学期第1-2周，开题：学生完成开题报告及开题申请</w:t>
      </w:r>
    </w:p>
    <w:p w14:paraId="55697570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2024-2025学年上学期第3周，教师审批开题报告（开题答辩）</w:t>
      </w:r>
    </w:p>
    <w:p w14:paraId="49CB3522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2024-2025学年上学期第4-10周，毕业设计、论文撰写与指导</w:t>
      </w:r>
    </w:p>
    <w:p w14:paraId="13C24554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2024-2025学年上学期第11-13周，查重、论文评阅</w:t>
      </w:r>
    </w:p>
    <w:p w14:paraId="1CB47F51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2024-2025学年上学期第14周，答辩资格审查</w:t>
      </w:r>
    </w:p>
    <w:p w14:paraId="7CDBB3BC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2024-2025学年上学期第15周，答辩（一辩、二辩）</w:t>
      </w:r>
    </w:p>
    <w:p w14:paraId="0C7D54A1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2024-2025学年上学期第16周，推优、复查</w:t>
      </w:r>
    </w:p>
    <w:p w14:paraId="1CAE2D40">
      <w:pPr>
        <w:widowControl w:val="0"/>
        <w:numPr>
          <w:ilvl w:val="0"/>
          <w:numId w:val="1"/>
        </w:numPr>
        <w:spacing w:line="400" w:lineRule="atLeas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2024-2025学年上学期第17-18周，总结及资料归类</w:t>
      </w:r>
    </w:p>
    <w:bookmarkEnd w:id="0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55691"/>
    <w:multiLevelType w:val="multilevel"/>
    <w:tmpl w:val="085556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D3075"/>
    <w:rsid w:val="000D7EAF"/>
    <w:rsid w:val="000F0F7C"/>
    <w:rsid w:val="001620AE"/>
    <w:rsid w:val="001F0E85"/>
    <w:rsid w:val="001F5136"/>
    <w:rsid w:val="00267CDF"/>
    <w:rsid w:val="002D2C63"/>
    <w:rsid w:val="003236D3"/>
    <w:rsid w:val="003459F5"/>
    <w:rsid w:val="00356CA8"/>
    <w:rsid w:val="0045720D"/>
    <w:rsid w:val="004E30CF"/>
    <w:rsid w:val="004F4D24"/>
    <w:rsid w:val="00532A3D"/>
    <w:rsid w:val="005C45C2"/>
    <w:rsid w:val="006201D7"/>
    <w:rsid w:val="006204BB"/>
    <w:rsid w:val="006E5C9F"/>
    <w:rsid w:val="00721287"/>
    <w:rsid w:val="007276C6"/>
    <w:rsid w:val="007D48C7"/>
    <w:rsid w:val="007E0148"/>
    <w:rsid w:val="00897311"/>
    <w:rsid w:val="00911AA3"/>
    <w:rsid w:val="009455D0"/>
    <w:rsid w:val="00964D49"/>
    <w:rsid w:val="0099498D"/>
    <w:rsid w:val="00A67456"/>
    <w:rsid w:val="00A77B3E"/>
    <w:rsid w:val="00A82C5C"/>
    <w:rsid w:val="00A85A25"/>
    <w:rsid w:val="00AA22CF"/>
    <w:rsid w:val="00AC1177"/>
    <w:rsid w:val="00BA1AB1"/>
    <w:rsid w:val="00C128FD"/>
    <w:rsid w:val="00C62288"/>
    <w:rsid w:val="00C859EB"/>
    <w:rsid w:val="00CA2A55"/>
    <w:rsid w:val="00CB0D88"/>
    <w:rsid w:val="00DB4D33"/>
    <w:rsid w:val="00E77522"/>
    <w:rsid w:val="00EA56EC"/>
    <w:rsid w:val="00F01A8D"/>
    <w:rsid w:val="00F54F5D"/>
    <w:rsid w:val="00FB2E75"/>
    <w:rsid w:val="00FC1570"/>
    <w:rsid w:val="3B49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0"/>
    <w:rPr>
      <w:color w:val="954F72" w:themeColor="followedHyperlink"/>
      <w:u w:val="single"/>
    </w:rPr>
  </w:style>
  <w:style w:type="character" w:styleId="7">
    <w:name w:val="Hyperlink"/>
    <w:qFormat/>
    <w:uiPriority w:val="99"/>
    <w:rPr>
      <w:rFonts w:cs="Times New Roman"/>
      <w:color w:val="0000FF"/>
      <w:u w:val="single"/>
    </w:rPr>
  </w:style>
  <w:style w:type="character" w:customStyle="1" w:styleId="8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9">
    <w:name w:val="页脚 字符"/>
    <w:basedOn w:val="5"/>
    <w:link w:val="2"/>
    <w:uiPriority w:val="0"/>
    <w:rPr>
      <w:sz w:val="18"/>
      <w:szCs w:val="18"/>
    </w:rPr>
  </w:style>
  <w:style w:type="character" w:customStyle="1" w:styleId="10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1103</Words>
  <Characters>1540</Characters>
  <Lines>16</Lines>
  <Paragraphs>4</Paragraphs>
  <TotalTime>68</TotalTime>
  <ScaleCrop>false</ScaleCrop>
  <LinksUpToDate>false</LinksUpToDate>
  <CharactersWithSpaces>1594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2024-07-03T09:51:00Z</dcterms:created>
  <dc:creator>DELL</dc:creator>
  <cp:lastModifiedBy>DELL</cp:lastModifiedBy>
  <dcterms:modified xsi:type="dcterms:W3CDTF">2025-02-27T15:00:35Z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eyJoZGlkIjoiMThjOGQzYzgwZmFlZTE4OTkzMzIzMGFiODAwMDU2NTkifQ==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DD485A1473CF492F8477462C9C945039_12</vt:lpwstr>
  </property>
</Properties>
</file>