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spacing w:before="0" w:after="0" w:line="360" w:lineRule="auto"/>
        <w:outlineLvl w:val="9"/>
        <w:rPr>
          <w:b w:val="0"/>
          <w:sz w:val="44"/>
          <w:szCs w:val="44"/>
        </w:rPr>
      </w:pPr>
      <w:bookmarkStart w:id="0" w:name="swjgmc"/>
      <w:bookmarkEnd w:id="0"/>
      <w:r>
        <w:rPr>
          <w:rFonts w:hint="eastAsia"/>
          <w:b w:val="0"/>
          <w:sz w:val="44"/>
          <w:szCs w:val="44"/>
        </w:rPr>
        <w:t>国家税务总局徐州市税务局稽查局</w:t>
      </w:r>
    </w:p>
    <w:p>
      <w:pPr>
        <w:pStyle w:val="4"/>
        <w:spacing w:before="0" w:after="0" w:line="360" w:lineRule="auto"/>
        <w:outlineLvl w:val="9"/>
        <w:rPr>
          <w:b w:val="0"/>
          <w:sz w:val="52"/>
          <w:szCs w:val="52"/>
        </w:rPr>
      </w:pPr>
      <w:r>
        <w:rPr>
          <w:rFonts w:hint="eastAsia"/>
          <w:b w:val="0"/>
          <w:sz w:val="52"/>
          <w:szCs w:val="52"/>
        </w:rPr>
        <w:t>税务处理决定书</w:t>
      </w:r>
    </w:p>
    <w:p>
      <w:pPr>
        <w:pStyle w:val="4"/>
        <w:keepNext w:val="0"/>
        <w:keepLines w:val="0"/>
        <w:pageBreakBefore w:val="0"/>
        <w:widowControl w:val="0"/>
        <w:kinsoku/>
        <w:wordWrap/>
        <w:overflowPunct/>
        <w:topLinePunct w:val="0"/>
        <w:autoSpaceDE/>
        <w:autoSpaceDN/>
        <w:bidi w:val="0"/>
        <w:adjustRightInd/>
        <w:snapToGrid/>
        <w:spacing w:before="0" w:after="0" w:line="570" w:lineRule="exact"/>
        <w:textAlignment w:val="auto"/>
        <w:outlineLvl w:val="9"/>
        <w:rPr>
          <w:rFonts w:ascii="仿宋_GB2312" w:hAnsi="仿宋" w:eastAsia="仿宋_GB2312"/>
          <w:b w:val="0"/>
        </w:rPr>
      </w:pPr>
      <w:bookmarkStart w:id="1" w:name="wszg"/>
      <w:bookmarkEnd w:id="1"/>
      <w:r>
        <w:rPr>
          <w:rFonts w:hint="eastAsia" w:ascii="仿宋_GB2312" w:hAnsi="仿宋" w:eastAsia="仿宋_GB2312"/>
          <w:b w:val="0"/>
        </w:rPr>
        <w:t>徐税稽处〔2025〕124号</w:t>
      </w:r>
    </w:p>
    <w:p>
      <w:pPr>
        <w:keepNext w:val="0"/>
        <w:keepLines w:val="0"/>
        <w:pageBreakBefore w:val="0"/>
        <w:widowControl w:val="0"/>
        <w:kinsoku/>
        <w:wordWrap/>
        <w:overflowPunct/>
        <w:topLinePunct w:val="0"/>
        <w:autoSpaceDE/>
        <w:autoSpaceDN/>
        <w:bidi w:val="0"/>
        <w:adjustRightInd/>
        <w:snapToGrid/>
        <w:spacing w:line="570" w:lineRule="exact"/>
        <w:textAlignment w:val="auto"/>
        <w:rPr>
          <w:rFonts w:ascii="仿宋_GB2312" w:hAnsi="仿宋" w:eastAsia="仿宋_GB2312"/>
          <w:sz w:val="32"/>
        </w:rPr>
      </w:pPr>
      <w:bookmarkStart w:id="2" w:name="nsrmc"/>
      <w:bookmarkEnd w:id="2"/>
      <w:r>
        <w:rPr>
          <w:rFonts w:hint="eastAsia" w:ascii="仿宋_GB2312" w:hAnsi="仿宋" w:eastAsia="仿宋_GB2312"/>
          <w:sz w:val="32"/>
        </w:rPr>
        <w:t>徐州市乐居商贸有限公司：（纳税人识别号：</w:t>
      </w:r>
      <w:bookmarkStart w:id="3" w:name="nsrsbh"/>
      <w:bookmarkEnd w:id="3"/>
      <w:r>
        <w:rPr>
          <w:rFonts w:hint="eastAsia" w:ascii="仿宋_GB2312" w:hAnsi="仿宋" w:eastAsia="仿宋_GB2312"/>
          <w:sz w:val="32"/>
        </w:rPr>
        <w:t>91320382576668185R）</w:t>
      </w:r>
    </w:p>
    <w:p>
      <w:pPr>
        <w:keepNext w:val="0"/>
        <w:keepLines w:val="0"/>
        <w:pageBreakBefore w:val="0"/>
        <w:widowControl w:val="0"/>
        <w:kinsoku/>
        <w:wordWrap/>
        <w:overflowPunct/>
        <w:topLinePunct w:val="0"/>
        <w:autoSpaceDE/>
        <w:autoSpaceDN/>
        <w:bidi w:val="0"/>
        <w:adjustRightInd/>
        <w:snapToGrid/>
        <w:spacing w:line="570" w:lineRule="exact"/>
        <w:ind w:firstLine="640" w:firstLineChars="200"/>
        <w:jc w:val="left"/>
        <w:textAlignment w:val="auto"/>
        <w:rPr>
          <w:rFonts w:ascii="仿宋_GB2312" w:hAnsi="仿宋" w:eastAsia="仿宋_GB2312"/>
          <w:sz w:val="32"/>
        </w:rPr>
      </w:pPr>
      <w:r>
        <w:rPr>
          <w:rFonts w:hint="eastAsia" w:ascii="仿宋_GB2312" w:hAnsi="仿宋" w:eastAsia="仿宋_GB2312"/>
          <w:sz w:val="32"/>
        </w:rPr>
        <w:t>我局于2024年9月26日至2025年9月12日对</w:t>
      </w:r>
      <w:r>
        <w:rPr>
          <w:rFonts w:hint="eastAsia" w:ascii="仿宋_GB2312" w:hAnsi="仿宋" w:eastAsia="仿宋_GB2312"/>
          <w:sz w:val="32"/>
          <w:lang w:eastAsia="zh-CN"/>
        </w:rPr>
        <w:t>你单位</w:t>
      </w:r>
      <w:r>
        <w:rPr>
          <w:rFonts w:hint="eastAsia" w:ascii="仿宋_GB2312" w:hAnsi="仿宋" w:eastAsia="仿宋_GB2312"/>
          <w:sz w:val="32"/>
        </w:rPr>
        <w:t>（地址：</w:t>
      </w:r>
      <w:bookmarkStart w:id="4" w:name="zcdz"/>
      <w:bookmarkEnd w:id="4"/>
      <w:r>
        <w:rPr>
          <w:rFonts w:hint="eastAsia" w:ascii="仿宋_GB2312" w:hAnsi="仿宋" w:eastAsia="仿宋_GB2312"/>
          <w:sz w:val="32"/>
        </w:rPr>
        <w:t>邳州市东湖街道盛鑫商务中心楼1单元103铺）2020年1月1日至2023年12月31日</w:t>
      </w:r>
      <w:r>
        <w:rPr>
          <w:rFonts w:hint="eastAsia" w:ascii="仿宋_GB2312" w:hAnsi="仿宋" w:eastAsia="仿宋_GB2312"/>
          <w:sz w:val="32"/>
          <w:lang w:eastAsia="zh-CN"/>
        </w:rPr>
        <w:t>涉税</w:t>
      </w:r>
      <w:r>
        <w:rPr>
          <w:rFonts w:hint="eastAsia" w:ascii="仿宋_GB2312" w:hAnsi="仿宋" w:eastAsia="仿宋_GB2312"/>
          <w:sz w:val="32"/>
        </w:rPr>
        <w:t>情况进行了检查，</w:t>
      </w:r>
      <w:r>
        <w:rPr>
          <w:rFonts w:hint="eastAsia" w:ascii="仿宋_GB2312" w:eastAsia="仿宋_GB2312"/>
          <w:color w:val="000000"/>
          <w:sz w:val="32"/>
        </w:rPr>
        <w:t>违法事实及处理决定如下</w:t>
      </w:r>
      <w:r>
        <w:rPr>
          <w:rFonts w:hint="eastAsia" w:ascii="仿宋_GB2312" w:hAnsi="仿宋" w:eastAsia="仿宋_GB2312"/>
          <w:sz w:val="32"/>
        </w:rPr>
        <w:t>：</w:t>
      </w:r>
    </w:p>
    <w:p>
      <w:pPr>
        <w:keepNext w:val="0"/>
        <w:keepLines w:val="0"/>
        <w:pageBreakBefore w:val="0"/>
        <w:widowControl w:val="0"/>
        <w:numPr>
          <w:ilvl w:val="0"/>
          <w:numId w:val="1"/>
        </w:numPr>
        <w:kinsoku/>
        <w:wordWrap/>
        <w:overflowPunct/>
        <w:topLinePunct w:val="0"/>
        <w:autoSpaceDE/>
        <w:autoSpaceDN/>
        <w:bidi w:val="0"/>
        <w:adjustRightInd/>
        <w:snapToGrid/>
        <w:spacing w:line="570" w:lineRule="exact"/>
        <w:ind w:left="0" w:firstLine="640" w:firstLineChars="200"/>
        <w:textAlignment w:val="auto"/>
        <w:rPr>
          <w:rFonts w:ascii="黑体" w:hAnsi="华文仿宋" w:eastAsia="黑体"/>
          <w:sz w:val="32"/>
        </w:rPr>
      </w:pPr>
      <w:r>
        <w:rPr>
          <w:rFonts w:hint="eastAsia" w:ascii="黑体" w:hAnsi="华文仿宋" w:eastAsia="黑体"/>
          <w:sz w:val="32"/>
        </w:rPr>
        <w:t>违法事实</w:t>
      </w:r>
    </w:p>
    <w:p>
      <w:pPr>
        <w:keepNext w:val="0"/>
        <w:keepLines w:val="0"/>
        <w:pageBreakBefore w:val="0"/>
        <w:widowControl w:val="0"/>
        <w:kinsoku/>
        <w:wordWrap/>
        <w:overflowPunct/>
        <w:topLinePunct w:val="0"/>
        <w:autoSpaceDE/>
        <w:autoSpaceDN/>
        <w:bidi w:val="0"/>
        <w:adjustRightInd/>
        <w:snapToGrid/>
        <w:spacing w:line="570" w:lineRule="exact"/>
        <w:ind w:firstLine="640" w:firstLineChars="200"/>
        <w:textAlignment w:val="auto"/>
        <w:rPr>
          <w:rFonts w:ascii="仿宋_GB2312" w:hAnsi="仿宋" w:eastAsia="仿宋_GB2312"/>
          <w:sz w:val="32"/>
          <w:szCs w:val="32"/>
        </w:rPr>
      </w:pPr>
      <w:bookmarkStart w:id="5" w:name="wfss"/>
      <w:bookmarkEnd w:id="5"/>
      <w:r>
        <w:rPr>
          <w:rFonts w:hint="eastAsia" w:ascii="仿宋_GB2312" w:hAnsi="仿宋" w:eastAsia="仿宋_GB2312"/>
          <w:sz w:val="32"/>
          <w:szCs w:val="32"/>
          <w:lang w:eastAsia="zh-CN"/>
        </w:rPr>
        <w:t>你单位</w:t>
      </w:r>
      <w:r>
        <w:rPr>
          <w:rFonts w:hint="eastAsia" w:ascii="仿宋_GB2312" w:hAnsi="仿宋" w:eastAsia="仿宋_GB2312"/>
          <w:sz w:val="32"/>
          <w:szCs w:val="32"/>
        </w:rPr>
        <w:t>在检查所属期内使用银行公户收取营业款，未如实向税务机关申报收入，其中交通银行1666301.47元、张家港农商行14421419.76元、邮政储蓄银行邳州支行60150.64元、邮政储蓄银行新苏支行50886005.96元、浦发银行95275792.87元、江苏银行9513901.36元，合计171823572.06元。</w:t>
      </w:r>
    </w:p>
    <w:p>
      <w:pPr>
        <w:keepNext w:val="0"/>
        <w:keepLines w:val="0"/>
        <w:pageBreakBefore w:val="0"/>
        <w:widowControl w:val="0"/>
        <w:kinsoku/>
        <w:wordWrap/>
        <w:overflowPunct/>
        <w:topLinePunct w:val="0"/>
        <w:autoSpaceDE/>
        <w:autoSpaceDN/>
        <w:bidi w:val="0"/>
        <w:adjustRightInd/>
        <w:snapToGrid/>
        <w:spacing w:line="570" w:lineRule="exact"/>
        <w:ind w:firstLine="640" w:firstLineChars="200"/>
        <w:textAlignment w:val="auto"/>
        <w:rPr>
          <w:rFonts w:ascii="仿宋_GB2312" w:hAnsi="仿宋" w:eastAsia="仿宋_GB2312"/>
          <w:sz w:val="32"/>
          <w:szCs w:val="32"/>
        </w:rPr>
      </w:pPr>
      <w:r>
        <w:rPr>
          <w:rFonts w:hint="eastAsia" w:ascii="仿宋_GB2312" w:hAnsi="仿宋" w:eastAsia="仿宋_GB2312"/>
          <w:sz w:val="32"/>
          <w:szCs w:val="32"/>
        </w:rPr>
        <w:t>（</w:t>
      </w:r>
      <w:r>
        <w:rPr>
          <w:rFonts w:hint="eastAsia" w:ascii="仿宋_GB2312" w:hAnsi="仿宋" w:eastAsia="仿宋_GB2312"/>
          <w:sz w:val="32"/>
          <w:szCs w:val="32"/>
          <w:lang w:eastAsia="zh-CN"/>
        </w:rPr>
        <w:t>一</w:t>
      </w:r>
      <w:r>
        <w:rPr>
          <w:rFonts w:hint="eastAsia" w:ascii="仿宋_GB2312" w:hAnsi="仿宋" w:eastAsia="仿宋_GB2312"/>
          <w:sz w:val="32"/>
          <w:szCs w:val="32"/>
        </w:rPr>
        <w:t>）增值税</w:t>
      </w:r>
    </w:p>
    <w:p>
      <w:pPr>
        <w:keepNext w:val="0"/>
        <w:keepLines w:val="0"/>
        <w:pageBreakBefore w:val="0"/>
        <w:widowControl w:val="0"/>
        <w:kinsoku/>
        <w:wordWrap/>
        <w:overflowPunct/>
        <w:topLinePunct w:val="0"/>
        <w:autoSpaceDE/>
        <w:autoSpaceDN/>
        <w:bidi w:val="0"/>
        <w:adjustRightInd/>
        <w:snapToGrid/>
        <w:spacing w:line="570" w:lineRule="exact"/>
        <w:ind w:firstLine="640" w:firstLineChars="200"/>
        <w:textAlignment w:val="auto"/>
        <w:rPr>
          <w:rFonts w:ascii="仿宋_GB2312" w:hAnsi="仿宋" w:eastAsia="仿宋_GB2312"/>
          <w:sz w:val="32"/>
          <w:szCs w:val="32"/>
        </w:rPr>
      </w:pPr>
      <w:r>
        <w:rPr>
          <w:rFonts w:hint="eastAsia" w:ascii="仿宋_GB2312" w:hAnsi="仿宋" w:eastAsia="仿宋_GB2312"/>
          <w:sz w:val="32"/>
          <w:szCs w:val="32"/>
          <w:lang w:eastAsia="zh-CN"/>
        </w:rPr>
        <w:t>你单位</w:t>
      </w:r>
      <w:r>
        <w:rPr>
          <w:rFonts w:hint="eastAsia" w:ascii="仿宋_GB2312" w:hAnsi="仿宋" w:eastAsia="仿宋_GB2312"/>
          <w:sz w:val="32"/>
          <w:szCs w:val="32"/>
        </w:rPr>
        <w:t>2020年少计收入48893898.07元（不含税），</w:t>
      </w:r>
      <w:r>
        <w:rPr>
          <w:rFonts w:hint="eastAsia" w:ascii="仿宋_GB2312" w:hAnsi="仿宋" w:eastAsia="仿宋_GB2312"/>
          <w:sz w:val="32"/>
          <w:szCs w:val="32"/>
          <w:lang w:eastAsia="zh-CN"/>
        </w:rPr>
        <w:t>经审核计算，</w:t>
      </w:r>
      <w:r>
        <w:rPr>
          <w:rFonts w:hint="eastAsia" w:ascii="仿宋_GB2312" w:hAnsi="仿宋" w:eastAsia="仿宋_GB2312"/>
          <w:sz w:val="32"/>
          <w:szCs w:val="32"/>
        </w:rPr>
        <w:t>2020年1季度</w:t>
      </w:r>
      <w:r>
        <w:rPr>
          <w:rFonts w:hint="eastAsia" w:ascii="仿宋_GB2312" w:hAnsi="仿宋" w:eastAsia="仿宋_GB2312"/>
          <w:sz w:val="32"/>
          <w:szCs w:val="32"/>
          <w:lang w:eastAsia="zh-CN"/>
        </w:rPr>
        <w:t>应补缴增值税</w:t>
      </w:r>
      <w:r>
        <w:rPr>
          <w:rFonts w:hint="eastAsia" w:ascii="仿宋_GB2312" w:hAnsi="仿宋" w:eastAsia="仿宋_GB2312"/>
          <w:sz w:val="32"/>
          <w:szCs w:val="32"/>
        </w:rPr>
        <w:t>330085.94元，2季度</w:t>
      </w:r>
      <w:r>
        <w:rPr>
          <w:rFonts w:hint="eastAsia" w:ascii="仿宋_GB2312" w:hAnsi="仿宋" w:eastAsia="仿宋_GB2312"/>
          <w:sz w:val="32"/>
          <w:szCs w:val="32"/>
          <w:lang w:eastAsia="zh-CN"/>
        </w:rPr>
        <w:t>应补缴增值税</w:t>
      </w:r>
      <w:r>
        <w:rPr>
          <w:rFonts w:hint="eastAsia" w:ascii="仿宋_GB2312" w:hAnsi="仿宋" w:eastAsia="仿宋_GB2312"/>
          <w:sz w:val="32"/>
          <w:szCs w:val="32"/>
        </w:rPr>
        <w:t>121142.51元，3季度</w:t>
      </w:r>
      <w:r>
        <w:rPr>
          <w:rFonts w:hint="eastAsia" w:ascii="仿宋_GB2312" w:hAnsi="仿宋" w:eastAsia="仿宋_GB2312"/>
          <w:sz w:val="32"/>
          <w:szCs w:val="32"/>
          <w:lang w:eastAsia="zh-CN"/>
        </w:rPr>
        <w:t>应补缴增值税</w:t>
      </w:r>
      <w:r>
        <w:rPr>
          <w:rFonts w:hint="eastAsia" w:ascii="仿宋_GB2312" w:hAnsi="仿宋" w:eastAsia="仿宋_GB2312"/>
          <w:sz w:val="32"/>
          <w:szCs w:val="32"/>
        </w:rPr>
        <w:t>127184.72元，4季度</w:t>
      </w:r>
      <w:r>
        <w:rPr>
          <w:rFonts w:hint="eastAsia" w:ascii="仿宋_GB2312" w:hAnsi="仿宋" w:eastAsia="仿宋_GB2312"/>
          <w:sz w:val="32"/>
          <w:szCs w:val="32"/>
          <w:lang w:eastAsia="zh-CN"/>
        </w:rPr>
        <w:t>应补缴增值税</w:t>
      </w:r>
      <w:r>
        <w:rPr>
          <w:rFonts w:hint="eastAsia" w:ascii="仿宋_GB2312" w:hAnsi="仿宋" w:eastAsia="仿宋_GB2312"/>
          <w:sz w:val="32"/>
          <w:szCs w:val="32"/>
        </w:rPr>
        <w:t>104601.59元，</w:t>
      </w:r>
      <w:r>
        <w:rPr>
          <w:rFonts w:hint="eastAsia" w:ascii="仿宋_GB2312" w:hAnsi="仿宋" w:eastAsia="仿宋_GB2312"/>
          <w:sz w:val="32"/>
          <w:szCs w:val="32"/>
          <w:lang w:eastAsia="zh-CN"/>
        </w:rPr>
        <w:t>合计</w:t>
      </w:r>
      <w:r>
        <w:rPr>
          <w:rFonts w:hint="eastAsia" w:ascii="仿宋_GB2312" w:hAnsi="仿宋" w:eastAsia="仿宋_GB2312"/>
          <w:sz w:val="32"/>
          <w:szCs w:val="32"/>
          <w:lang w:val="en-US" w:eastAsia="zh-CN"/>
        </w:rPr>
        <w:t>2020年应补缴增值税</w:t>
      </w:r>
      <w:r>
        <w:rPr>
          <w:rFonts w:hint="eastAsia" w:ascii="仿宋_GB2312" w:hAnsi="仿宋" w:eastAsia="仿宋_GB2312"/>
          <w:sz w:val="32"/>
          <w:szCs w:val="32"/>
        </w:rPr>
        <w:t>683014.76元。</w:t>
      </w:r>
    </w:p>
    <w:p>
      <w:pPr>
        <w:keepNext w:val="0"/>
        <w:keepLines w:val="0"/>
        <w:pageBreakBefore w:val="0"/>
        <w:widowControl w:val="0"/>
        <w:kinsoku/>
        <w:wordWrap/>
        <w:overflowPunct/>
        <w:topLinePunct w:val="0"/>
        <w:autoSpaceDE/>
        <w:autoSpaceDN/>
        <w:bidi w:val="0"/>
        <w:adjustRightInd/>
        <w:snapToGrid/>
        <w:spacing w:line="570" w:lineRule="exact"/>
        <w:ind w:firstLine="640" w:firstLineChars="200"/>
        <w:textAlignment w:val="auto"/>
        <w:rPr>
          <w:rFonts w:ascii="仿宋_GB2312" w:hAnsi="仿宋" w:eastAsia="仿宋_GB2312"/>
          <w:sz w:val="32"/>
          <w:szCs w:val="32"/>
        </w:rPr>
      </w:pPr>
      <w:r>
        <w:rPr>
          <w:rFonts w:hint="eastAsia" w:ascii="仿宋_GB2312" w:hAnsi="仿宋" w:eastAsia="仿宋_GB2312"/>
          <w:sz w:val="32"/>
          <w:szCs w:val="32"/>
          <w:lang w:eastAsia="zh-CN"/>
        </w:rPr>
        <w:t>你单位</w:t>
      </w:r>
      <w:r>
        <w:rPr>
          <w:rFonts w:hint="eastAsia" w:ascii="仿宋_GB2312" w:hAnsi="仿宋" w:eastAsia="仿宋_GB2312"/>
          <w:sz w:val="32"/>
          <w:szCs w:val="32"/>
        </w:rPr>
        <w:t>2021年少计收入40656771.73元（不含税），</w:t>
      </w:r>
      <w:r>
        <w:rPr>
          <w:rFonts w:hint="eastAsia" w:ascii="仿宋_GB2312" w:hAnsi="仿宋" w:eastAsia="仿宋_GB2312"/>
          <w:sz w:val="32"/>
          <w:szCs w:val="32"/>
          <w:lang w:eastAsia="zh-CN"/>
        </w:rPr>
        <w:t>经审核计算，</w:t>
      </w:r>
      <w:r>
        <w:rPr>
          <w:rFonts w:hint="eastAsia" w:ascii="仿宋_GB2312" w:hAnsi="仿宋" w:eastAsia="仿宋_GB2312"/>
          <w:sz w:val="32"/>
          <w:szCs w:val="32"/>
        </w:rPr>
        <w:t>2021年1季度</w:t>
      </w:r>
      <w:r>
        <w:rPr>
          <w:rFonts w:hint="eastAsia" w:ascii="仿宋_GB2312" w:hAnsi="仿宋" w:eastAsia="仿宋_GB2312"/>
          <w:sz w:val="32"/>
          <w:szCs w:val="32"/>
          <w:lang w:eastAsia="zh-CN"/>
        </w:rPr>
        <w:t>应补缴增值税</w:t>
      </w:r>
      <w:r>
        <w:rPr>
          <w:rFonts w:hint="eastAsia" w:ascii="仿宋_GB2312" w:hAnsi="仿宋" w:eastAsia="仿宋_GB2312"/>
          <w:sz w:val="32"/>
          <w:szCs w:val="32"/>
        </w:rPr>
        <w:t>101037.42元，2季度</w:t>
      </w:r>
      <w:r>
        <w:rPr>
          <w:rFonts w:hint="eastAsia" w:ascii="仿宋_GB2312" w:hAnsi="仿宋" w:eastAsia="仿宋_GB2312"/>
          <w:sz w:val="32"/>
          <w:szCs w:val="32"/>
          <w:lang w:eastAsia="zh-CN"/>
        </w:rPr>
        <w:t>应补缴增值税</w:t>
      </w:r>
      <w:r>
        <w:rPr>
          <w:rFonts w:hint="eastAsia" w:ascii="仿宋_GB2312" w:hAnsi="仿宋" w:eastAsia="仿宋_GB2312"/>
          <w:sz w:val="32"/>
          <w:szCs w:val="32"/>
        </w:rPr>
        <w:t>97557.50元，3季度</w:t>
      </w:r>
      <w:r>
        <w:rPr>
          <w:rFonts w:hint="eastAsia" w:ascii="仿宋_GB2312" w:hAnsi="仿宋" w:eastAsia="仿宋_GB2312"/>
          <w:sz w:val="32"/>
          <w:szCs w:val="32"/>
          <w:lang w:eastAsia="zh-CN"/>
        </w:rPr>
        <w:t>应补缴增值税</w:t>
      </w:r>
      <w:r>
        <w:rPr>
          <w:rFonts w:hint="eastAsia" w:ascii="仿宋_GB2312" w:hAnsi="仿宋" w:eastAsia="仿宋_GB2312"/>
          <w:sz w:val="32"/>
          <w:szCs w:val="32"/>
        </w:rPr>
        <w:t>107173.48元，4季度</w:t>
      </w:r>
      <w:r>
        <w:rPr>
          <w:rFonts w:hint="eastAsia" w:ascii="仿宋_GB2312" w:hAnsi="仿宋" w:eastAsia="仿宋_GB2312"/>
          <w:sz w:val="32"/>
          <w:szCs w:val="32"/>
          <w:lang w:eastAsia="zh-CN"/>
        </w:rPr>
        <w:t>应补缴增值税</w:t>
      </w:r>
      <w:r>
        <w:rPr>
          <w:rFonts w:hint="eastAsia" w:ascii="仿宋_GB2312" w:hAnsi="仿宋" w:eastAsia="仿宋_GB2312"/>
          <w:sz w:val="32"/>
          <w:szCs w:val="32"/>
        </w:rPr>
        <w:t>100799.32元，</w:t>
      </w:r>
      <w:r>
        <w:rPr>
          <w:rFonts w:hint="eastAsia" w:ascii="仿宋_GB2312" w:hAnsi="仿宋" w:eastAsia="仿宋_GB2312"/>
          <w:sz w:val="32"/>
          <w:szCs w:val="32"/>
          <w:lang w:eastAsia="zh-CN"/>
        </w:rPr>
        <w:t>合计</w:t>
      </w:r>
      <w:r>
        <w:rPr>
          <w:rFonts w:hint="eastAsia" w:ascii="仿宋_GB2312" w:hAnsi="仿宋" w:eastAsia="仿宋_GB2312"/>
          <w:sz w:val="32"/>
          <w:szCs w:val="32"/>
          <w:lang w:val="en-US" w:eastAsia="zh-CN"/>
        </w:rPr>
        <w:t>2021年应补缴增值税</w:t>
      </w:r>
      <w:r>
        <w:rPr>
          <w:rFonts w:hint="eastAsia" w:ascii="仿宋_GB2312" w:hAnsi="仿宋" w:eastAsia="仿宋_GB2312"/>
          <w:sz w:val="32"/>
          <w:szCs w:val="32"/>
        </w:rPr>
        <w:t>406567.72元。</w:t>
      </w:r>
    </w:p>
    <w:p>
      <w:pPr>
        <w:keepNext w:val="0"/>
        <w:keepLines w:val="0"/>
        <w:pageBreakBefore w:val="0"/>
        <w:widowControl w:val="0"/>
        <w:kinsoku/>
        <w:wordWrap/>
        <w:overflowPunct/>
        <w:topLinePunct w:val="0"/>
        <w:autoSpaceDE/>
        <w:autoSpaceDN/>
        <w:bidi w:val="0"/>
        <w:adjustRightInd/>
        <w:snapToGrid/>
        <w:spacing w:line="570" w:lineRule="exact"/>
        <w:ind w:firstLine="640" w:firstLineChars="200"/>
        <w:textAlignment w:val="auto"/>
        <w:rPr>
          <w:rFonts w:ascii="仿宋_GB2312" w:hAnsi="仿宋" w:eastAsia="仿宋_GB2312"/>
          <w:sz w:val="32"/>
          <w:szCs w:val="32"/>
        </w:rPr>
      </w:pPr>
      <w:r>
        <w:rPr>
          <w:rFonts w:hint="eastAsia" w:ascii="仿宋_GB2312" w:hAnsi="仿宋" w:eastAsia="仿宋_GB2312"/>
          <w:sz w:val="32"/>
          <w:szCs w:val="32"/>
          <w:lang w:eastAsia="zh-CN"/>
        </w:rPr>
        <w:t>你单位</w:t>
      </w:r>
      <w:r>
        <w:rPr>
          <w:rFonts w:hint="eastAsia" w:ascii="仿宋_GB2312" w:hAnsi="仿宋" w:eastAsia="仿宋_GB2312"/>
          <w:sz w:val="32"/>
          <w:szCs w:val="32"/>
        </w:rPr>
        <w:t>2022年少计收入11550002.29元（不含税），</w:t>
      </w:r>
      <w:r>
        <w:rPr>
          <w:rFonts w:hint="eastAsia" w:ascii="仿宋_GB2312" w:hAnsi="仿宋" w:eastAsia="仿宋_GB2312"/>
          <w:sz w:val="32"/>
          <w:szCs w:val="32"/>
          <w:lang w:eastAsia="zh-CN"/>
        </w:rPr>
        <w:t>经审核计算，</w:t>
      </w:r>
      <w:r>
        <w:rPr>
          <w:rFonts w:hint="eastAsia" w:ascii="仿宋_GB2312" w:hAnsi="仿宋" w:eastAsia="仿宋_GB2312"/>
          <w:sz w:val="32"/>
          <w:szCs w:val="32"/>
        </w:rPr>
        <w:t>2022年1季度</w:t>
      </w:r>
      <w:r>
        <w:rPr>
          <w:rFonts w:hint="eastAsia" w:ascii="仿宋_GB2312" w:hAnsi="仿宋" w:eastAsia="仿宋_GB2312"/>
          <w:sz w:val="32"/>
          <w:szCs w:val="32"/>
          <w:lang w:eastAsia="zh-CN"/>
        </w:rPr>
        <w:t>应补缴增值税</w:t>
      </w:r>
      <w:r>
        <w:rPr>
          <w:rFonts w:hint="eastAsia" w:ascii="仿宋_GB2312" w:hAnsi="仿宋" w:eastAsia="仿宋_GB2312"/>
          <w:sz w:val="32"/>
          <w:szCs w:val="32"/>
        </w:rPr>
        <w:t>115500.02元。</w:t>
      </w:r>
    </w:p>
    <w:p>
      <w:pPr>
        <w:keepNext w:val="0"/>
        <w:keepLines w:val="0"/>
        <w:pageBreakBefore w:val="0"/>
        <w:widowControl w:val="0"/>
        <w:kinsoku/>
        <w:wordWrap/>
        <w:overflowPunct/>
        <w:topLinePunct w:val="0"/>
        <w:autoSpaceDE/>
        <w:autoSpaceDN/>
        <w:bidi w:val="0"/>
        <w:adjustRightInd/>
        <w:snapToGrid/>
        <w:spacing w:line="570" w:lineRule="exact"/>
        <w:ind w:firstLine="640" w:firstLineChars="200"/>
        <w:textAlignment w:val="auto"/>
        <w:rPr>
          <w:rFonts w:ascii="仿宋_GB2312" w:hAnsi="仿宋" w:eastAsia="仿宋_GB2312"/>
          <w:sz w:val="32"/>
          <w:szCs w:val="32"/>
        </w:rPr>
      </w:pPr>
      <w:r>
        <w:rPr>
          <w:rFonts w:hint="eastAsia" w:ascii="仿宋_GB2312" w:hAnsi="仿宋" w:eastAsia="仿宋_GB2312"/>
          <w:sz w:val="32"/>
          <w:szCs w:val="32"/>
          <w:lang w:eastAsia="zh-CN"/>
        </w:rPr>
        <w:t>你单位</w:t>
      </w:r>
      <w:r>
        <w:rPr>
          <w:rFonts w:hint="eastAsia" w:ascii="仿宋_GB2312" w:hAnsi="仿宋" w:eastAsia="仿宋_GB2312"/>
          <w:sz w:val="32"/>
          <w:szCs w:val="32"/>
        </w:rPr>
        <w:t>2023年少计收入33974135.26元（不含税），</w:t>
      </w:r>
      <w:r>
        <w:rPr>
          <w:rFonts w:hint="eastAsia" w:ascii="仿宋_GB2312" w:hAnsi="仿宋" w:eastAsia="仿宋_GB2312"/>
          <w:sz w:val="32"/>
          <w:szCs w:val="32"/>
          <w:lang w:eastAsia="zh-CN"/>
        </w:rPr>
        <w:t>经审核计算，</w:t>
      </w:r>
      <w:r>
        <w:rPr>
          <w:rFonts w:hint="eastAsia" w:ascii="仿宋_GB2312" w:hAnsi="仿宋" w:eastAsia="仿宋_GB2312"/>
          <w:sz w:val="32"/>
          <w:szCs w:val="32"/>
        </w:rPr>
        <w:t>2023年1季度</w:t>
      </w:r>
      <w:r>
        <w:rPr>
          <w:rFonts w:hint="eastAsia" w:ascii="仿宋_GB2312" w:hAnsi="仿宋" w:eastAsia="仿宋_GB2312"/>
          <w:sz w:val="32"/>
          <w:szCs w:val="32"/>
          <w:lang w:eastAsia="zh-CN"/>
        </w:rPr>
        <w:t>应补缴增值税</w:t>
      </w:r>
      <w:r>
        <w:rPr>
          <w:rFonts w:hint="eastAsia" w:ascii="仿宋_GB2312" w:hAnsi="仿宋" w:eastAsia="仿宋_GB2312"/>
          <w:sz w:val="32"/>
          <w:szCs w:val="32"/>
        </w:rPr>
        <w:t>100992.64元</w:t>
      </w:r>
      <w:r>
        <w:rPr>
          <w:rFonts w:hint="eastAsia" w:ascii="仿宋_GB2312" w:hAnsi="仿宋" w:eastAsia="仿宋_GB2312"/>
          <w:sz w:val="32"/>
          <w:szCs w:val="32"/>
          <w:lang w:eastAsia="zh-CN"/>
        </w:rPr>
        <w:t>，</w:t>
      </w:r>
      <w:r>
        <w:rPr>
          <w:rFonts w:hint="eastAsia" w:ascii="仿宋_GB2312" w:hAnsi="仿宋" w:eastAsia="仿宋_GB2312"/>
          <w:sz w:val="32"/>
          <w:szCs w:val="32"/>
        </w:rPr>
        <w:t>2季度</w:t>
      </w:r>
      <w:r>
        <w:rPr>
          <w:rFonts w:hint="eastAsia" w:ascii="仿宋_GB2312" w:hAnsi="仿宋" w:eastAsia="仿宋_GB2312"/>
          <w:sz w:val="32"/>
          <w:szCs w:val="32"/>
          <w:lang w:eastAsia="zh-CN"/>
        </w:rPr>
        <w:t>应补缴增值税</w:t>
      </w:r>
      <w:r>
        <w:rPr>
          <w:rFonts w:hint="eastAsia" w:ascii="仿宋_GB2312" w:hAnsi="仿宋" w:eastAsia="仿宋_GB2312"/>
          <w:sz w:val="32"/>
          <w:szCs w:val="32"/>
        </w:rPr>
        <w:t>95313.11元，3季度</w:t>
      </w:r>
      <w:r>
        <w:rPr>
          <w:rFonts w:hint="eastAsia" w:ascii="仿宋_GB2312" w:hAnsi="仿宋" w:eastAsia="仿宋_GB2312"/>
          <w:sz w:val="32"/>
          <w:szCs w:val="32"/>
          <w:lang w:eastAsia="zh-CN"/>
        </w:rPr>
        <w:t>应补缴增值税</w:t>
      </w:r>
      <w:r>
        <w:rPr>
          <w:rFonts w:hint="eastAsia" w:ascii="仿宋_GB2312" w:hAnsi="仿宋" w:eastAsia="仿宋_GB2312"/>
          <w:sz w:val="32"/>
          <w:szCs w:val="32"/>
        </w:rPr>
        <w:t>132243.55元，4季度</w:t>
      </w:r>
      <w:r>
        <w:rPr>
          <w:rFonts w:hint="eastAsia" w:ascii="仿宋_GB2312" w:hAnsi="仿宋" w:eastAsia="仿宋_GB2312"/>
          <w:sz w:val="32"/>
          <w:szCs w:val="32"/>
          <w:lang w:eastAsia="zh-CN"/>
        </w:rPr>
        <w:t>应补缴增值税</w:t>
      </w:r>
      <w:r>
        <w:rPr>
          <w:rFonts w:hint="eastAsia" w:ascii="仿宋_GB2312" w:hAnsi="仿宋" w:eastAsia="仿宋_GB2312"/>
          <w:sz w:val="32"/>
          <w:szCs w:val="32"/>
        </w:rPr>
        <w:t>11192.05元，</w:t>
      </w:r>
      <w:r>
        <w:rPr>
          <w:rFonts w:hint="eastAsia" w:ascii="仿宋_GB2312" w:hAnsi="仿宋" w:eastAsia="仿宋_GB2312"/>
          <w:sz w:val="32"/>
          <w:szCs w:val="32"/>
          <w:lang w:eastAsia="zh-CN"/>
        </w:rPr>
        <w:t>合计</w:t>
      </w:r>
      <w:r>
        <w:rPr>
          <w:rFonts w:hint="eastAsia" w:ascii="仿宋_GB2312" w:hAnsi="仿宋" w:eastAsia="仿宋_GB2312"/>
          <w:sz w:val="32"/>
          <w:szCs w:val="32"/>
          <w:lang w:val="en-US" w:eastAsia="zh-CN"/>
        </w:rPr>
        <w:t>2023年应补缴增值税</w:t>
      </w:r>
      <w:r>
        <w:rPr>
          <w:rFonts w:hint="eastAsia" w:ascii="仿宋_GB2312" w:hAnsi="仿宋" w:eastAsia="仿宋_GB2312"/>
          <w:sz w:val="32"/>
          <w:szCs w:val="32"/>
        </w:rPr>
        <w:t>339741.35元。</w:t>
      </w:r>
    </w:p>
    <w:p>
      <w:pPr>
        <w:pStyle w:val="10"/>
        <w:keepNext w:val="0"/>
        <w:keepLines w:val="0"/>
        <w:pageBreakBefore w:val="0"/>
        <w:widowControl w:val="0"/>
        <w:kinsoku/>
        <w:wordWrap/>
        <w:overflowPunct/>
        <w:topLinePunct w:val="0"/>
        <w:autoSpaceDE/>
        <w:autoSpaceDN/>
        <w:bidi w:val="0"/>
        <w:adjustRightInd/>
        <w:snapToGrid/>
        <w:spacing w:line="570" w:lineRule="exact"/>
        <w:ind w:left="600" w:firstLine="0" w:firstLineChars="0"/>
        <w:textAlignment w:val="auto"/>
        <w:rPr>
          <w:rFonts w:ascii="仿宋_GB2312" w:hAnsi="仿宋" w:eastAsia="仿宋_GB2312"/>
          <w:sz w:val="32"/>
          <w:szCs w:val="32"/>
        </w:rPr>
      </w:pPr>
      <w:r>
        <w:rPr>
          <w:rFonts w:hint="eastAsia" w:ascii="仿宋_GB2312" w:hAnsi="仿宋" w:eastAsia="仿宋_GB2312"/>
          <w:sz w:val="32"/>
          <w:szCs w:val="32"/>
        </w:rPr>
        <w:t>以上</w:t>
      </w:r>
      <w:r>
        <w:rPr>
          <w:rFonts w:hint="eastAsia" w:ascii="仿宋_GB2312" w:hAnsi="仿宋" w:eastAsia="仿宋_GB2312"/>
          <w:sz w:val="32"/>
          <w:szCs w:val="32"/>
          <w:lang w:eastAsia="zh-CN"/>
        </w:rPr>
        <w:t>合计</w:t>
      </w:r>
      <w:r>
        <w:rPr>
          <w:rFonts w:hint="eastAsia" w:ascii="仿宋_GB2312" w:hAnsi="仿宋" w:eastAsia="仿宋_GB2312"/>
          <w:sz w:val="32"/>
          <w:szCs w:val="32"/>
        </w:rPr>
        <w:t>应补缴增值税1544823.85元。</w:t>
      </w:r>
    </w:p>
    <w:p>
      <w:pPr>
        <w:keepNext w:val="0"/>
        <w:keepLines w:val="0"/>
        <w:pageBreakBefore w:val="0"/>
        <w:widowControl w:val="0"/>
        <w:kinsoku/>
        <w:wordWrap/>
        <w:overflowPunct/>
        <w:topLinePunct w:val="0"/>
        <w:autoSpaceDE/>
        <w:autoSpaceDN/>
        <w:bidi w:val="0"/>
        <w:adjustRightInd/>
        <w:snapToGrid/>
        <w:spacing w:line="570" w:lineRule="exact"/>
        <w:ind w:firstLine="640" w:firstLineChars="200"/>
        <w:textAlignment w:val="auto"/>
        <w:rPr>
          <w:rFonts w:ascii="仿宋_GB2312" w:hAnsi="仿宋" w:eastAsia="仿宋_GB2312"/>
          <w:sz w:val="32"/>
          <w:szCs w:val="32"/>
        </w:rPr>
      </w:pPr>
      <w:r>
        <w:rPr>
          <w:rFonts w:hint="eastAsia" w:ascii="仿宋_GB2312" w:hAnsi="仿宋" w:eastAsia="仿宋_GB2312"/>
          <w:sz w:val="32"/>
          <w:szCs w:val="32"/>
        </w:rPr>
        <w:t>（</w:t>
      </w:r>
      <w:r>
        <w:rPr>
          <w:rFonts w:hint="eastAsia" w:ascii="仿宋_GB2312" w:hAnsi="仿宋" w:eastAsia="仿宋_GB2312"/>
          <w:sz w:val="32"/>
          <w:szCs w:val="32"/>
          <w:lang w:eastAsia="zh-CN"/>
        </w:rPr>
        <w:t>二</w:t>
      </w:r>
      <w:r>
        <w:rPr>
          <w:rFonts w:hint="eastAsia" w:ascii="仿宋_GB2312" w:hAnsi="仿宋" w:eastAsia="仿宋_GB2312"/>
          <w:sz w:val="32"/>
          <w:szCs w:val="32"/>
        </w:rPr>
        <w:t>）城市维护建设税、教育费附加、地方教育附加</w:t>
      </w:r>
    </w:p>
    <w:p>
      <w:pPr>
        <w:keepNext w:val="0"/>
        <w:keepLines w:val="0"/>
        <w:pageBreakBefore w:val="0"/>
        <w:widowControl w:val="0"/>
        <w:kinsoku/>
        <w:wordWrap/>
        <w:overflowPunct/>
        <w:topLinePunct w:val="0"/>
        <w:autoSpaceDE/>
        <w:autoSpaceDN/>
        <w:bidi w:val="0"/>
        <w:adjustRightInd/>
        <w:snapToGrid/>
        <w:spacing w:line="570" w:lineRule="exact"/>
        <w:ind w:firstLine="640" w:firstLineChars="200"/>
        <w:textAlignment w:val="auto"/>
        <w:rPr>
          <w:rFonts w:ascii="仿宋_GB2312" w:hAnsi="仿宋" w:eastAsia="仿宋_GB2312"/>
          <w:sz w:val="32"/>
          <w:szCs w:val="32"/>
        </w:rPr>
      </w:pPr>
      <w:r>
        <w:rPr>
          <w:rFonts w:hint="eastAsia" w:ascii="仿宋_GB2312" w:hAnsi="仿宋" w:eastAsia="仿宋_GB2312"/>
          <w:sz w:val="32"/>
          <w:szCs w:val="32"/>
          <w:lang w:eastAsia="zh-CN"/>
        </w:rPr>
        <w:t>你单位少缴的</w:t>
      </w:r>
      <w:r>
        <w:rPr>
          <w:rFonts w:hint="eastAsia" w:ascii="仿宋_GB2312" w:hAnsi="仿宋" w:eastAsia="仿宋_GB2312"/>
          <w:sz w:val="32"/>
          <w:szCs w:val="32"/>
        </w:rPr>
        <w:t>增值税税款应按规定申报缴纳城市维护建设税、教育费附加及地方教育附加。</w:t>
      </w:r>
    </w:p>
    <w:p>
      <w:pPr>
        <w:keepNext w:val="0"/>
        <w:keepLines w:val="0"/>
        <w:pageBreakBefore w:val="0"/>
        <w:widowControl w:val="0"/>
        <w:kinsoku/>
        <w:wordWrap/>
        <w:overflowPunct/>
        <w:topLinePunct w:val="0"/>
        <w:autoSpaceDE/>
        <w:autoSpaceDN/>
        <w:bidi w:val="0"/>
        <w:adjustRightInd/>
        <w:snapToGrid/>
        <w:spacing w:line="570" w:lineRule="exact"/>
        <w:ind w:firstLine="640" w:firstLineChars="200"/>
        <w:textAlignment w:val="auto"/>
        <w:rPr>
          <w:rFonts w:ascii="仿宋_GB2312" w:hAnsi="仿宋" w:eastAsia="仿宋_GB2312"/>
          <w:sz w:val="32"/>
          <w:szCs w:val="32"/>
        </w:rPr>
      </w:pPr>
      <w:r>
        <w:rPr>
          <w:rFonts w:hint="eastAsia" w:ascii="仿宋_GB2312" w:hAnsi="仿宋" w:eastAsia="仿宋_GB2312"/>
          <w:sz w:val="32"/>
          <w:szCs w:val="32"/>
          <w:lang w:eastAsia="zh-CN"/>
        </w:rPr>
        <w:t>你单位</w:t>
      </w:r>
      <w:r>
        <w:rPr>
          <w:rFonts w:hint="eastAsia" w:ascii="仿宋_GB2312" w:hAnsi="仿宋" w:eastAsia="仿宋_GB2312"/>
          <w:sz w:val="32"/>
          <w:szCs w:val="32"/>
        </w:rPr>
        <w:t>应按季度计算补缴2020、2021、2022、2023年城市维护建设税分别为47811.04元、28459.74元、8085元、23781.89元</w:t>
      </w:r>
      <w:r>
        <w:rPr>
          <w:rFonts w:hint="eastAsia" w:ascii="仿宋_GB2312" w:hAnsi="仿宋" w:eastAsia="仿宋_GB2312"/>
          <w:sz w:val="32"/>
          <w:szCs w:val="32"/>
          <w:lang w:eastAsia="zh-CN"/>
        </w:rPr>
        <w:t>，</w:t>
      </w:r>
      <w:r>
        <w:rPr>
          <w:rFonts w:hint="eastAsia" w:ascii="仿宋_GB2312" w:hAnsi="仿宋" w:eastAsia="仿宋_GB2312"/>
          <w:sz w:val="32"/>
          <w:szCs w:val="32"/>
        </w:rPr>
        <w:t>合计应补缴城市维护建设税108137.67元。</w:t>
      </w:r>
    </w:p>
    <w:p>
      <w:pPr>
        <w:keepNext w:val="0"/>
        <w:keepLines w:val="0"/>
        <w:pageBreakBefore w:val="0"/>
        <w:widowControl w:val="0"/>
        <w:kinsoku/>
        <w:wordWrap/>
        <w:overflowPunct/>
        <w:topLinePunct w:val="0"/>
        <w:autoSpaceDE/>
        <w:autoSpaceDN/>
        <w:bidi w:val="0"/>
        <w:adjustRightInd/>
        <w:snapToGrid/>
        <w:spacing w:line="570" w:lineRule="exact"/>
        <w:ind w:firstLine="640" w:firstLineChars="200"/>
        <w:textAlignment w:val="auto"/>
        <w:rPr>
          <w:rFonts w:ascii="仿宋_GB2312" w:hAnsi="仿宋" w:eastAsia="仿宋_GB2312"/>
          <w:sz w:val="32"/>
          <w:szCs w:val="32"/>
        </w:rPr>
      </w:pPr>
      <w:r>
        <w:rPr>
          <w:rFonts w:hint="eastAsia" w:ascii="仿宋_GB2312" w:hAnsi="仿宋" w:eastAsia="仿宋_GB2312"/>
          <w:sz w:val="32"/>
          <w:szCs w:val="32"/>
          <w:lang w:eastAsia="zh-CN"/>
        </w:rPr>
        <w:t>你单位</w:t>
      </w:r>
      <w:r>
        <w:rPr>
          <w:rFonts w:hint="eastAsia" w:ascii="仿宋_GB2312" w:hAnsi="仿宋" w:eastAsia="仿宋_GB2312"/>
          <w:sz w:val="32"/>
          <w:szCs w:val="32"/>
        </w:rPr>
        <w:t>应按季度计算补缴2020、2021、2022、2023年教育费附加分别为20490.45元、12197.03元、3465元、10192.24元</w:t>
      </w:r>
      <w:r>
        <w:rPr>
          <w:rFonts w:hint="eastAsia" w:ascii="仿宋_GB2312" w:hAnsi="仿宋" w:eastAsia="仿宋_GB2312"/>
          <w:sz w:val="32"/>
          <w:szCs w:val="32"/>
          <w:lang w:eastAsia="zh-CN"/>
        </w:rPr>
        <w:t>，</w:t>
      </w:r>
      <w:r>
        <w:rPr>
          <w:rFonts w:hint="eastAsia" w:ascii="仿宋_GB2312" w:hAnsi="仿宋" w:eastAsia="仿宋_GB2312"/>
          <w:sz w:val="32"/>
          <w:szCs w:val="32"/>
        </w:rPr>
        <w:t>合计应补缴教育费附加46344.72元。</w:t>
      </w:r>
    </w:p>
    <w:p>
      <w:pPr>
        <w:keepNext w:val="0"/>
        <w:keepLines w:val="0"/>
        <w:pageBreakBefore w:val="0"/>
        <w:widowControl w:val="0"/>
        <w:kinsoku/>
        <w:wordWrap/>
        <w:overflowPunct/>
        <w:topLinePunct w:val="0"/>
        <w:autoSpaceDE/>
        <w:autoSpaceDN/>
        <w:bidi w:val="0"/>
        <w:adjustRightInd/>
        <w:snapToGrid/>
        <w:spacing w:line="570" w:lineRule="exact"/>
        <w:ind w:firstLine="640" w:firstLineChars="200"/>
        <w:textAlignment w:val="auto"/>
        <w:rPr>
          <w:rFonts w:ascii="仿宋_GB2312" w:hAnsi="仿宋" w:eastAsia="仿宋_GB2312"/>
          <w:sz w:val="32"/>
          <w:szCs w:val="32"/>
        </w:rPr>
      </w:pPr>
      <w:r>
        <w:rPr>
          <w:rFonts w:hint="eastAsia" w:ascii="仿宋_GB2312" w:hAnsi="仿宋" w:eastAsia="仿宋_GB2312"/>
          <w:sz w:val="32"/>
          <w:szCs w:val="32"/>
          <w:lang w:eastAsia="zh-CN"/>
        </w:rPr>
        <w:t>你单位</w:t>
      </w:r>
      <w:r>
        <w:rPr>
          <w:rFonts w:hint="eastAsia" w:ascii="仿宋_GB2312" w:hAnsi="仿宋" w:eastAsia="仿宋_GB2312"/>
          <w:sz w:val="32"/>
          <w:szCs w:val="32"/>
        </w:rPr>
        <w:t>应按季度计算补缴2020、2021、2022、2023年地方教育附加分别为13660.29元、8131.36元、2310元、6794.82元</w:t>
      </w:r>
      <w:r>
        <w:rPr>
          <w:rFonts w:hint="eastAsia" w:ascii="仿宋_GB2312" w:hAnsi="仿宋" w:eastAsia="仿宋_GB2312"/>
          <w:sz w:val="32"/>
          <w:szCs w:val="32"/>
          <w:lang w:eastAsia="zh-CN"/>
        </w:rPr>
        <w:t>，</w:t>
      </w:r>
      <w:r>
        <w:rPr>
          <w:rFonts w:hint="eastAsia" w:ascii="仿宋_GB2312" w:hAnsi="仿宋" w:eastAsia="仿宋_GB2312"/>
          <w:sz w:val="32"/>
          <w:szCs w:val="32"/>
        </w:rPr>
        <w:t>合计应补缴地方教育附加30896.47元。</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仿宋_GB2312" w:hAnsi="仿宋" w:eastAsia="仿宋_GB2312"/>
          <w:sz w:val="32"/>
          <w:szCs w:val="32"/>
        </w:rPr>
      </w:pPr>
      <w:r>
        <w:rPr>
          <w:rFonts w:hint="eastAsia" w:ascii="仿宋_GB2312" w:hAnsi="仿宋" w:eastAsia="仿宋_GB2312"/>
          <w:sz w:val="32"/>
          <w:szCs w:val="32"/>
        </w:rPr>
        <w:t>（</w:t>
      </w:r>
      <w:r>
        <w:rPr>
          <w:rFonts w:hint="eastAsia" w:ascii="仿宋_GB2312" w:hAnsi="仿宋" w:eastAsia="仿宋_GB2312"/>
          <w:sz w:val="32"/>
          <w:szCs w:val="32"/>
          <w:lang w:eastAsia="zh-CN"/>
        </w:rPr>
        <w:t>三</w:t>
      </w:r>
      <w:r>
        <w:rPr>
          <w:rFonts w:hint="eastAsia" w:ascii="仿宋_GB2312" w:hAnsi="仿宋" w:eastAsia="仿宋_GB2312"/>
          <w:sz w:val="32"/>
          <w:szCs w:val="32"/>
        </w:rPr>
        <w:t>）企业所得税</w:t>
      </w:r>
    </w:p>
    <w:p>
      <w:pPr>
        <w:keepNext w:val="0"/>
        <w:keepLines w:val="0"/>
        <w:pageBreakBefore w:val="0"/>
        <w:widowControl w:val="0"/>
        <w:kinsoku/>
        <w:wordWrap/>
        <w:overflowPunct/>
        <w:topLinePunct w:val="0"/>
        <w:autoSpaceDE/>
        <w:autoSpaceDN/>
        <w:bidi w:val="0"/>
        <w:adjustRightInd/>
        <w:snapToGrid/>
        <w:spacing w:line="560" w:lineRule="exact"/>
        <w:ind w:firstLine="800" w:firstLineChars="250"/>
        <w:textAlignment w:val="auto"/>
        <w:rPr>
          <w:rFonts w:ascii="仿宋_GB2312" w:hAnsi="仿宋" w:eastAsia="仿宋_GB2312"/>
          <w:sz w:val="32"/>
          <w:szCs w:val="32"/>
        </w:rPr>
      </w:pPr>
      <w:r>
        <w:rPr>
          <w:rFonts w:hint="eastAsia" w:ascii="仿宋_GB2312" w:hAnsi="仿宋" w:eastAsia="仿宋_GB2312"/>
          <w:sz w:val="32"/>
          <w:szCs w:val="32"/>
        </w:rPr>
        <w:t>你单位未按规定设置账簿，且无法提供收入核算和成本核算的相关资料，依据</w:t>
      </w:r>
      <w:r>
        <w:rPr>
          <w:rFonts w:hint="eastAsia" w:ascii="仿宋_GB2312" w:hAnsi="仿宋" w:eastAsia="仿宋_GB2312"/>
          <w:sz w:val="32"/>
        </w:rPr>
        <w:t>《中华人民共和国税收征收管理法》第三十五条</w:t>
      </w:r>
      <w:r>
        <w:rPr>
          <w:rFonts w:hint="eastAsia" w:ascii="仿宋_GB2312" w:hAnsi="仿宋" w:eastAsia="仿宋_GB2312"/>
          <w:sz w:val="32"/>
          <w:lang w:eastAsia="zh-CN"/>
        </w:rPr>
        <w:t>第一款</w:t>
      </w:r>
      <w:r>
        <w:rPr>
          <w:rFonts w:hint="eastAsia" w:ascii="仿宋_GB2312" w:hAnsi="仿宋" w:eastAsia="仿宋_GB2312"/>
          <w:sz w:val="32"/>
        </w:rPr>
        <w:t>第（二）项，</w:t>
      </w:r>
      <w:r>
        <w:rPr>
          <w:rFonts w:hint="eastAsia" w:ascii="仿宋_GB2312" w:hAnsi="仿宋" w:eastAsia="仿宋_GB2312"/>
          <w:sz w:val="32"/>
          <w:szCs w:val="32"/>
        </w:rPr>
        <w:t>对你单位2020-2023年度采用核定应税所得率核定征收企业所得税。</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仿宋_GB2312" w:hAnsi="仿宋" w:eastAsia="仿宋_GB2312"/>
          <w:sz w:val="32"/>
          <w:szCs w:val="32"/>
        </w:rPr>
      </w:pPr>
      <w:r>
        <w:rPr>
          <w:rFonts w:hint="eastAsia" w:ascii="仿宋_GB2312" w:hAnsi="仿宋" w:eastAsia="仿宋_GB2312"/>
          <w:sz w:val="32"/>
          <w:szCs w:val="32"/>
        </w:rPr>
        <w:t>2020年应税收入额48893898.07元，核定2020年度应纳税所得额为1955755.92元，应</w:t>
      </w:r>
      <w:r>
        <w:rPr>
          <w:rFonts w:hint="eastAsia" w:ascii="仿宋_GB2312" w:hAnsi="仿宋" w:eastAsia="仿宋_GB2312"/>
          <w:sz w:val="32"/>
          <w:szCs w:val="32"/>
          <w:lang w:eastAsia="zh-CN"/>
        </w:rPr>
        <w:t>补</w:t>
      </w:r>
      <w:r>
        <w:rPr>
          <w:rFonts w:hint="eastAsia" w:ascii="仿宋_GB2312" w:hAnsi="仿宋" w:eastAsia="仿宋_GB2312"/>
          <w:sz w:val="32"/>
          <w:szCs w:val="32"/>
        </w:rPr>
        <w:t>缴企业所得税145575.59元</w:t>
      </w:r>
      <w:r>
        <w:rPr>
          <w:rFonts w:hint="eastAsia" w:ascii="仿宋_GB2312" w:hAnsi="仿宋" w:eastAsia="仿宋_GB2312"/>
          <w:sz w:val="32"/>
          <w:szCs w:val="32"/>
          <w:lang w:eastAsia="zh-CN"/>
        </w:rPr>
        <w:t>；</w:t>
      </w:r>
      <w:r>
        <w:rPr>
          <w:rFonts w:hint="eastAsia" w:ascii="仿宋_GB2312" w:hAnsi="仿宋" w:eastAsia="仿宋_GB2312"/>
          <w:sz w:val="32"/>
          <w:szCs w:val="32"/>
        </w:rPr>
        <w:t>2021年应税收入额40656771.73元，核定2021年度应纳税所得额为1626270.87元，应</w:t>
      </w:r>
      <w:r>
        <w:rPr>
          <w:rFonts w:hint="eastAsia" w:ascii="仿宋_GB2312" w:hAnsi="仿宋" w:eastAsia="仿宋_GB2312"/>
          <w:sz w:val="32"/>
          <w:szCs w:val="32"/>
          <w:lang w:eastAsia="zh-CN"/>
        </w:rPr>
        <w:t>补</w:t>
      </w:r>
      <w:r>
        <w:rPr>
          <w:rFonts w:hint="eastAsia" w:ascii="仿宋_GB2312" w:hAnsi="仿宋" w:eastAsia="仿宋_GB2312"/>
          <w:sz w:val="32"/>
          <w:szCs w:val="32"/>
        </w:rPr>
        <w:t>缴企业所得税87627.09元</w:t>
      </w:r>
      <w:r>
        <w:rPr>
          <w:rFonts w:hint="eastAsia" w:ascii="仿宋_GB2312" w:hAnsi="仿宋" w:eastAsia="仿宋_GB2312"/>
          <w:sz w:val="32"/>
          <w:szCs w:val="32"/>
          <w:lang w:eastAsia="zh-CN"/>
        </w:rPr>
        <w:t>；</w:t>
      </w:r>
      <w:r>
        <w:rPr>
          <w:rFonts w:hint="eastAsia" w:ascii="仿宋_GB2312" w:hAnsi="仿宋" w:eastAsia="仿宋_GB2312"/>
          <w:sz w:val="32"/>
          <w:szCs w:val="32"/>
        </w:rPr>
        <w:t>2022年应税收入额46753943.15元，核定2022年度应纳税所得额为1870157.73元，应</w:t>
      </w:r>
      <w:r>
        <w:rPr>
          <w:rFonts w:hint="eastAsia" w:ascii="仿宋_GB2312" w:hAnsi="仿宋" w:eastAsia="仿宋_GB2312"/>
          <w:sz w:val="32"/>
          <w:szCs w:val="32"/>
          <w:lang w:eastAsia="zh-CN"/>
        </w:rPr>
        <w:t>补</w:t>
      </w:r>
      <w:r>
        <w:rPr>
          <w:rFonts w:hint="eastAsia" w:ascii="仿宋_GB2312" w:hAnsi="仿宋" w:eastAsia="仿宋_GB2312"/>
          <w:sz w:val="32"/>
          <w:szCs w:val="32"/>
        </w:rPr>
        <w:t>缴企业所得税68507.89元</w:t>
      </w:r>
      <w:r>
        <w:rPr>
          <w:rFonts w:hint="eastAsia" w:ascii="仿宋_GB2312" w:hAnsi="仿宋" w:eastAsia="仿宋_GB2312"/>
          <w:sz w:val="32"/>
          <w:szCs w:val="32"/>
          <w:lang w:eastAsia="zh-CN"/>
        </w:rPr>
        <w:t>；</w:t>
      </w:r>
      <w:r>
        <w:rPr>
          <w:rFonts w:hint="eastAsia" w:ascii="仿宋_GB2312" w:hAnsi="仿宋" w:eastAsia="仿宋_GB2312"/>
          <w:sz w:val="32"/>
          <w:szCs w:val="32"/>
        </w:rPr>
        <w:t>2023年应税收入额33974135.26元，核定2023年度应纳税所得额为1358965.41元，应</w:t>
      </w:r>
      <w:r>
        <w:rPr>
          <w:rFonts w:hint="eastAsia" w:ascii="仿宋_GB2312" w:hAnsi="仿宋" w:eastAsia="仿宋_GB2312"/>
          <w:sz w:val="32"/>
          <w:szCs w:val="32"/>
          <w:lang w:eastAsia="zh-CN"/>
        </w:rPr>
        <w:t>补</w:t>
      </w:r>
      <w:r>
        <w:rPr>
          <w:rFonts w:hint="eastAsia" w:ascii="仿宋_GB2312" w:hAnsi="仿宋" w:eastAsia="仿宋_GB2312"/>
          <w:sz w:val="32"/>
          <w:szCs w:val="32"/>
        </w:rPr>
        <w:t>缴企业所得税67948.27元。</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仿宋_GB2312" w:hAnsi="仿宋" w:eastAsia="仿宋_GB2312"/>
          <w:sz w:val="32"/>
          <w:szCs w:val="32"/>
        </w:rPr>
      </w:pPr>
      <w:r>
        <w:rPr>
          <w:rFonts w:hint="eastAsia" w:ascii="仿宋_GB2312" w:hAnsi="仿宋" w:eastAsia="仿宋_GB2312"/>
          <w:sz w:val="32"/>
          <w:szCs w:val="32"/>
        </w:rPr>
        <w:t>以上</w:t>
      </w:r>
      <w:r>
        <w:rPr>
          <w:rFonts w:hint="eastAsia" w:ascii="仿宋_GB2312" w:hAnsi="仿宋" w:eastAsia="仿宋_GB2312"/>
          <w:sz w:val="32"/>
          <w:szCs w:val="32"/>
          <w:lang w:eastAsia="zh-CN"/>
        </w:rPr>
        <w:t>合计</w:t>
      </w:r>
      <w:r>
        <w:rPr>
          <w:rFonts w:hint="eastAsia" w:ascii="仿宋_GB2312" w:hAnsi="仿宋" w:eastAsia="仿宋_GB2312"/>
          <w:sz w:val="32"/>
          <w:szCs w:val="32"/>
        </w:rPr>
        <w:t>应补缴企业所得税369658.84元。</w:t>
      </w:r>
    </w:p>
    <w:p>
      <w:pPr>
        <w:pStyle w:val="10"/>
        <w:keepNext w:val="0"/>
        <w:keepLines w:val="0"/>
        <w:pageBreakBefore w:val="0"/>
        <w:widowControl w:val="0"/>
        <w:numPr>
          <w:ilvl w:val="0"/>
          <w:numId w:val="0"/>
        </w:numPr>
        <w:kinsoku/>
        <w:wordWrap/>
        <w:overflowPunct/>
        <w:topLinePunct w:val="0"/>
        <w:autoSpaceDE/>
        <w:autoSpaceDN/>
        <w:bidi w:val="0"/>
        <w:adjustRightInd/>
        <w:snapToGrid/>
        <w:spacing w:line="560" w:lineRule="exact"/>
        <w:ind w:left="828" w:leftChars="0"/>
        <w:textAlignment w:val="auto"/>
        <w:rPr>
          <w:rFonts w:ascii="黑体" w:hAnsi="华文仿宋" w:eastAsia="黑体"/>
          <w:sz w:val="32"/>
        </w:rPr>
      </w:pPr>
      <w:r>
        <w:rPr>
          <w:rFonts w:hint="eastAsia" w:ascii="黑体" w:hAnsi="华文仿宋" w:eastAsia="黑体"/>
          <w:sz w:val="32"/>
          <w:lang w:eastAsia="zh-CN"/>
        </w:rPr>
        <w:t>二、</w:t>
      </w:r>
      <w:r>
        <w:rPr>
          <w:rFonts w:hint="eastAsia" w:ascii="黑体" w:hAnsi="华文仿宋" w:eastAsia="黑体"/>
          <w:sz w:val="32"/>
        </w:rPr>
        <w:t>处理决定</w:t>
      </w:r>
      <w:r>
        <w:rPr>
          <w:rFonts w:hint="eastAsia" w:ascii="黑体" w:hAnsi="黑体" w:eastAsia="黑体"/>
          <w:color w:val="000000"/>
          <w:sz w:val="32"/>
        </w:rPr>
        <w:t>及依据</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left"/>
        <w:textAlignment w:val="auto"/>
        <w:rPr>
          <w:rFonts w:ascii="仿宋_GB2312" w:hAnsi="仿宋" w:eastAsia="仿宋_GB2312"/>
          <w:sz w:val="32"/>
        </w:rPr>
      </w:pPr>
      <w:bookmarkStart w:id="6" w:name="cljdjyj"/>
      <w:bookmarkEnd w:id="6"/>
      <w:r>
        <w:rPr>
          <w:rFonts w:hint="eastAsia" w:ascii="仿宋_GB2312" w:hAnsi="仿宋" w:eastAsia="仿宋_GB2312"/>
          <w:sz w:val="32"/>
        </w:rPr>
        <w:t>1.根据《中华人民共和国增值税暂行条例》第一条、第十一条、第十二条、第十九条</w:t>
      </w:r>
      <w:r>
        <w:rPr>
          <w:rFonts w:hint="eastAsia" w:ascii="仿宋_GB2312" w:hAnsi="仿宋" w:eastAsia="仿宋_GB2312"/>
          <w:sz w:val="32"/>
          <w:lang w:eastAsia="zh-CN"/>
        </w:rPr>
        <w:t>、</w:t>
      </w:r>
      <w:r>
        <w:rPr>
          <w:rFonts w:hint="eastAsia" w:ascii="仿宋_GB2312" w:hAnsi="仿宋" w:eastAsia="仿宋_GB2312"/>
          <w:sz w:val="32"/>
        </w:rPr>
        <w:t>《财政部 税务总局关于支持个体工商户复工复业增值税政策的公告》（财政部 税务总局公告2020年第13号）</w:t>
      </w:r>
      <w:r>
        <w:rPr>
          <w:rFonts w:hint="eastAsia" w:ascii="仿宋_GB2312" w:hAnsi="仿宋" w:eastAsia="仿宋_GB2312"/>
          <w:sz w:val="32"/>
          <w:lang w:eastAsia="zh-CN"/>
        </w:rPr>
        <w:t>、</w:t>
      </w:r>
      <w:r>
        <w:rPr>
          <w:rFonts w:hint="eastAsia" w:ascii="仿宋_GB2312" w:hAnsi="仿宋" w:eastAsia="仿宋_GB2312"/>
          <w:sz w:val="32"/>
        </w:rPr>
        <w:t>《财政部 税务总局关于延续实施应对疫情部分税费优惠政策的公告》（财政部 税务总局公告2021年第7号）第一条</w:t>
      </w:r>
      <w:r>
        <w:rPr>
          <w:rFonts w:hint="eastAsia" w:ascii="仿宋_GB2312" w:hAnsi="仿宋" w:eastAsia="仿宋_GB2312"/>
          <w:sz w:val="32"/>
          <w:lang w:eastAsia="zh-CN"/>
        </w:rPr>
        <w:t>、</w:t>
      </w:r>
      <w:r>
        <w:rPr>
          <w:rFonts w:hint="eastAsia" w:ascii="仿宋_GB2312" w:hAnsi="仿宋" w:eastAsia="仿宋_GB2312"/>
          <w:sz w:val="32"/>
        </w:rPr>
        <w:t>《财政部 税务总局关于对增值税小规模纳税人免征增值税的公告》（财政部 税务总局公告2022年第15号）</w:t>
      </w:r>
      <w:r>
        <w:rPr>
          <w:rFonts w:hint="eastAsia" w:ascii="仿宋_GB2312" w:hAnsi="仿宋" w:eastAsia="仿宋_GB2312"/>
          <w:sz w:val="32"/>
          <w:lang w:eastAsia="zh-CN"/>
        </w:rPr>
        <w:t>及</w:t>
      </w:r>
      <w:r>
        <w:rPr>
          <w:rFonts w:hint="eastAsia" w:ascii="仿宋_GB2312" w:hAnsi="仿宋" w:eastAsia="仿宋_GB2312"/>
          <w:sz w:val="32"/>
        </w:rPr>
        <w:t>《财政部 税务总局关于明确增值税小规模纳税人减免增值税等政策的公告》（财政部 税务总局公告2023年第1号）第二条之规定，</w:t>
      </w:r>
      <w:r>
        <w:rPr>
          <w:rFonts w:hint="eastAsia" w:ascii="仿宋_GB2312" w:hAnsi="仿宋" w:eastAsia="仿宋_GB2312"/>
          <w:sz w:val="32"/>
          <w:lang w:eastAsia="zh-CN"/>
        </w:rPr>
        <w:t>追缴</w:t>
      </w:r>
      <w:r>
        <w:rPr>
          <w:rFonts w:hint="eastAsia" w:ascii="仿宋_GB2312" w:hAnsi="仿宋" w:eastAsia="仿宋_GB2312"/>
          <w:sz w:val="32"/>
        </w:rPr>
        <w:t>你单位</w:t>
      </w:r>
      <w:r>
        <w:rPr>
          <w:rFonts w:hint="eastAsia" w:ascii="仿宋_GB2312" w:hAnsi="仿宋" w:eastAsia="仿宋_GB2312"/>
          <w:sz w:val="32"/>
          <w:lang w:eastAsia="zh-CN"/>
        </w:rPr>
        <w:t>少</w:t>
      </w:r>
      <w:r>
        <w:rPr>
          <w:rFonts w:hint="eastAsia" w:ascii="仿宋_GB2312" w:hAnsi="仿宋" w:eastAsia="仿宋_GB2312"/>
          <w:sz w:val="32"/>
        </w:rPr>
        <w:t>缴</w:t>
      </w:r>
      <w:r>
        <w:rPr>
          <w:rFonts w:hint="eastAsia" w:ascii="仿宋_GB2312" w:hAnsi="仿宋" w:eastAsia="仿宋_GB2312"/>
          <w:sz w:val="32"/>
          <w:lang w:eastAsia="zh-CN"/>
        </w:rPr>
        <w:t>的</w:t>
      </w:r>
      <w:r>
        <w:rPr>
          <w:rFonts w:hint="eastAsia" w:ascii="仿宋_GB2312" w:hAnsi="仿宋" w:eastAsia="仿宋_GB2312"/>
          <w:sz w:val="32"/>
        </w:rPr>
        <w:t>2020年增值税683014.76元</w:t>
      </w:r>
      <w:r>
        <w:rPr>
          <w:rFonts w:hint="eastAsia" w:ascii="仿宋_GB2312" w:hAnsi="仿宋" w:eastAsia="仿宋_GB2312"/>
          <w:sz w:val="32"/>
          <w:lang w:eastAsia="zh-CN"/>
        </w:rPr>
        <w:t>、</w:t>
      </w:r>
      <w:r>
        <w:rPr>
          <w:rFonts w:hint="eastAsia" w:ascii="仿宋_GB2312" w:hAnsi="仿宋" w:eastAsia="仿宋_GB2312"/>
          <w:sz w:val="32"/>
        </w:rPr>
        <w:t>2021年增值税406567.72元</w:t>
      </w:r>
      <w:r>
        <w:rPr>
          <w:rFonts w:hint="eastAsia" w:ascii="仿宋_GB2312" w:hAnsi="仿宋" w:eastAsia="仿宋_GB2312"/>
          <w:sz w:val="32"/>
          <w:lang w:eastAsia="zh-CN"/>
        </w:rPr>
        <w:t>、</w:t>
      </w:r>
      <w:r>
        <w:rPr>
          <w:rFonts w:hint="eastAsia" w:ascii="仿宋_GB2312" w:hAnsi="仿宋" w:eastAsia="仿宋_GB2312"/>
          <w:sz w:val="32"/>
        </w:rPr>
        <w:t>2022年增值税115500.02元</w:t>
      </w:r>
      <w:r>
        <w:rPr>
          <w:rFonts w:hint="eastAsia" w:ascii="仿宋_GB2312" w:hAnsi="仿宋" w:eastAsia="仿宋_GB2312"/>
          <w:sz w:val="32"/>
          <w:lang w:eastAsia="zh-CN"/>
        </w:rPr>
        <w:t>、</w:t>
      </w:r>
      <w:r>
        <w:rPr>
          <w:rFonts w:hint="eastAsia" w:ascii="仿宋_GB2312" w:hAnsi="仿宋" w:eastAsia="仿宋_GB2312"/>
          <w:sz w:val="32"/>
        </w:rPr>
        <w:t>2023年增值税339741.35元，合计</w:t>
      </w:r>
      <w:r>
        <w:rPr>
          <w:rFonts w:hint="eastAsia" w:ascii="仿宋_GB2312" w:hAnsi="仿宋" w:eastAsia="仿宋_GB2312"/>
          <w:sz w:val="32"/>
          <w:lang w:eastAsia="zh-CN"/>
        </w:rPr>
        <w:t>追缴</w:t>
      </w:r>
      <w:r>
        <w:rPr>
          <w:rFonts w:hint="eastAsia" w:ascii="仿宋_GB2312" w:hAnsi="仿宋" w:eastAsia="仿宋_GB2312"/>
          <w:sz w:val="32"/>
        </w:rPr>
        <w:t>增值税1544823.85元。</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left"/>
        <w:textAlignment w:val="auto"/>
        <w:rPr>
          <w:rFonts w:ascii="仿宋_GB2312" w:hAnsi="仿宋" w:eastAsia="仿宋_GB2312"/>
          <w:sz w:val="32"/>
        </w:rPr>
      </w:pPr>
      <w:r>
        <w:rPr>
          <w:rFonts w:hint="eastAsia" w:ascii="仿宋_GB2312" w:hAnsi="仿宋" w:eastAsia="仿宋_GB2312"/>
          <w:sz w:val="32"/>
        </w:rPr>
        <w:t>2.根据《中华人民共和国城市维护建设税暂行条例》第二条、第三条、第四条</w:t>
      </w:r>
      <w:r>
        <w:rPr>
          <w:rFonts w:hint="eastAsia" w:ascii="仿宋_GB2312" w:hAnsi="仿宋" w:eastAsia="仿宋_GB2312"/>
          <w:sz w:val="32"/>
          <w:lang w:eastAsia="zh-CN"/>
        </w:rPr>
        <w:t>、</w:t>
      </w:r>
      <w:r>
        <w:rPr>
          <w:rFonts w:hint="eastAsia" w:ascii="仿宋_GB2312" w:hAnsi="仿宋" w:eastAsia="仿宋_GB2312"/>
          <w:sz w:val="32"/>
        </w:rPr>
        <w:t>《中华人民共和国城市维护建设税法》第一条、第二条第一款、第四条第一款第（一）项、第五条、第七条</w:t>
      </w:r>
      <w:r>
        <w:rPr>
          <w:rFonts w:hint="eastAsia" w:ascii="仿宋_GB2312" w:hAnsi="仿宋" w:eastAsia="仿宋_GB2312"/>
          <w:sz w:val="32"/>
          <w:lang w:eastAsia="zh-CN"/>
        </w:rPr>
        <w:t>、</w:t>
      </w:r>
      <w:r>
        <w:rPr>
          <w:rFonts w:hint="eastAsia" w:ascii="仿宋_GB2312" w:hAnsi="仿宋" w:eastAsia="仿宋_GB2312"/>
          <w:sz w:val="32"/>
        </w:rPr>
        <w:t>《财政部 税务总局关于实施小微企业普惠性税收减免政策的通知》（财税〔2019〕13号）第三条、第六条</w:t>
      </w:r>
      <w:r>
        <w:rPr>
          <w:rFonts w:hint="eastAsia" w:ascii="仿宋_GB2312" w:hAnsi="仿宋" w:eastAsia="仿宋_GB2312"/>
          <w:sz w:val="32"/>
          <w:lang w:eastAsia="zh-CN"/>
        </w:rPr>
        <w:t>及</w:t>
      </w:r>
      <w:r>
        <w:rPr>
          <w:rFonts w:hint="eastAsia" w:ascii="仿宋_GB2312" w:hAnsi="仿宋" w:eastAsia="仿宋_GB2312"/>
          <w:sz w:val="32"/>
        </w:rPr>
        <w:t>《财政部 税务总局关于进一步实施小微企业“六税两费”减免政策的公告》（财政部 税务总局公告2022年第10号）第一条、第四条之规定，</w:t>
      </w:r>
      <w:r>
        <w:rPr>
          <w:rFonts w:hint="eastAsia" w:ascii="仿宋_GB2312" w:hAnsi="仿宋" w:eastAsia="仿宋_GB2312"/>
          <w:sz w:val="32"/>
          <w:lang w:eastAsia="zh-CN"/>
        </w:rPr>
        <w:t>追缴</w:t>
      </w:r>
      <w:r>
        <w:rPr>
          <w:rFonts w:hint="eastAsia" w:ascii="仿宋_GB2312" w:hAnsi="仿宋" w:eastAsia="仿宋_GB2312"/>
          <w:sz w:val="32"/>
        </w:rPr>
        <w:t>你单位</w:t>
      </w:r>
      <w:r>
        <w:rPr>
          <w:rFonts w:hint="eastAsia" w:ascii="仿宋_GB2312" w:hAnsi="仿宋" w:eastAsia="仿宋_GB2312"/>
          <w:sz w:val="32"/>
          <w:lang w:eastAsia="zh-CN"/>
        </w:rPr>
        <w:t>少</w:t>
      </w:r>
      <w:r>
        <w:rPr>
          <w:rFonts w:hint="eastAsia" w:ascii="仿宋_GB2312" w:hAnsi="仿宋" w:eastAsia="仿宋_GB2312"/>
          <w:sz w:val="32"/>
        </w:rPr>
        <w:t>缴</w:t>
      </w:r>
      <w:r>
        <w:rPr>
          <w:rFonts w:hint="eastAsia" w:ascii="仿宋_GB2312" w:hAnsi="仿宋" w:eastAsia="仿宋_GB2312"/>
          <w:sz w:val="32"/>
          <w:lang w:eastAsia="zh-CN"/>
        </w:rPr>
        <w:t>的</w:t>
      </w:r>
      <w:r>
        <w:rPr>
          <w:rFonts w:hint="eastAsia" w:ascii="仿宋_GB2312" w:hAnsi="仿宋" w:eastAsia="仿宋_GB2312"/>
          <w:sz w:val="32"/>
        </w:rPr>
        <w:t>2020年城市维护建设税47811.04元</w:t>
      </w:r>
      <w:r>
        <w:rPr>
          <w:rFonts w:hint="eastAsia" w:ascii="仿宋_GB2312" w:hAnsi="仿宋" w:eastAsia="仿宋_GB2312"/>
          <w:sz w:val="32"/>
          <w:lang w:eastAsia="zh-CN"/>
        </w:rPr>
        <w:t>、</w:t>
      </w:r>
      <w:r>
        <w:rPr>
          <w:rFonts w:hint="eastAsia" w:ascii="仿宋_GB2312" w:hAnsi="仿宋" w:eastAsia="仿宋_GB2312"/>
          <w:sz w:val="32"/>
        </w:rPr>
        <w:t>2021年城市维护建设税28459.74元</w:t>
      </w:r>
      <w:r>
        <w:rPr>
          <w:rFonts w:hint="eastAsia" w:ascii="仿宋_GB2312" w:hAnsi="仿宋" w:eastAsia="仿宋_GB2312"/>
          <w:sz w:val="32"/>
          <w:lang w:eastAsia="zh-CN"/>
        </w:rPr>
        <w:t>、</w:t>
      </w:r>
      <w:r>
        <w:rPr>
          <w:rFonts w:hint="eastAsia" w:ascii="仿宋_GB2312" w:hAnsi="仿宋" w:eastAsia="仿宋_GB2312"/>
          <w:sz w:val="32"/>
        </w:rPr>
        <w:t>2022年城市维护建设税8085元</w:t>
      </w:r>
      <w:r>
        <w:rPr>
          <w:rFonts w:hint="eastAsia" w:ascii="仿宋_GB2312" w:hAnsi="仿宋" w:eastAsia="仿宋_GB2312"/>
          <w:sz w:val="32"/>
          <w:lang w:eastAsia="zh-CN"/>
        </w:rPr>
        <w:t>、</w:t>
      </w:r>
      <w:r>
        <w:rPr>
          <w:rFonts w:hint="eastAsia" w:ascii="仿宋_GB2312" w:hAnsi="仿宋" w:eastAsia="仿宋_GB2312"/>
          <w:sz w:val="32"/>
        </w:rPr>
        <w:t>2023年城市维护建设税23781.89元，</w:t>
      </w:r>
      <w:r>
        <w:rPr>
          <w:rFonts w:hint="eastAsia" w:ascii="仿宋_GB2312" w:hAnsi="仿宋" w:eastAsia="仿宋_GB2312"/>
          <w:sz w:val="32"/>
          <w:lang w:eastAsia="zh-CN"/>
        </w:rPr>
        <w:t>合计</w:t>
      </w:r>
      <w:r>
        <w:rPr>
          <w:rFonts w:hint="eastAsia" w:ascii="仿宋_GB2312" w:hAnsi="仿宋" w:eastAsia="仿宋_GB2312"/>
          <w:sz w:val="32"/>
        </w:rPr>
        <w:t>追缴城市维护建设税108137.67元。</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left"/>
        <w:textAlignment w:val="auto"/>
        <w:rPr>
          <w:rFonts w:ascii="仿宋_GB2312" w:hAnsi="仿宋" w:eastAsia="仿宋_GB2312"/>
          <w:sz w:val="32"/>
        </w:rPr>
      </w:pPr>
      <w:r>
        <w:rPr>
          <w:rFonts w:hint="eastAsia" w:ascii="仿宋_GB2312" w:hAnsi="仿宋" w:eastAsia="仿宋_GB2312"/>
          <w:sz w:val="32"/>
        </w:rPr>
        <w:t>3.</w:t>
      </w:r>
      <w:r>
        <w:rPr>
          <w:rFonts w:hint="eastAsia" w:ascii="仿宋_GB2312" w:hAnsi="仿宋" w:eastAsia="仿宋_GB2312"/>
          <w:spacing w:val="-6"/>
          <w:sz w:val="32"/>
        </w:rPr>
        <w:t>根据《征收教育费附加的暂行规定》（国发〔1986〕50号，2005年国务院令第448号、2011年国务院令第588号修正）第二条、第三条、第五条、第六条、《省政府关于调整教育费附加等政府性基金征收办法的通知》（苏政发[2003]66号）</w:t>
      </w:r>
      <w:r>
        <w:rPr>
          <w:rFonts w:hint="eastAsia" w:ascii="仿宋_GB2312" w:hAnsi="仿宋" w:eastAsia="仿宋_GB2312"/>
          <w:spacing w:val="-6"/>
          <w:sz w:val="32"/>
          <w:lang w:eastAsia="zh-CN"/>
        </w:rPr>
        <w:t>、</w:t>
      </w:r>
      <w:r>
        <w:rPr>
          <w:rFonts w:hint="eastAsia" w:ascii="仿宋_GB2312" w:hAnsi="仿宋" w:eastAsia="仿宋_GB2312"/>
          <w:spacing w:val="-6"/>
          <w:sz w:val="32"/>
        </w:rPr>
        <w:t>《省政府关于调整地方教育附加等政府性基金有关政策的通知》（苏政发〔2011〕3号）第一条</w:t>
      </w:r>
      <w:r>
        <w:rPr>
          <w:rFonts w:hint="eastAsia" w:ascii="仿宋_GB2312" w:hAnsi="仿宋" w:eastAsia="仿宋_GB2312"/>
          <w:spacing w:val="-6"/>
          <w:sz w:val="32"/>
          <w:lang w:eastAsia="zh-CN"/>
        </w:rPr>
        <w:t>、</w:t>
      </w:r>
      <w:r>
        <w:rPr>
          <w:rFonts w:hint="eastAsia" w:ascii="仿宋_GB2312" w:hAnsi="仿宋" w:eastAsia="仿宋_GB2312"/>
          <w:spacing w:val="-6"/>
          <w:sz w:val="32"/>
        </w:rPr>
        <w:t>《财政部 税务总局关于实施小微企业普惠性税收减免政策的通知》（财税〔2019〕13号）第三条、第六条</w:t>
      </w:r>
      <w:r>
        <w:rPr>
          <w:rFonts w:hint="eastAsia" w:ascii="仿宋_GB2312" w:hAnsi="仿宋" w:eastAsia="仿宋_GB2312"/>
          <w:spacing w:val="-6"/>
          <w:sz w:val="32"/>
          <w:lang w:eastAsia="zh-CN"/>
        </w:rPr>
        <w:t>及</w:t>
      </w:r>
      <w:r>
        <w:rPr>
          <w:rFonts w:hint="eastAsia" w:ascii="仿宋_GB2312" w:hAnsi="仿宋" w:eastAsia="仿宋_GB2312"/>
          <w:spacing w:val="-6"/>
          <w:sz w:val="32"/>
        </w:rPr>
        <w:t>《财政部 税务总局关于进一步实施小微企业“六税两费”减免政策的公告》（财政部 税务总局公告2022年第10号）第一条、第四条之规定，补征你单位</w:t>
      </w:r>
      <w:r>
        <w:rPr>
          <w:rFonts w:hint="eastAsia" w:ascii="仿宋_GB2312" w:hAnsi="仿宋" w:eastAsia="仿宋_GB2312"/>
          <w:spacing w:val="-6"/>
          <w:sz w:val="32"/>
          <w:lang w:eastAsia="zh-CN"/>
        </w:rPr>
        <w:t>少缴的</w:t>
      </w:r>
      <w:r>
        <w:rPr>
          <w:rFonts w:hint="eastAsia" w:ascii="仿宋_GB2312" w:hAnsi="仿宋" w:eastAsia="仿宋_GB2312"/>
          <w:spacing w:val="-6"/>
          <w:sz w:val="32"/>
        </w:rPr>
        <w:t>2020年教育费附加20490.45元</w:t>
      </w:r>
      <w:r>
        <w:rPr>
          <w:rFonts w:hint="eastAsia" w:ascii="仿宋_GB2312" w:hAnsi="仿宋" w:eastAsia="仿宋_GB2312"/>
          <w:spacing w:val="-6"/>
          <w:sz w:val="32"/>
          <w:lang w:eastAsia="zh-CN"/>
        </w:rPr>
        <w:t>、</w:t>
      </w:r>
      <w:r>
        <w:rPr>
          <w:rFonts w:hint="eastAsia" w:ascii="仿宋_GB2312" w:hAnsi="仿宋" w:eastAsia="仿宋_GB2312"/>
          <w:spacing w:val="-6"/>
          <w:sz w:val="32"/>
        </w:rPr>
        <w:t>2021年教育费附加12197.03元</w:t>
      </w:r>
      <w:r>
        <w:rPr>
          <w:rFonts w:hint="eastAsia" w:ascii="仿宋_GB2312" w:hAnsi="仿宋" w:eastAsia="仿宋_GB2312"/>
          <w:spacing w:val="-6"/>
          <w:sz w:val="32"/>
          <w:lang w:eastAsia="zh-CN"/>
        </w:rPr>
        <w:t>、</w:t>
      </w:r>
      <w:r>
        <w:rPr>
          <w:rFonts w:hint="eastAsia" w:ascii="仿宋_GB2312" w:hAnsi="仿宋" w:eastAsia="仿宋_GB2312"/>
          <w:spacing w:val="-6"/>
          <w:sz w:val="32"/>
        </w:rPr>
        <w:t>2022年教育费附加3465元</w:t>
      </w:r>
      <w:r>
        <w:rPr>
          <w:rFonts w:hint="eastAsia" w:ascii="仿宋_GB2312" w:hAnsi="仿宋" w:eastAsia="仿宋_GB2312"/>
          <w:spacing w:val="-6"/>
          <w:sz w:val="32"/>
          <w:lang w:eastAsia="zh-CN"/>
        </w:rPr>
        <w:t>、</w:t>
      </w:r>
      <w:r>
        <w:rPr>
          <w:rFonts w:hint="eastAsia" w:ascii="仿宋_GB2312" w:hAnsi="仿宋" w:eastAsia="仿宋_GB2312"/>
          <w:spacing w:val="-6"/>
          <w:sz w:val="32"/>
        </w:rPr>
        <w:t>2023年教育费附加10192.24元</w:t>
      </w:r>
      <w:r>
        <w:rPr>
          <w:rFonts w:hint="eastAsia" w:ascii="仿宋_GB2312" w:hAnsi="仿宋" w:eastAsia="仿宋_GB2312"/>
          <w:spacing w:val="-6"/>
          <w:sz w:val="32"/>
          <w:lang w:eastAsia="zh-CN"/>
        </w:rPr>
        <w:t>；</w:t>
      </w:r>
      <w:r>
        <w:rPr>
          <w:rFonts w:hint="eastAsia" w:ascii="仿宋_GB2312" w:hAnsi="仿宋" w:eastAsia="仿宋_GB2312"/>
          <w:spacing w:val="-6"/>
          <w:sz w:val="32"/>
        </w:rPr>
        <w:t>补征你单位</w:t>
      </w:r>
      <w:r>
        <w:rPr>
          <w:rFonts w:hint="eastAsia" w:ascii="仿宋_GB2312" w:hAnsi="仿宋" w:eastAsia="仿宋_GB2312"/>
          <w:spacing w:val="-6"/>
          <w:sz w:val="32"/>
          <w:lang w:eastAsia="zh-CN"/>
        </w:rPr>
        <w:t>少缴的</w:t>
      </w:r>
      <w:r>
        <w:rPr>
          <w:rFonts w:hint="eastAsia" w:ascii="仿宋_GB2312" w:hAnsi="仿宋" w:eastAsia="仿宋_GB2312"/>
          <w:spacing w:val="-6"/>
          <w:sz w:val="32"/>
        </w:rPr>
        <w:t>2020年地方教育附加13660.29元</w:t>
      </w:r>
      <w:r>
        <w:rPr>
          <w:rFonts w:hint="eastAsia" w:ascii="仿宋_GB2312" w:hAnsi="仿宋" w:eastAsia="仿宋_GB2312"/>
          <w:spacing w:val="-6"/>
          <w:sz w:val="32"/>
          <w:lang w:eastAsia="zh-CN"/>
        </w:rPr>
        <w:t>、</w:t>
      </w:r>
      <w:r>
        <w:rPr>
          <w:rFonts w:hint="eastAsia" w:ascii="仿宋_GB2312" w:hAnsi="仿宋" w:eastAsia="仿宋_GB2312"/>
          <w:spacing w:val="-6"/>
          <w:sz w:val="32"/>
        </w:rPr>
        <w:t>2021年地方教育附加8131.36元</w:t>
      </w:r>
      <w:r>
        <w:rPr>
          <w:rFonts w:hint="eastAsia" w:ascii="仿宋_GB2312" w:hAnsi="仿宋" w:eastAsia="仿宋_GB2312"/>
          <w:spacing w:val="-6"/>
          <w:sz w:val="32"/>
          <w:lang w:eastAsia="zh-CN"/>
        </w:rPr>
        <w:t>、</w:t>
      </w:r>
      <w:r>
        <w:rPr>
          <w:rFonts w:hint="eastAsia" w:ascii="仿宋_GB2312" w:hAnsi="仿宋" w:eastAsia="仿宋_GB2312"/>
          <w:spacing w:val="-6"/>
          <w:sz w:val="32"/>
        </w:rPr>
        <w:t>2022年地方教育附加补缴2310元</w:t>
      </w:r>
      <w:r>
        <w:rPr>
          <w:rFonts w:hint="eastAsia" w:ascii="仿宋_GB2312" w:hAnsi="仿宋" w:eastAsia="仿宋_GB2312"/>
          <w:spacing w:val="-6"/>
          <w:sz w:val="32"/>
          <w:lang w:eastAsia="zh-CN"/>
        </w:rPr>
        <w:t>、</w:t>
      </w:r>
      <w:r>
        <w:rPr>
          <w:rFonts w:hint="eastAsia" w:ascii="仿宋_GB2312" w:hAnsi="仿宋" w:eastAsia="仿宋_GB2312"/>
          <w:spacing w:val="-6"/>
          <w:sz w:val="32"/>
        </w:rPr>
        <w:t>2023年地方教育附加6794.82元，合计</w:t>
      </w:r>
      <w:r>
        <w:rPr>
          <w:rFonts w:hint="eastAsia" w:ascii="仿宋_GB2312" w:hAnsi="仿宋" w:eastAsia="仿宋_GB2312"/>
          <w:spacing w:val="-6"/>
          <w:sz w:val="32"/>
          <w:lang w:eastAsia="zh-CN"/>
        </w:rPr>
        <w:t>补征</w:t>
      </w:r>
      <w:r>
        <w:rPr>
          <w:rFonts w:hint="eastAsia" w:ascii="仿宋_GB2312" w:hAnsi="仿宋" w:eastAsia="仿宋_GB2312"/>
          <w:spacing w:val="-6"/>
          <w:sz w:val="32"/>
        </w:rPr>
        <w:t>教育费附加30896.47元</w:t>
      </w:r>
      <w:r>
        <w:rPr>
          <w:rFonts w:hint="eastAsia" w:ascii="仿宋_GB2312" w:hAnsi="仿宋" w:eastAsia="仿宋_GB2312"/>
          <w:spacing w:val="-6"/>
          <w:sz w:val="32"/>
          <w:lang w:eastAsia="zh-CN"/>
        </w:rPr>
        <w:t>、</w:t>
      </w:r>
      <w:r>
        <w:rPr>
          <w:rFonts w:hint="eastAsia" w:ascii="仿宋_GB2312" w:hAnsi="仿宋" w:eastAsia="仿宋_GB2312"/>
          <w:spacing w:val="-6"/>
          <w:sz w:val="32"/>
        </w:rPr>
        <w:t>地方教育附加46344.72元。</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left"/>
        <w:textAlignment w:val="auto"/>
        <w:rPr>
          <w:rFonts w:ascii="仿宋_GB2312" w:hAnsi="仿宋" w:eastAsia="仿宋_GB2312"/>
          <w:sz w:val="32"/>
        </w:rPr>
      </w:pPr>
      <w:r>
        <w:rPr>
          <w:rFonts w:hint="eastAsia" w:ascii="仿宋_GB2312" w:hAnsi="仿宋" w:eastAsia="仿宋_GB2312"/>
          <w:sz w:val="32"/>
        </w:rPr>
        <w:t>4.根据《中华人民共和国企业所得税法》第一条第一款、第四条、第五条、第六条、第二十二条、第五十四条第三款</w:t>
      </w:r>
      <w:r>
        <w:rPr>
          <w:rFonts w:hint="eastAsia" w:ascii="仿宋_GB2312" w:hAnsi="仿宋" w:eastAsia="仿宋_GB2312"/>
          <w:sz w:val="32"/>
          <w:lang w:eastAsia="zh-CN"/>
        </w:rPr>
        <w:t>、</w:t>
      </w:r>
      <w:r>
        <w:rPr>
          <w:rFonts w:hint="eastAsia" w:ascii="仿宋_GB2312" w:hAnsi="仿宋" w:eastAsia="仿宋_GB2312"/>
          <w:sz w:val="32"/>
        </w:rPr>
        <w:t>《中华人民共和国税收征收管理法》第三十五条</w:t>
      </w:r>
      <w:r>
        <w:rPr>
          <w:rFonts w:hint="eastAsia" w:ascii="仿宋_GB2312" w:hAnsi="仿宋" w:eastAsia="仿宋_GB2312"/>
          <w:sz w:val="32"/>
          <w:lang w:eastAsia="zh-CN"/>
        </w:rPr>
        <w:t>第一款</w:t>
      </w:r>
      <w:r>
        <w:rPr>
          <w:rFonts w:hint="eastAsia" w:ascii="仿宋_GB2312" w:hAnsi="仿宋" w:eastAsia="仿宋_GB2312"/>
          <w:sz w:val="32"/>
        </w:rPr>
        <w:t>第（二）项</w:t>
      </w:r>
      <w:r>
        <w:rPr>
          <w:rFonts w:hint="eastAsia" w:ascii="仿宋_GB2312" w:hAnsi="仿宋" w:eastAsia="仿宋_GB2312"/>
          <w:sz w:val="32"/>
          <w:lang w:eastAsia="zh-CN"/>
        </w:rPr>
        <w:t>、</w:t>
      </w:r>
      <w:r>
        <w:rPr>
          <w:rFonts w:hint="eastAsia" w:ascii="仿宋_GB2312" w:hAnsi="仿宋" w:eastAsia="仿宋_GB2312"/>
          <w:sz w:val="32"/>
        </w:rPr>
        <w:t>《财政部 税务总局关于实施小微企业普惠性税收减免政策的通知》（财税〔2019〕13号）</w:t>
      </w:r>
      <w:r>
        <w:rPr>
          <w:rFonts w:hint="eastAsia" w:ascii="仿宋_GB2312" w:hAnsi="仿宋" w:eastAsia="仿宋_GB2312"/>
          <w:sz w:val="32"/>
          <w:lang w:eastAsia="zh-CN"/>
        </w:rPr>
        <w:t>第二条、第六条、</w:t>
      </w:r>
      <w:r>
        <w:rPr>
          <w:rFonts w:hint="eastAsia" w:ascii="仿宋_GB2312" w:hAnsi="仿宋" w:eastAsia="仿宋_GB2312"/>
          <w:sz w:val="32"/>
        </w:rPr>
        <w:t>《财政部 税务总局关于实施小微企业和个体工商户所得税优惠政策的公告》（财政部 税务总局公告2021年第12号）</w:t>
      </w:r>
      <w:r>
        <w:rPr>
          <w:rFonts w:hint="eastAsia" w:ascii="仿宋_GB2312" w:hAnsi="仿宋" w:eastAsia="仿宋_GB2312"/>
          <w:sz w:val="32"/>
          <w:lang w:eastAsia="zh-CN"/>
        </w:rPr>
        <w:t>第一条、第三条、</w:t>
      </w:r>
      <w:r>
        <w:rPr>
          <w:rFonts w:hint="eastAsia" w:ascii="仿宋_GB2312" w:hAnsi="仿宋" w:eastAsia="仿宋_GB2312"/>
          <w:sz w:val="32"/>
        </w:rPr>
        <w:t>《关于进一步实施小微企业所得税优惠政策的公告》（财政部 税务总局公告2022年第13号）</w:t>
      </w:r>
      <w:r>
        <w:rPr>
          <w:rFonts w:hint="eastAsia" w:ascii="仿宋_GB2312" w:hAnsi="仿宋" w:eastAsia="仿宋_GB2312"/>
          <w:sz w:val="32"/>
          <w:lang w:eastAsia="zh-CN"/>
        </w:rPr>
        <w:t>及</w:t>
      </w:r>
      <w:r>
        <w:rPr>
          <w:rFonts w:hint="eastAsia" w:ascii="仿宋_GB2312" w:hAnsi="仿宋" w:eastAsia="仿宋_GB2312"/>
          <w:sz w:val="32"/>
        </w:rPr>
        <w:t>《财政部 税务总局关于小微企业和个体工商户所得税优惠政策的公告》（财政部 税务总局公告2023年第6号）之规定，</w:t>
      </w:r>
      <w:r>
        <w:rPr>
          <w:rFonts w:hint="eastAsia" w:ascii="仿宋_GB2312" w:hAnsi="仿宋" w:eastAsia="仿宋_GB2312"/>
          <w:sz w:val="32"/>
          <w:lang w:eastAsia="zh-CN"/>
        </w:rPr>
        <w:t>追缴</w:t>
      </w:r>
      <w:r>
        <w:rPr>
          <w:rFonts w:hint="eastAsia" w:ascii="仿宋_GB2312" w:hAnsi="仿宋" w:eastAsia="仿宋_GB2312"/>
          <w:sz w:val="32"/>
        </w:rPr>
        <w:t>你单位</w:t>
      </w:r>
      <w:r>
        <w:rPr>
          <w:rFonts w:hint="eastAsia" w:ascii="仿宋_GB2312" w:hAnsi="仿宋" w:eastAsia="仿宋_GB2312"/>
          <w:sz w:val="32"/>
          <w:lang w:eastAsia="zh-CN"/>
        </w:rPr>
        <w:t>少</w:t>
      </w:r>
      <w:r>
        <w:rPr>
          <w:rFonts w:hint="eastAsia" w:ascii="仿宋_GB2312" w:hAnsi="仿宋" w:eastAsia="仿宋_GB2312"/>
          <w:sz w:val="32"/>
        </w:rPr>
        <w:t>缴</w:t>
      </w:r>
      <w:r>
        <w:rPr>
          <w:rFonts w:hint="eastAsia" w:ascii="仿宋_GB2312" w:hAnsi="仿宋" w:eastAsia="仿宋_GB2312"/>
          <w:sz w:val="32"/>
          <w:lang w:eastAsia="zh-CN"/>
        </w:rPr>
        <w:t>的</w:t>
      </w:r>
      <w:r>
        <w:rPr>
          <w:rFonts w:hint="eastAsia" w:ascii="仿宋_GB2312" w:hAnsi="仿宋" w:eastAsia="仿宋_GB2312"/>
          <w:sz w:val="32"/>
        </w:rPr>
        <w:t>2020年度企业所得税145575.59元</w:t>
      </w:r>
      <w:r>
        <w:rPr>
          <w:rFonts w:hint="eastAsia" w:ascii="仿宋_GB2312" w:hAnsi="仿宋" w:eastAsia="仿宋_GB2312"/>
          <w:sz w:val="32"/>
          <w:lang w:eastAsia="zh-CN"/>
        </w:rPr>
        <w:t>、</w:t>
      </w:r>
      <w:r>
        <w:rPr>
          <w:rFonts w:hint="eastAsia" w:ascii="仿宋_GB2312" w:hAnsi="仿宋" w:eastAsia="仿宋_GB2312"/>
          <w:sz w:val="32"/>
        </w:rPr>
        <w:t>2021年度企业所得税87627</w:t>
      </w:r>
      <w:bookmarkStart w:id="10" w:name="_GoBack"/>
      <w:bookmarkEnd w:id="10"/>
      <w:r>
        <w:rPr>
          <w:rFonts w:hint="eastAsia" w:ascii="仿宋_GB2312" w:hAnsi="仿宋" w:eastAsia="仿宋_GB2312"/>
          <w:sz w:val="32"/>
        </w:rPr>
        <w:t>.09元</w:t>
      </w:r>
      <w:r>
        <w:rPr>
          <w:rFonts w:hint="eastAsia" w:ascii="仿宋_GB2312" w:hAnsi="仿宋" w:eastAsia="仿宋_GB2312"/>
          <w:sz w:val="32"/>
          <w:lang w:eastAsia="zh-CN"/>
        </w:rPr>
        <w:t>、</w:t>
      </w:r>
      <w:r>
        <w:rPr>
          <w:rFonts w:hint="eastAsia" w:ascii="仿宋_GB2312" w:hAnsi="仿宋" w:eastAsia="仿宋_GB2312"/>
          <w:sz w:val="32"/>
        </w:rPr>
        <w:t>2022年度企业所得税68507.89元</w:t>
      </w:r>
      <w:r>
        <w:rPr>
          <w:rFonts w:hint="eastAsia" w:ascii="仿宋_GB2312" w:hAnsi="仿宋" w:eastAsia="仿宋_GB2312"/>
          <w:sz w:val="32"/>
          <w:lang w:eastAsia="zh-CN"/>
        </w:rPr>
        <w:t>、</w:t>
      </w:r>
      <w:r>
        <w:rPr>
          <w:rFonts w:hint="eastAsia" w:ascii="仿宋_GB2312" w:hAnsi="仿宋" w:eastAsia="仿宋_GB2312"/>
          <w:sz w:val="32"/>
        </w:rPr>
        <w:t>2023年度企业所得税67948.27元，合计</w:t>
      </w:r>
      <w:r>
        <w:rPr>
          <w:rFonts w:hint="eastAsia" w:ascii="仿宋_GB2312" w:hAnsi="仿宋" w:eastAsia="仿宋_GB2312"/>
          <w:sz w:val="32"/>
          <w:lang w:eastAsia="zh-CN"/>
        </w:rPr>
        <w:t>追缴</w:t>
      </w:r>
      <w:r>
        <w:rPr>
          <w:rFonts w:hint="eastAsia" w:ascii="仿宋_GB2312" w:hAnsi="仿宋" w:eastAsia="仿宋_GB2312"/>
          <w:sz w:val="32"/>
        </w:rPr>
        <w:t>企业所得税369658.84元。</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left"/>
        <w:textAlignment w:val="auto"/>
        <w:rPr>
          <w:rFonts w:ascii="仿宋_GB2312" w:hAnsi="仿宋" w:eastAsia="仿宋_GB2312"/>
          <w:sz w:val="32"/>
        </w:rPr>
      </w:pPr>
      <w:r>
        <w:rPr>
          <w:rFonts w:hint="eastAsia" w:ascii="仿宋_GB2312" w:hAnsi="仿宋" w:eastAsia="仿宋_GB2312"/>
          <w:sz w:val="32"/>
        </w:rPr>
        <w:t>5</w:t>
      </w:r>
      <w:r>
        <w:rPr>
          <w:rFonts w:hint="eastAsia" w:ascii="仿宋_GB2312" w:hAnsi="仿宋" w:eastAsia="仿宋_GB2312"/>
          <w:sz w:val="32"/>
          <w:lang w:val="en-US" w:eastAsia="zh-CN"/>
        </w:rPr>
        <w:t>.</w:t>
      </w:r>
      <w:r>
        <w:rPr>
          <w:rFonts w:hint="eastAsia" w:ascii="仿宋_GB2312" w:hAnsi="仿宋" w:eastAsia="仿宋_GB2312"/>
          <w:sz w:val="32"/>
        </w:rPr>
        <w:t>根据《中华人民共和国税收征收管理法》第三十二条</w:t>
      </w:r>
      <w:r>
        <w:rPr>
          <w:rFonts w:hint="eastAsia" w:ascii="仿宋_GB2312" w:hAnsi="仿宋" w:eastAsia="仿宋_GB2312"/>
          <w:sz w:val="32"/>
          <w:lang w:eastAsia="zh-CN"/>
        </w:rPr>
        <w:t>及</w:t>
      </w:r>
      <w:r>
        <w:rPr>
          <w:rFonts w:hint="eastAsia" w:ascii="仿宋_GB2312" w:hAnsi="仿宋" w:eastAsia="仿宋_GB2312"/>
          <w:sz w:val="32"/>
        </w:rPr>
        <w:t>《中华人民共和国税收征收管理法实施细则》第七十五条之规定，对</w:t>
      </w:r>
      <w:r>
        <w:rPr>
          <w:rFonts w:hint="eastAsia" w:ascii="仿宋_GB2312" w:hAnsi="仿宋" w:eastAsia="仿宋_GB2312"/>
          <w:sz w:val="32"/>
          <w:lang w:eastAsia="zh-CN"/>
        </w:rPr>
        <w:t>你单位少</w:t>
      </w:r>
      <w:r>
        <w:rPr>
          <w:rFonts w:hint="eastAsia" w:ascii="仿宋_GB2312" w:hAnsi="仿宋" w:eastAsia="仿宋_GB2312"/>
          <w:sz w:val="32"/>
        </w:rPr>
        <w:t>缴的增值税、城市维护建设税、企业所得税从滞纳税款之日起至实际缴纳之日，按日加收滞纳税款万分之五的滞纳金。</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left"/>
        <w:textAlignment w:val="auto"/>
        <w:rPr>
          <w:rFonts w:ascii="仿宋_GB2312" w:hAnsi="仿宋" w:eastAsia="仿宋_GB2312"/>
          <w:sz w:val="32"/>
        </w:rPr>
      </w:pPr>
      <w:r>
        <w:rPr>
          <w:rFonts w:hint="eastAsia" w:ascii="仿宋_GB2312" w:eastAsia="仿宋_GB2312"/>
          <w:color w:val="000000"/>
          <w:sz w:val="32"/>
        </w:rPr>
        <w:t>限</w:t>
      </w:r>
      <w:r>
        <w:rPr>
          <w:rFonts w:hint="eastAsia" w:ascii="仿宋_GB2312" w:eastAsia="仿宋_GB2312"/>
          <w:color w:val="000000"/>
          <w:sz w:val="32"/>
          <w:lang w:eastAsia="zh-CN"/>
        </w:rPr>
        <w:t>你单位</w:t>
      </w:r>
      <w:r>
        <w:rPr>
          <w:rFonts w:hint="eastAsia" w:ascii="仿宋_GB2312" w:eastAsia="仿宋_GB2312"/>
          <w:color w:val="000000"/>
          <w:sz w:val="32"/>
        </w:rPr>
        <w:t>自收到本决定书之日</w:t>
      </w:r>
      <w:r>
        <w:rPr>
          <w:rFonts w:hint="eastAsia" w:ascii="仿宋_GB2312" w:hAnsi="仿宋" w:eastAsia="仿宋_GB2312"/>
          <w:sz w:val="32"/>
        </w:rPr>
        <w:t>起</w:t>
      </w:r>
      <w:bookmarkStart w:id="7" w:name="xjts"/>
      <w:bookmarkEnd w:id="7"/>
      <w:r>
        <w:rPr>
          <w:rFonts w:hint="eastAsia" w:ascii="仿宋_GB2312" w:hAnsi="仿宋" w:eastAsia="仿宋_GB2312"/>
          <w:sz w:val="32"/>
        </w:rPr>
        <w:t>15日内到</w:t>
      </w:r>
      <w:bookmarkStart w:id="8" w:name="jkdd"/>
      <w:bookmarkEnd w:id="8"/>
      <w:r>
        <w:rPr>
          <w:rFonts w:hint="eastAsia" w:ascii="仿宋_GB2312" w:hAnsi="仿宋" w:eastAsia="仿宋_GB2312"/>
          <w:sz w:val="32"/>
        </w:rPr>
        <w:t>国家税务总局邳州市税务局将</w:t>
      </w:r>
      <w:r>
        <w:rPr>
          <w:rFonts w:hint="eastAsia" w:ascii="仿宋_GB2312" w:eastAsia="仿宋_GB2312"/>
          <w:color w:val="000000"/>
          <w:sz w:val="32"/>
        </w:rPr>
        <w:t>上述税款及滞纳金缴纳入库，并按照规定进行相关账务调整。逾期未缴清的，将依照《中华人民共和国税收征收管理法》第四十条规定强制执行。</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left"/>
        <w:textAlignment w:val="auto"/>
        <w:rPr>
          <w:rFonts w:ascii="仿宋_GB2312" w:hAnsi="仿宋" w:eastAsia="仿宋_GB2312"/>
          <w:sz w:val="32"/>
        </w:rPr>
      </w:pPr>
      <w:r>
        <w:rPr>
          <w:rFonts w:hint="eastAsia" w:ascii="仿宋_GB2312" w:eastAsia="仿宋_GB2312"/>
          <w:color w:val="000000"/>
          <w:sz w:val="32"/>
          <w:lang w:eastAsia="zh-CN"/>
        </w:rPr>
        <w:t>你单位</w:t>
      </w:r>
      <w:r>
        <w:rPr>
          <w:rFonts w:hint="eastAsia" w:ascii="仿宋_GB2312" w:eastAsia="仿宋_GB2312"/>
          <w:color w:val="000000"/>
          <w:sz w:val="32"/>
        </w:rPr>
        <w:t>若同我局在纳税上有争议，必须先依照本决定的期限缴纳税款及滞纳金或者提供相应的担保，然后可自上述款项缴清或者提供相应担保被税务机关确认之日起六十日内依法</w:t>
      </w:r>
      <w:r>
        <w:rPr>
          <w:rFonts w:hint="eastAsia" w:ascii="仿宋_GB2312" w:hAnsi="仿宋" w:eastAsia="仿宋_GB2312"/>
          <w:sz w:val="32"/>
        </w:rPr>
        <w:t>向</w:t>
      </w:r>
      <w:bookmarkStart w:id="9" w:name="fyjgmc"/>
      <w:bookmarkEnd w:id="9"/>
      <w:r>
        <w:rPr>
          <w:rFonts w:hint="eastAsia" w:ascii="仿宋_GB2312" w:hAnsi="仿宋" w:eastAsia="仿宋_GB2312"/>
          <w:sz w:val="32"/>
        </w:rPr>
        <w:t>国家税务总局徐州市税务局申请行政复议。</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left"/>
        <w:textAlignment w:val="auto"/>
        <w:rPr>
          <w:rFonts w:ascii="仿宋_GB2312" w:hAnsi="仿宋" w:eastAsia="仿宋_GB2312"/>
          <w:sz w:val="32"/>
        </w:rPr>
      </w:pP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left"/>
        <w:textAlignment w:val="auto"/>
        <w:rPr>
          <w:rFonts w:ascii="仿宋_GB2312" w:hAnsi="仿宋" w:eastAsia="仿宋_GB2312"/>
          <w:sz w:val="32"/>
        </w:rPr>
      </w:pPr>
    </w:p>
    <w:p>
      <w:pPr>
        <w:keepNext w:val="0"/>
        <w:keepLines w:val="0"/>
        <w:pageBreakBefore w:val="0"/>
        <w:widowControl w:val="0"/>
        <w:kinsoku/>
        <w:wordWrap/>
        <w:overflowPunct/>
        <w:topLinePunct w:val="0"/>
        <w:autoSpaceDE/>
        <w:autoSpaceDN/>
        <w:bidi w:val="0"/>
        <w:adjustRightInd/>
        <w:snapToGrid/>
        <w:spacing w:line="560" w:lineRule="exact"/>
        <w:jc w:val="right"/>
        <w:textAlignment w:val="auto"/>
        <w:rPr>
          <w:rFonts w:ascii="仿宋_GB2312" w:hAnsi="仿宋" w:eastAsia="仿宋_GB2312"/>
          <w:sz w:val="32"/>
        </w:rPr>
      </w:pPr>
      <w:r>
        <w:rPr>
          <w:rFonts w:hint="eastAsia" w:ascii="仿宋_GB2312" w:hAnsi="仿宋" w:eastAsia="仿宋_GB2312"/>
          <w:sz w:val="32"/>
        </w:rPr>
        <w:t xml:space="preserve">                            税务机关（印章）</w:t>
      </w:r>
    </w:p>
    <w:p>
      <w:pPr>
        <w:keepNext w:val="0"/>
        <w:keepLines w:val="0"/>
        <w:pageBreakBefore w:val="0"/>
        <w:widowControl w:val="0"/>
        <w:kinsoku/>
        <w:wordWrap/>
        <w:overflowPunct/>
        <w:topLinePunct w:val="0"/>
        <w:autoSpaceDE/>
        <w:autoSpaceDN/>
        <w:bidi w:val="0"/>
        <w:adjustRightInd/>
        <w:snapToGrid/>
        <w:spacing w:line="560" w:lineRule="exact"/>
        <w:jc w:val="right"/>
        <w:textAlignment w:val="auto"/>
        <w:rPr>
          <w:rFonts w:ascii="仿宋_GB2312" w:hAnsi="仿宋" w:eastAsia="仿宋_GB2312"/>
          <w:sz w:val="32"/>
        </w:rPr>
      </w:pPr>
      <w:r>
        <w:rPr>
          <w:rFonts w:hint="eastAsia" w:ascii="仿宋_GB2312" w:hAnsi="仿宋" w:eastAsia="仿宋_GB2312"/>
          <w:sz w:val="32"/>
        </w:rPr>
        <w:t>二Ｏ二五年十二月十五日</w:t>
      </w:r>
    </w:p>
    <w:p>
      <w:pPr>
        <w:spacing w:line="560" w:lineRule="exact"/>
        <w:ind w:firstLine="640" w:firstLineChars="200"/>
        <w:jc w:val="left"/>
        <w:rPr>
          <w:rFonts w:ascii="仿宋_GB2312" w:hAnsi="仿宋" w:eastAsia="仿宋_GB2312"/>
          <w:sz w:val="32"/>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Cambria">
    <w:panose1 w:val="02040503050406030204"/>
    <w:charset w:val="00"/>
    <w:family w:val="roman"/>
    <w:pitch w:val="default"/>
    <w:sig w:usb0="E00002FF" w:usb1="400004FF" w:usb2="00000000" w:usb3="00000000" w:csb0="2000019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华文仿宋">
    <w:panose1 w:val="02010600040101010101"/>
    <w:charset w:val="86"/>
    <w:family w:val="auto"/>
    <w:pitch w:val="default"/>
    <w:sig w:usb0="00000287" w:usb1="080F0000" w:usb2="00000000" w:usb3="00000000" w:csb0="0004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392692D"/>
    <w:multiLevelType w:val="singleLevel"/>
    <w:tmpl w:val="4392692D"/>
    <w:lvl w:ilvl="0" w:tentative="0">
      <w:start w:val="1"/>
      <w:numFmt w:val="japaneseCounting"/>
      <w:lvlText w:val="%1、"/>
      <w:lvlJc w:val="left"/>
      <w:pPr>
        <w:tabs>
          <w:tab w:val="left" w:pos="600"/>
        </w:tabs>
        <w:ind w:left="600" w:hanging="60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C3E27"/>
    <w:rsid w:val="001263B0"/>
    <w:rsid w:val="004444FE"/>
    <w:rsid w:val="0044486F"/>
    <w:rsid w:val="004878D9"/>
    <w:rsid w:val="006C6AE3"/>
    <w:rsid w:val="00750A07"/>
    <w:rsid w:val="007B150E"/>
    <w:rsid w:val="00836FDB"/>
    <w:rsid w:val="008467DC"/>
    <w:rsid w:val="008B1335"/>
    <w:rsid w:val="008E3421"/>
    <w:rsid w:val="009C0E0A"/>
    <w:rsid w:val="009C3E27"/>
    <w:rsid w:val="00C405CA"/>
    <w:rsid w:val="00DA7775"/>
    <w:rsid w:val="00E83CA6"/>
    <w:rsid w:val="00FD7471"/>
    <w:rsid w:val="0EAD2D54"/>
    <w:rsid w:val="464A6BFE"/>
    <w:rsid w:val="686B0532"/>
    <w:rsid w:val="6B592F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unhideWhenUsed/>
    <w:qFormat/>
    <w:uiPriority w:val="99"/>
    <w:pPr>
      <w:tabs>
        <w:tab w:val="center" w:pos="4153"/>
        <w:tab w:val="right" w:pos="8306"/>
      </w:tabs>
      <w:snapToGrid w:val="0"/>
      <w:jc w:val="left"/>
    </w:pPr>
    <w:rPr>
      <w:sz w:val="18"/>
      <w:szCs w:val="18"/>
    </w:rPr>
  </w:style>
  <w:style w:type="paragraph" w:styleId="3">
    <w:name w:val="header"/>
    <w:basedOn w:val="1"/>
    <w:link w:val="7"/>
    <w:unhideWhenUsed/>
    <w:qFormat/>
    <w:uiPriority w:val="99"/>
    <w:pPr>
      <w:pBdr>
        <w:bottom w:val="single" w:color="auto" w:sz="6" w:space="1"/>
      </w:pBdr>
      <w:tabs>
        <w:tab w:val="center" w:pos="4153"/>
        <w:tab w:val="right" w:pos="8306"/>
      </w:tabs>
      <w:snapToGrid w:val="0"/>
      <w:jc w:val="center"/>
    </w:pPr>
    <w:rPr>
      <w:sz w:val="18"/>
      <w:szCs w:val="18"/>
    </w:rPr>
  </w:style>
  <w:style w:type="paragraph" w:styleId="4">
    <w:name w:val="Title"/>
    <w:basedOn w:val="1"/>
    <w:next w:val="1"/>
    <w:link w:val="9"/>
    <w:qFormat/>
    <w:uiPriority w:val="0"/>
    <w:pPr>
      <w:spacing w:before="240" w:after="60"/>
      <w:jc w:val="center"/>
      <w:outlineLvl w:val="0"/>
    </w:pPr>
    <w:rPr>
      <w:rFonts w:ascii="Cambria" w:hAnsi="Cambria"/>
      <w:b/>
      <w:bCs/>
      <w:sz w:val="32"/>
      <w:szCs w:val="32"/>
    </w:rPr>
  </w:style>
  <w:style w:type="character" w:customStyle="1" w:styleId="7">
    <w:name w:val="页眉 Char"/>
    <w:basedOn w:val="6"/>
    <w:link w:val="3"/>
    <w:qFormat/>
    <w:uiPriority w:val="99"/>
    <w:rPr>
      <w:sz w:val="18"/>
      <w:szCs w:val="18"/>
    </w:rPr>
  </w:style>
  <w:style w:type="character" w:customStyle="1" w:styleId="8">
    <w:name w:val="页脚 Char"/>
    <w:basedOn w:val="6"/>
    <w:link w:val="2"/>
    <w:qFormat/>
    <w:uiPriority w:val="99"/>
    <w:rPr>
      <w:sz w:val="18"/>
      <w:szCs w:val="18"/>
    </w:rPr>
  </w:style>
  <w:style w:type="character" w:customStyle="1" w:styleId="9">
    <w:name w:val="标题 Char"/>
    <w:basedOn w:val="6"/>
    <w:link w:val="4"/>
    <w:qFormat/>
    <w:uiPriority w:val="0"/>
    <w:rPr>
      <w:rFonts w:ascii="Cambria" w:hAnsi="Cambria" w:eastAsia="宋体" w:cs="Times New Roman"/>
      <w:b/>
      <w:bCs/>
      <w:sz w:val="32"/>
      <w:szCs w:val="32"/>
    </w:rPr>
  </w:style>
  <w:style w:type="paragraph" w:styleId="10">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微软公司</Company>
  <Pages>7</Pages>
  <Words>573</Words>
  <Characters>3269</Characters>
  <Lines>27</Lines>
  <Paragraphs>7</Paragraphs>
  <TotalTime>9</TotalTime>
  <ScaleCrop>false</ScaleCrop>
  <LinksUpToDate>false</LinksUpToDate>
  <CharactersWithSpaces>3835</CharactersWithSpaces>
  <Application>WPS Office_11.8.2.10158_F1E327BC-269C-435d-A152-05C5408002CA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2025-12-17T07:46:00Z</dcterms:created>
  <dc:creator>微软用户</dc:creator>
  <cp:lastModifiedBy>沈毅</cp:lastModifiedBy>
  <dcterms:modified xsi:type="dcterms:W3CDTF">2026-01-13T04:05:51Z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2052-11.8.2.10158</vt:lpwstr>
  </property>
</Properties>
</file>