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46C113">
      <w:pPr>
        <w:snapToGrid w:val="0"/>
        <w:jc w:val="center"/>
        <w:rPr>
          <w:rFonts w:ascii="宋体" w:hAnsi="宋体"/>
          <w:b/>
          <w:sz w:val="44"/>
          <w:szCs w:val="44"/>
        </w:rPr>
      </w:pPr>
      <w:bookmarkStart w:id="0" w:name="swjgmc"/>
      <w:bookmarkEnd w:id="0"/>
      <w:r>
        <w:rPr>
          <w:rFonts w:hint="eastAsia" w:ascii="宋体" w:hAnsi="宋体"/>
          <w:b/>
          <w:sz w:val="44"/>
          <w:szCs w:val="44"/>
        </w:rPr>
        <w:t>国家税务总局嘉兴市税务局第一稽查局</w:t>
      </w:r>
    </w:p>
    <w:p w14:paraId="2E83C0D7">
      <w:pPr>
        <w:snapToGrid w:val="0"/>
        <w:spacing w:line="240" w:lineRule="auto"/>
        <w:jc w:val="center"/>
        <w:rPr>
          <w:rFonts w:hint="eastAsia" w:ascii="宋体" w:hAnsi="宋体"/>
          <w:b/>
          <w:sz w:val="52"/>
          <w:szCs w:val="52"/>
        </w:rPr>
      </w:pPr>
      <w:r>
        <w:rPr>
          <w:rFonts w:hint="eastAsia" w:ascii="宋体" w:hAnsi="宋体"/>
          <w:b/>
          <w:sz w:val="52"/>
          <w:szCs w:val="52"/>
        </w:rPr>
        <w:t>税务行政处罚决定书</w:t>
      </w:r>
    </w:p>
    <w:p w14:paraId="68B24647">
      <w:pPr>
        <w:snapToGrid w:val="0"/>
        <w:spacing w:line="240" w:lineRule="auto"/>
        <w:jc w:val="center"/>
        <w:rPr>
          <w:rFonts w:hint="eastAsia" w:ascii="宋体" w:hAnsi="宋体"/>
          <w:b/>
          <w:sz w:val="11"/>
          <w:szCs w:val="11"/>
        </w:rPr>
      </w:pPr>
    </w:p>
    <w:p w14:paraId="385F8662">
      <w:pPr>
        <w:spacing w:after="100" w:afterAutospacing="1" w:line="240" w:lineRule="auto"/>
        <w:jc w:val="center"/>
        <w:outlineLvl w:val="0"/>
        <w:rPr>
          <w:rFonts w:ascii="仿宋_GB2312" w:hAnsi="宋体" w:eastAsia="仿宋_GB2312"/>
          <w:spacing w:val="20"/>
          <w:sz w:val="32"/>
          <w:szCs w:val="30"/>
        </w:rPr>
      </w:pPr>
      <w:r>
        <w:rPr>
          <w:rFonts w:hint="eastAsia" w:ascii="仿宋_GB2312" w:hAnsi="宋体" w:eastAsia="仿宋_GB2312"/>
          <w:spacing w:val="20"/>
          <w:sz w:val="32"/>
          <w:szCs w:val="30"/>
        </w:rPr>
        <w:t>嘉税一稽罚〔</w:t>
      </w:r>
      <w:r>
        <w:rPr>
          <w:rFonts w:ascii="仿宋_GB2312" w:hAnsi="宋体" w:eastAsia="仿宋_GB2312"/>
          <w:spacing w:val="20"/>
          <w:sz w:val="32"/>
          <w:szCs w:val="30"/>
        </w:rPr>
        <w:t>202</w:t>
      </w:r>
      <w:r>
        <w:rPr>
          <w:rFonts w:hint="eastAsia" w:ascii="仿宋_GB2312" w:hAnsi="宋体" w:eastAsia="仿宋_GB2312"/>
          <w:spacing w:val="20"/>
          <w:sz w:val="32"/>
          <w:szCs w:val="30"/>
          <w:lang w:val="en-US" w:eastAsia="zh-CN"/>
        </w:rPr>
        <w:t>6</w:t>
      </w:r>
      <w:r>
        <w:rPr>
          <w:rFonts w:ascii="仿宋_GB2312" w:hAnsi="宋体" w:eastAsia="仿宋_GB2312"/>
          <w:spacing w:val="20"/>
          <w:sz w:val="32"/>
          <w:szCs w:val="30"/>
        </w:rPr>
        <w:t>〕</w:t>
      </w:r>
      <w:r>
        <w:rPr>
          <w:rFonts w:hint="eastAsia" w:ascii="仿宋_GB2312" w:hAnsi="宋体" w:eastAsia="仿宋_GB2312"/>
          <w:spacing w:val="20"/>
          <w:sz w:val="32"/>
          <w:szCs w:val="30"/>
          <w:lang w:val="en-US" w:eastAsia="zh-CN"/>
        </w:rPr>
        <w:t>70</w:t>
      </w:r>
      <w:r>
        <w:rPr>
          <w:rFonts w:ascii="仿宋_GB2312" w:hAnsi="宋体" w:eastAsia="仿宋_GB2312"/>
          <w:spacing w:val="20"/>
          <w:sz w:val="32"/>
          <w:szCs w:val="30"/>
        </w:rPr>
        <w:t>号</w:t>
      </w:r>
    </w:p>
    <w:p w14:paraId="4DD20D85">
      <w:pPr>
        <w:rPr>
          <w:rFonts w:hint="eastAsia" w:ascii="仿宋_GB2312" w:hAnsi="仿宋" w:eastAsia="仿宋_GB2312"/>
          <w:bCs/>
          <w:spacing w:val="-20"/>
          <w:kern w:val="10"/>
          <w:sz w:val="32"/>
          <w:szCs w:val="32"/>
        </w:rPr>
      </w:pPr>
      <w:r>
        <w:rPr>
          <w:rFonts w:hint="eastAsia" w:ascii="仿宋_GB2312" w:hAnsi="仿宋" w:eastAsia="仿宋_GB2312"/>
          <w:bCs/>
          <w:spacing w:val="-20"/>
          <w:kern w:val="10"/>
          <w:sz w:val="32"/>
          <w:szCs w:val="32"/>
        </w:rPr>
        <w:t>浙江炫鑫果品有限公司（纳税人识别号:91330402MA7KN8NR26）:</w:t>
      </w:r>
    </w:p>
    <w:p w14:paraId="25DA690A">
      <w:pPr>
        <w:ind w:firstLine="560" w:firstLineChars="200"/>
        <w:rPr>
          <w:rFonts w:hint="eastAsia" w:ascii="仿宋_GB2312" w:hAnsi="仿宋" w:eastAsia="仿宋_GB2312"/>
          <w:sz w:val="32"/>
          <w:szCs w:val="32"/>
        </w:rPr>
      </w:pPr>
      <w:r>
        <w:rPr>
          <w:rFonts w:hint="eastAsia" w:ascii="仿宋_GB2312" w:hAnsi="仿宋" w:eastAsia="仿宋_GB2312"/>
          <w:bCs/>
          <w:spacing w:val="-20"/>
          <w:kern w:val="10"/>
          <w:sz w:val="32"/>
          <w:szCs w:val="32"/>
        </w:rPr>
        <w:t>我局于2025年9月8日至2026年2月25日对你单位（地址：浙江省嘉兴市南湖区建设街道秀州南路康达公寓1幢店面9号-3）2022年1月1日至2024年12月31日</w:t>
      </w:r>
      <w:r>
        <w:rPr>
          <w:rFonts w:hint="eastAsia" w:ascii="仿宋_GB2312" w:hAnsi="仿宋" w:eastAsia="仿宋_GB2312"/>
          <w:bCs/>
          <w:sz w:val="32"/>
          <w:szCs w:val="32"/>
          <w:highlight w:val="none"/>
          <w:lang w:eastAsia="zh-CN"/>
        </w:rPr>
        <w:t>纳税</w:t>
      </w:r>
      <w:r>
        <w:rPr>
          <w:rFonts w:hint="eastAsia" w:ascii="仿宋_GB2312" w:hAnsi="仿宋" w:eastAsia="仿宋_GB2312"/>
          <w:sz w:val="32"/>
          <w:szCs w:val="32"/>
          <w:highlight w:val="none"/>
          <w:lang w:eastAsia="zh-CN"/>
        </w:rPr>
        <w:t>情况</w:t>
      </w:r>
      <w:r>
        <w:rPr>
          <w:rFonts w:hint="eastAsia" w:ascii="仿宋_GB2312" w:hAnsi="仿宋" w:eastAsia="仿宋_GB2312"/>
          <w:sz w:val="32"/>
          <w:szCs w:val="32"/>
          <w:highlight w:val="none"/>
        </w:rPr>
        <w:t>进行了检查，</w:t>
      </w:r>
      <w:r>
        <w:rPr>
          <w:rFonts w:hint="eastAsia" w:ascii="仿宋_GB2312" w:hAnsi="宋体" w:eastAsia="仿宋_GB2312"/>
          <w:color w:val="000000"/>
          <w:sz w:val="32"/>
          <w:szCs w:val="30"/>
        </w:rPr>
        <w:t>你单位存在违法事实及处罚决定如下：</w:t>
      </w:r>
    </w:p>
    <w:p w14:paraId="4DE18822">
      <w:pPr>
        <w:ind w:firstLine="739" w:firstLineChars="230"/>
        <w:outlineLvl w:val="0"/>
        <w:rPr>
          <w:rFonts w:ascii="黑体" w:hAnsi="黑体" w:eastAsia="黑体"/>
          <w:b/>
          <w:sz w:val="32"/>
          <w:szCs w:val="30"/>
        </w:rPr>
      </w:pPr>
      <w:r>
        <w:rPr>
          <w:rFonts w:hint="eastAsia" w:ascii="黑体" w:hAnsi="黑体" w:eastAsia="黑体"/>
          <w:b/>
          <w:color w:val="000000"/>
          <w:sz w:val="32"/>
          <w:szCs w:val="30"/>
        </w:rPr>
        <w:t>一</w:t>
      </w:r>
      <w:r>
        <w:rPr>
          <w:rFonts w:hint="eastAsia" w:ascii="黑体" w:hAnsi="黑体" w:eastAsia="黑体"/>
          <w:b/>
          <w:sz w:val="32"/>
          <w:szCs w:val="30"/>
        </w:rPr>
        <w:t>、违法事实</w:t>
      </w:r>
    </w:p>
    <w:p w14:paraId="2DAB30C9">
      <w:pPr>
        <w:ind w:firstLine="736" w:firstLineChars="230"/>
        <w:outlineLvl w:val="0"/>
        <w:rPr>
          <w:rFonts w:hint="eastAsia" w:ascii="仿宋_GB2312" w:hAnsi="仿宋" w:eastAsia="仿宋_GB2312"/>
          <w:bCs/>
          <w:sz w:val="32"/>
          <w:szCs w:val="32"/>
          <w:lang w:eastAsia="zh-CN"/>
        </w:rPr>
      </w:pPr>
      <w:r>
        <w:rPr>
          <w:rFonts w:hint="eastAsia" w:ascii="仿宋_GB2312" w:hAnsi="仿宋" w:eastAsia="仿宋_GB2312"/>
          <w:bCs/>
          <w:sz w:val="32"/>
          <w:szCs w:val="32"/>
          <w:lang w:eastAsia="zh-CN"/>
        </w:rPr>
        <w:t>你单位进行虚假注册，存在开具增值税专用发票（均为电子专票）后走逃失联等行为，根据《国家税务总局关于走逃（失联）企业开具增值税专用发票认定处理有关问题的公告》（国家税务总局2016年第76号公告）、《国家税务总局关于走逃（失联）涉嫌虚开增值税专用发票检查问题的通知》（税总发〔2016〕172号）的有关规定，你单位于2023年至2024年开具的增值税专用发票25份（均为电子专票）,金额1240632.62元、税额111656.93元、价税合计1352289.55元,为虚开发票。</w:t>
      </w:r>
    </w:p>
    <w:p w14:paraId="3697E77E">
      <w:pPr>
        <w:ind w:firstLine="736" w:firstLineChars="230"/>
        <w:outlineLvl w:val="0"/>
        <w:rPr>
          <w:rFonts w:hint="eastAsia" w:ascii="仿宋_GB2312" w:hAnsi="仿宋" w:eastAsia="仿宋_GB2312"/>
          <w:bCs/>
          <w:sz w:val="32"/>
          <w:szCs w:val="32"/>
          <w:lang w:eastAsia="zh-CN"/>
        </w:rPr>
      </w:pPr>
      <w:r>
        <w:rPr>
          <w:rFonts w:hint="eastAsia" w:ascii="仿宋_GB2312" w:hAnsi="仿宋" w:eastAsia="仿宋_GB2312"/>
          <w:bCs/>
          <w:sz w:val="32"/>
          <w:szCs w:val="32"/>
          <w:lang w:eastAsia="zh-CN"/>
        </w:rPr>
        <w:t>上述违法事实，有以下证据为证：</w:t>
      </w:r>
    </w:p>
    <w:p w14:paraId="74D7F96D">
      <w:pPr>
        <w:ind w:firstLine="736" w:firstLineChars="230"/>
        <w:outlineLvl w:val="0"/>
        <w:rPr>
          <w:rFonts w:hint="eastAsia" w:ascii="仿宋_GB2312" w:hAnsi="仿宋" w:eastAsia="仿宋_GB2312"/>
          <w:bCs/>
          <w:sz w:val="32"/>
          <w:szCs w:val="32"/>
          <w:lang w:eastAsia="zh-CN"/>
        </w:rPr>
      </w:pPr>
      <w:r>
        <w:rPr>
          <w:rFonts w:hint="eastAsia" w:ascii="仿宋_GB2312" w:hAnsi="仿宋" w:eastAsia="仿宋_GB2312"/>
          <w:bCs/>
          <w:sz w:val="32"/>
          <w:szCs w:val="32"/>
          <w:lang w:eastAsia="zh-CN"/>
        </w:rPr>
        <w:t>证据一：金税三期税收管理系统《登记信息确认表》，用以证明你单位在金税三期税收管理系统内登记的基本信息；</w:t>
      </w:r>
    </w:p>
    <w:p w14:paraId="139ACBF7">
      <w:pPr>
        <w:ind w:firstLine="736" w:firstLineChars="230"/>
        <w:outlineLvl w:val="0"/>
        <w:rPr>
          <w:rFonts w:hint="eastAsia" w:ascii="仿宋_GB2312" w:hAnsi="仿宋" w:eastAsia="仿宋_GB2312"/>
          <w:bCs/>
          <w:sz w:val="32"/>
          <w:szCs w:val="32"/>
          <w:lang w:eastAsia="zh-CN"/>
        </w:rPr>
      </w:pPr>
      <w:r>
        <w:rPr>
          <w:rFonts w:hint="eastAsia" w:ascii="仿宋_GB2312" w:hAnsi="仿宋" w:eastAsia="仿宋_GB2312"/>
          <w:bCs/>
          <w:sz w:val="32"/>
          <w:szCs w:val="32"/>
          <w:lang w:eastAsia="zh-CN"/>
        </w:rPr>
        <w:t>证据二：执法记录仪记录电话联系你单位相关人员的过程（刻盘）及对应的《电话笔录》，执法记录仪记录经实地核查未查见你单位（刻盘），用以证明你单位相关人员已失联，无实际经营场所；</w:t>
      </w:r>
    </w:p>
    <w:p w14:paraId="1F281D75">
      <w:pPr>
        <w:ind w:firstLine="736" w:firstLineChars="230"/>
        <w:outlineLvl w:val="0"/>
        <w:rPr>
          <w:rFonts w:hint="eastAsia" w:ascii="仿宋_GB2312" w:hAnsi="仿宋" w:eastAsia="仿宋_GB2312"/>
          <w:bCs/>
          <w:sz w:val="32"/>
          <w:szCs w:val="32"/>
          <w:lang w:eastAsia="zh-CN"/>
        </w:rPr>
      </w:pPr>
      <w:r>
        <w:rPr>
          <w:rFonts w:hint="eastAsia" w:ascii="仿宋_GB2312" w:hAnsi="仿宋" w:eastAsia="仿宋_GB2312"/>
          <w:bCs/>
          <w:sz w:val="32"/>
          <w:szCs w:val="32"/>
          <w:lang w:eastAsia="zh-CN"/>
        </w:rPr>
        <w:t>证据三：你单位办税人自述的情况说明，用以证明其身份和对业务情况不知情且无法提供业务的相关资料；</w:t>
      </w:r>
    </w:p>
    <w:p w14:paraId="18D8E391">
      <w:pPr>
        <w:ind w:firstLine="736" w:firstLineChars="230"/>
        <w:outlineLvl w:val="0"/>
        <w:rPr>
          <w:rFonts w:hint="eastAsia" w:ascii="仿宋_GB2312" w:hAnsi="仿宋" w:eastAsia="仿宋_GB2312"/>
          <w:bCs/>
          <w:sz w:val="32"/>
          <w:szCs w:val="32"/>
          <w:lang w:eastAsia="zh-CN"/>
        </w:rPr>
      </w:pPr>
      <w:r>
        <w:rPr>
          <w:rFonts w:hint="eastAsia" w:ascii="仿宋_GB2312" w:hAnsi="仿宋" w:eastAsia="仿宋_GB2312"/>
          <w:bCs/>
          <w:sz w:val="32"/>
          <w:szCs w:val="32"/>
          <w:lang w:eastAsia="zh-CN"/>
        </w:rPr>
        <w:t>证据四：电子底账系统查询的你单位开票明细，用以证明你单位开具发票的事实及明细；</w:t>
      </w:r>
    </w:p>
    <w:p w14:paraId="5C2F6F84">
      <w:pPr>
        <w:ind w:firstLine="736" w:firstLineChars="230"/>
        <w:outlineLvl w:val="0"/>
        <w:rPr>
          <w:rFonts w:hint="eastAsia" w:ascii="仿宋_GB2312" w:hAnsi="仿宋" w:eastAsia="仿宋_GB2312"/>
          <w:bCs/>
          <w:sz w:val="32"/>
          <w:szCs w:val="32"/>
          <w:lang w:eastAsia="zh-CN"/>
        </w:rPr>
      </w:pPr>
      <w:r>
        <w:rPr>
          <w:rFonts w:hint="eastAsia" w:ascii="仿宋_GB2312" w:hAnsi="仿宋" w:eastAsia="仿宋_GB2312"/>
          <w:bCs/>
          <w:sz w:val="32"/>
          <w:szCs w:val="32"/>
          <w:lang w:eastAsia="zh-CN"/>
        </w:rPr>
        <w:t>证据五：金税三期税收管理系统《存款账户账号（银行）信息查询》结果界面打印件，用以证明你单位向税务机关报告的存款账户账号信息；</w:t>
      </w:r>
    </w:p>
    <w:p w14:paraId="14E4DFA0">
      <w:pPr>
        <w:ind w:firstLine="736" w:firstLineChars="230"/>
        <w:outlineLvl w:val="0"/>
        <w:rPr>
          <w:rFonts w:hint="eastAsia" w:ascii="仿宋_GB2312" w:hAnsi="仿宋" w:eastAsia="仿宋_GB2312"/>
          <w:bCs/>
          <w:sz w:val="32"/>
          <w:szCs w:val="32"/>
          <w:lang w:eastAsia="zh-CN"/>
        </w:rPr>
      </w:pPr>
      <w:r>
        <w:rPr>
          <w:rFonts w:hint="eastAsia" w:ascii="仿宋_GB2312" w:hAnsi="仿宋" w:eastAsia="仿宋_GB2312"/>
          <w:bCs/>
          <w:sz w:val="32"/>
          <w:szCs w:val="32"/>
          <w:lang w:eastAsia="zh-CN"/>
        </w:rPr>
        <w:t>证据六：《检查存款账户许可证明》查询结果，用以证明你单位存在资金异常；</w:t>
      </w:r>
    </w:p>
    <w:p w14:paraId="46AD2827">
      <w:pPr>
        <w:ind w:firstLine="736" w:firstLineChars="230"/>
        <w:outlineLvl w:val="0"/>
        <w:rPr>
          <w:rFonts w:hint="eastAsia" w:ascii="仿宋_GB2312" w:hAnsi="仿宋" w:eastAsia="仿宋_GB2312"/>
          <w:bCs/>
          <w:sz w:val="32"/>
          <w:szCs w:val="32"/>
          <w:lang w:eastAsia="zh-CN"/>
        </w:rPr>
      </w:pPr>
      <w:r>
        <w:rPr>
          <w:rFonts w:hint="eastAsia" w:ascii="仿宋_GB2312" w:hAnsi="仿宋" w:eastAsia="仿宋_GB2312"/>
          <w:bCs/>
          <w:sz w:val="32"/>
          <w:szCs w:val="32"/>
          <w:lang w:eastAsia="zh-CN"/>
        </w:rPr>
        <w:t>证据七：金税三期税收管理系统的你单位增值税和企业所得税申报表，用以证明你单位的申报纳税情况。</w:t>
      </w:r>
    </w:p>
    <w:p w14:paraId="6E250216">
      <w:pPr>
        <w:ind w:firstLine="736" w:firstLineChars="230"/>
        <w:outlineLvl w:val="0"/>
        <w:rPr>
          <w:rFonts w:hint="eastAsia" w:ascii="仿宋_GB2312" w:hAnsi="仿宋" w:eastAsia="仿宋_GB2312"/>
          <w:bCs/>
          <w:sz w:val="32"/>
          <w:szCs w:val="32"/>
          <w:lang w:eastAsia="zh-CN"/>
        </w:rPr>
      </w:pPr>
      <w:r>
        <w:rPr>
          <w:rFonts w:hint="eastAsia" w:ascii="仿宋_GB2312" w:hAnsi="仿宋" w:eastAsia="仿宋_GB2312"/>
          <w:bCs/>
          <w:sz w:val="32"/>
          <w:szCs w:val="32"/>
          <w:lang w:eastAsia="zh-CN"/>
        </w:rPr>
        <w:t>根据《中华人民共和国发票管理办法》（国务院令第764 号）第二十一条第一项“为他人、为自己开具与实际经营业务情况不符的发票”的规定，你单位上述虚开发票行为，属于为他人开具与实际经营业务情况不符的发票。</w:t>
      </w:r>
    </w:p>
    <w:p w14:paraId="4CCFF889">
      <w:pPr>
        <w:ind w:firstLine="739" w:firstLineChars="230"/>
        <w:outlineLvl w:val="0"/>
        <w:rPr>
          <w:rFonts w:ascii="黑体" w:hAnsi="黑体" w:eastAsia="黑体"/>
          <w:b/>
          <w:sz w:val="32"/>
          <w:szCs w:val="30"/>
        </w:rPr>
      </w:pPr>
      <w:r>
        <w:rPr>
          <w:rFonts w:hint="eastAsia" w:ascii="黑体" w:hAnsi="黑体" w:eastAsia="黑体"/>
          <w:b/>
          <w:sz w:val="32"/>
          <w:szCs w:val="30"/>
        </w:rPr>
        <w:t>二、处罚决定</w:t>
      </w:r>
    </w:p>
    <w:p w14:paraId="1F5F5197">
      <w:pPr>
        <w:ind w:firstLine="640" w:firstLineChars="200"/>
        <w:jc w:val="left"/>
        <w:rPr>
          <w:rFonts w:hint="eastAsia" w:ascii="仿宋_GB2312" w:hAnsi="宋体" w:eastAsia="仿宋_GB2312"/>
          <w:sz w:val="32"/>
          <w:szCs w:val="30"/>
        </w:rPr>
      </w:pPr>
      <w:r>
        <w:rPr>
          <w:rFonts w:hint="eastAsia" w:ascii="仿宋_GB2312" w:hAnsi="宋体" w:eastAsia="仿宋_GB2312"/>
          <w:sz w:val="32"/>
          <w:szCs w:val="30"/>
        </w:rPr>
        <w:t>根据《中华人民共和国发票管理办法》（中华人民共和国国务院令第764号）第三十五条，我局对你单位虚开增值税专用发票行为处以100000.00元罚款。</w:t>
      </w:r>
    </w:p>
    <w:p w14:paraId="755F7426">
      <w:pPr>
        <w:ind w:firstLine="640" w:firstLineChars="200"/>
        <w:jc w:val="left"/>
        <w:rPr>
          <w:rFonts w:hint="eastAsia" w:ascii="仿宋_GB2312" w:hAnsi="宋体" w:eastAsia="仿宋_GB2312"/>
          <w:sz w:val="32"/>
          <w:szCs w:val="30"/>
        </w:rPr>
      </w:pPr>
      <w:r>
        <w:rPr>
          <w:rFonts w:hint="eastAsia" w:ascii="仿宋_GB2312" w:hAnsi="宋体" w:eastAsia="仿宋_GB2312"/>
          <w:sz w:val="32"/>
          <w:szCs w:val="30"/>
        </w:rPr>
        <w:t>以上应缴款项共计</w:t>
      </w:r>
      <w:r>
        <w:rPr>
          <w:rFonts w:hint="eastAsia" w:ascii="仿宋_GB2312" w:hAnsi="宋体" w:eastAsia="仿宋_GB2312"/>
          <w:sz w:val="32"/>
          <w:szCs w:val="30"/>
          <w:lang w:val="en-US" w:eastAsia="zh-CN"/>
        </w:rPr>
        <w:t>10</w:t>
      </w:r>
      <w:bookmarkStart w:id="2" w:name="_GoBack"/>
      <w:bookmarkEnd w:id="2"/>
      <w:r>
        <w:rPr>
          <w:rFonts w:hint="eastAsia" w:ascii="仿宋_GB2312" w:hAnsi="宋体" w:eastAsia="仿宋_GB2312"/>
          <w:sz w:val="32"/>
          <w:szCs w:val="30"/>
          <w:lang w:val="en-US" w:eastAsia="zh-CN"/>
        </w:rPr>
        <w:t>0000.00</w:t>
      </w:r>
      <w:r>
        <w:rPr>
          <w:rFonts w:hint="eastAsia" w:ascii="仿宋_GB2312" w:hAnsi="宋体" w:eastAsia="仿宋_GB2312"/>
          <w:sz w:val="32"/>
          <w:szCs w:val="30"/>
        </w:rPr>
        <w:t>元。限你单位自本决定书送达之日起15日内到国家税务总局</w:t>
      </w:r>
      <w:r>
        <w:rPr>
          <w:rFonts w:hint="eastAsia" w:ascii="仿宋_GB2312" w:hAnsi="宋体" w:eastAsia="仿宋_GB2312"/>
          <w:sz w:val="32"/>
          <w:szCs w:val="30"/>
          <w:lang w:eastAsia="zh-CN"/>
        </w:rPr>
        <w:t>嘉兴市南湖区</w:t>
      </w:r>
      <w:r>
        <w:rPr>
          <w:rFonts w:hint="eastAsia" w:ascii="仿宋_GB2312" w:hAnsi="宋体" w:eastAsia="仿宋_GB2312"/>
          <w:sz w:val="32"/>
          <w:szCs w:val="30"/>
        </w:rPr>
        <w:t>税务局缴纳入库。到期不缴纳罚款，我局可依照《中华人民共和国行政处罚法》第七十二条第一款第（一）项规定，每日按罚款数额的百分之三加处罚款。</w:t>
      </w:r>
    </w:p>
    <w:p w14:paraId="5B2DB78D">
      <w:pPr>
        <w:ind w:firstLine="640" w:firstLineChars="200"/>
        <w:jc w:val="left"/>
        <w:rPr>
          <w:rFonts w:ascii="仿宋_GB2312" w:hAnsi="宋体" w:eastAsia="仿宋_GB2312"/>
          <w:sz w:val="32"/>
          <w:szCs w:val="30"/>
        </w:rPr>
      </w:pPr>
      <w:r>
        <w:rPr>
          <w:rFonts w:hint="eastAsia" w:ascii="仿宋_GB2312" w:hAnsi="宋体" w:eastAsia="仿宋_GB2312"/>
          <w:sz w:val="32"/>
          <w:szCs w:val="30"/>
        </w:rPr>
        <w:t>如对本决定不服，可以自收到本决定书之日起六十日内依法向国家税务总局嘉兴市税务局申请行政复议，或者自收到本决定书之日起六个月内依法向人民法院起诉。如对处罚决定逾期不申请复议也不向人民法院起诉、又不履行的，我局有权采取《中华人民共和国税收征收管理法》第四十条规定的强制执行措施，或者申请人民法院强制执行。</w:t>
      </w:r>
    </w:p>
    <w:p w14:paraId="228C0872">
      <w:pPr>
        <w:ind w:firstLine="480" w:firstLineChars="200"/>
        <w:jc w:val="left"/>
        <w:rPr>
          <w:rFonts w:hint="eastAsia" w:ascii="仿宋_GB2312" w:hAnsi="宋体" w:eastAsia="仿宋_GB2312"/>
          <w:sz w:val="24"/>
        </w:rPr>
      </w:pPr>
    </w:p>
    <w:p w14:paraId="1E19A230">
      <w:pPr>
        <w:ind w:firstLine="4480" w:firstLineChars="1400"/>
        <w:jc w:val="left"/>
        <w:rPr>
          <w:rFonts w:hint="eastAsia" w:ascii="仿宋_GB2312" w:hAnsi="宋体" w:eastAsia="仿宋_GB2312"/>
          <w:sz w:val="32"/>
          <w:szCs w:val="30"/>
        </w:rPr>
      </w:pPr>
    </w:p>
    <w:p w14:paraId="1A214AD3">
      <w:pPr>
        <w:ind w:firstLine="4480" w:firstLineChars="1400"/>
        <w:jc w:val="left"/>
        <w:rPr>
          <w:rFonts w:hint="eastAsia" w:ascii="仿宋_GB2312" w:hAnsi="宋体" w:eastAsia="仿宋_GB2312"/>
          <w:sz w:val="32"/>
          <w:szCs w:val="30"/>
        </w:rPr>
      </w:pPr>
    </w:p>
    <w:p w14:paraId="329A8BA0">
      <w:pPr>
        <w:ind w:firstLine="4480" w:firstLineChars="1400"/>
        <w:jc w:val="left"/>
        <w:rPr>
          <w:rFonts w:hint="eastAsia" w:ascii="仿宋_GB2312" w:hAnsi="宋体" w:eastAsia="仿宋_GB2312"/>
          <w:sz w:val="32"/>
          <w:szCs w:val="30"/>
        </w:rPr>
      </w:pPr>
    </w:p>
    <w:p w14:paraId="15100326">
      <w:pPr>
        <w:ind w:firstLine="4480" w:firstLineChars="1400"/>
        <w:jc w:val="left"/>
        <w:rPr>
          <w:rFonts w:hint="eastAsia" w:ascii="仿宋_GB2312" w:hAnsi="宋体" w:eastAsia="仿宋_GB2312"/>
          <w:sz w:val="32"/>
          <w:szCs w:val="30"/>
        </w:rPr>
      </w:pPr>
    </w:p>
    <w:p w14:paraId="3D5823C5">
      <w:pPr>
        <w:ind w:firstLine="4480" w:firstLineChars="1400"/>
        <w:jc w:val="left"/>
        <w:rPr>
          <w:rFonts w:hint="eastAsia" w:ascii="仿宋_GB2312" w:hAnsi="宋体" w:eastAsia="仿宋_GB2312"/>
          <w:sz w:val="32"/>
          <w:szCs w:val="30"/>
        </w:rPr>
      </w:pPr>
    </w:p>
    <w:p w14:paraId="57A868B2">
      <w:pPr>
        <w:ind w:firstLine="4800" w:firstLineChars="1500"/>
        <w:jc w:val="left"/>
        <w:rPr>
          <w:rFonts w:ascii="仿宋_GB2312" w:hAnsi="宋体" w:eastAsia="仿宋_GB2312"/>
          <w:sz w:val="32"/>
          <w:szCs w:val="30"/>
        </w:rPr>
      </w:pPr>
      <w:r>
        <w:rPr>
          <w:rFonts w:hint="eastAsia" w:ascii="仿宋_GB2312" w:hAnsi="宋体" w:eastAsia="仿宋_GB2312"/>
          <w:sz w:val="32"/>
          <w:szCs w:val="30"/>
        </w:rPr>
        <w:t>税务机关（</w:t>
      </w:r>
      <w:r>
        <w:rPr>
          <w:rFonts w:hint="eastAsia" w:ascii="仿宋_GB2312" w:hAnsi="宋体" w:eastAsia="仿宋_GB2312"/>
          <w:sz w:val="32"/>
          <w:szCs w:val="30"/>
          <w:lang w:eastAsia="zh-CN"/>
        </w:rPr>
        <w:t>印</w:t>
      </w:r>
      <w:r>
        <w:rPr>
          <w:rFonts w:hint="eastAsia" w:ascii="仿宋_GB2312" w:hAnsi="宋体" w:eastAsia="仿宋_GB2312"/>
          <w:sz w:val="32"/>
          <w:szCs w:val="30"/>
        </w:rPr>
        <w:t>章）</w:t>
      </w:r>
    </w:p>
    <w:p w14:paraId="3EC39011">
      <w:pPr>
        <w:wordWrap w:val="0"/>
        <w:ind w:right="840" w:rightChars="400"/>
        <w:jc w:val="right"/>
      </w:pPr>
      <w:r>
        <w:rPr>
          <w:rFonts w:hint="eastAsia" w:ascii="仿宋_GB2312" w:hAnsi="宋体" w:eastAsia="仿宋_GB2312"/>
          <w:sz w:val="32"/>
          <w:szCs w:val="30"/>
        </w:rPr>
        <w:t xml:space="preserve">              </w:t>
      </w:r>
      <w:r>
        <w:rPr>
          <w:rFonts w:hint="eastAsia" w:ascii="仿宋_GB2312" w:hAnsi="宋体" w:eastAsia="仿宋_GB2312"/>
          <w:sz w:val="32"/>
          <w:szCs w:val="30"/>
        </w:rPr>
        <w:tab/>
      </w:r>
      <w:bookmarkStart w:id="1" w:name="wszzrq"/>
      <w:bookmarkEnd w:id="1"/>
      <w:r>
        <w:rPr>
          <w:rFonts w:hint="eastAsia" w:ascii="仿宋_GB2312" w:hAnsi="宋体" w:eastAsia="仿宋_GB2312"/>
          <w:sz w:val="32"/>
          <w:szCs w:val="30"/>
          <w:lang w:val="en-US" w:eastAsia="zh-CN"/>
        </w:rPr>
        <w:t xml:space="preserve">  </w:t>
      </w:r>
      <w:r>
        <w:rPr>
          <w:rFonts w:hint="eastAsia" w:ascii="仿宋_GB2312" w:hAnsi="宋体" w:eastAsia="仿宋_GB2312"/>
          <w:sz w:val="32"/>
          <w:szCs w:val="30"/>
        </w:rPr>
        <w:t>二Ｏ二</w:t>
      </w:r>
      <w:r>
        <w:rPr>
          <w:rFonts w:hint="eastAsia" w:ascii="仿宋_GB2312" w:hAnsi="宋体" w:eastAsia="仿宋_GB2312"/>
          <w:sz w:val="32"/>
          <w:szCs w:val="30"/>
          <w:lang w:eastAsia="zh-CN"/>
        </w:rPr>
        <w:t>六</w:t>
      </w:r>
      <w:r>
        <w:rPr>
          <w:rFonts w:hint="eastAsia" w:ascii="仿宋_GB2312" w:hAnsi="宋体" w:eastAsia="仿宋_GB2312"/>
          <w:sz w:val="32"/>
          <w:szCs w:val="30"/>
        </w:rPr>
        <w:t>年</w:t>
      </w:r>
      <w:r>
        <w:rPr>
          <w:rFonts w:hint="eastAsia" w:ascii="仿宋_GB2312" w:hAnsi="宋体" w:eastAsia="仿宋_GB2312"/>
          <w:sz w:val="32"/>
          <w:szCs w:val="30"/>
          <w:lang w:eastAsia="zh-CN"/>
        </w:rPr>
        <w:t>五</w:t>
      </w:r>
      <w:r>
        <w:rPr>
          <w:rFonts w:hint="eastAsia" w:ascii="仿宋_GB2312" w:hAnsi="宋体" w:eastAsia="仿宋_GB2312"/>
          <w:sz w:val="32"/>
          <w:szCs w:val="30"/>
        </w:rPr>
        <w:t>月</w:t>
      </w:r>
      <w:r>
        <w:rPr>
          <w:rFonts w:hint="eastAsia" w:ascii="仿宋_GB2312" w:hAnsi="宋体" w:eastAsia="仿宋_GB2312"/>
          <w:sz w:val="32"/>
          <w:szCs w:val="30"/>
          <w:lang w:eastAsia="zh-CN"/>
        </w:rPr>
        <w:t>十四</w:t>
      </w:r>
      <w:r>
        <w:rPr>
          <w:rFonts w:hint="eastAsia" w:ascii="仿宋_GB2312" w:hAnsi="宋体" w:eastAsia="仿宋_GB2312"/>
          <w:sz w:val="32"/>
          <w:szCs w:val="30"/>
        </w:rPr>
        <w:t>日</w:t>
      </w:r>
    </w:p>
    <w:sectPr>
      <w:headerReference r:id="rId4" w:type="first"/>
      <w:footerReference r:id="rId7" w:type="first"/>
      <w:headerReference r:id="rId3" w:type="default"/>
      <w:footerReference r:id="rId5" w:type="default"/>
      <w:footerReference r:id="rId6" w:type="even"/>
      <w:pgSz w:w="11906" w:h="16838"/>
      <w:pgMar w:top="1587" w:right="1814" w:bottom="1474" w:left="1701" w:header="851" w:footer="992" w:gutter="0"/>
      <w:pgNumType w:fmt="numberInDash" w:start="1"/>
      <w:cols w:space="425" w:num="1"/>
      <w:docGrid w:type="lines" w:linePitch="605" w:charSpace="2167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86"/>
    <w:family w:val="auto"/>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altName w:val="MathJax_Vector"/>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MathJax_Vector"/>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Noto Sans Symbols2">
    <w:panose1 w:val="020B0502040504020204"/>
    <w:charset w:val="00"/>
    <w:family w:val="auto"/>
    <w:pitch w:val="default"/>
    <w:sig w:usb0="80000003" w:usb1="0200E3E4" w:usb2="00040020" w:usb3="0580A048" w:csb0="00000001" w:csb1="00000000"/>
  </w:font>
  <w:font w:name="仿宋">
    <w:altName w:val="方正仿宋_GBK"/>
    <w:panose1 w:val="02010609060101010101"/>
    <w:charset w:val="00"/>
    <w:family w:val="modern"/>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BD54A2">
    <w:pPr>
      <w:pStyle w:val="2"/>
      <w:wordWrap w:val="0"/>
      <w:jc w:val="right"/>
    </w:pPr>
    <w:r>
      <w:fldChar w:fldCharType="begin"/>
    </w:r>
    <w:r>
      <w:instrText xml:space="preserve"> PAGE   \* MERGEFORMAT </w:instrText>
    </w:r>
    <w:r>
      <w:fldChar w:fldCharType="separate"/>
    </w:r>
    <w:r>
      <w:rPr>
        <w:lang w:val="zh-CN"/>
      </w:rPr>
      <w:t>-</w:t>
    </w:r>
    <w:r>
      <w:t xml:space="preserve"> 3 -</w:t>
    </w:r>
    <w:r>
      <w:fldChar w:fldCharType="end"/>
    </w:r>
    <w:r>
      <w:rPr>
        <w:rFonts w:hint="eastAsia"/>
      </w:rPr>
      <w:t xml:space="preserve"> </w:t>
    </w:r>
  </w:p>
  <w:p w14:paraId="326202A6">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DD3FE">
    <w:pPr>
      <w:pStyle w:val="2"/>
      <w:ind w:firstLine="90" w:firstLineChars="50"/>
    </w:pPr>
    <w:r>
      <w:fldChar w:fldCharType="begin"/>
    </w:r>
    <w:r>
      <w:instrText xml:space="preserve"> PAGE   \* MERGEFORMAT </w:instrText>
    </w:r>
    <w:r>
      <w:fldChar w:fldCharType="separate"/>
    </w:r>
    <w:r>
      <w:rPr>
        <w:lang w:val="zh-CN"/>
      </w:rPr>
      <w:t>-</w:t>
    </w:r>
    <w:r>
      <w:t xml:space="preserve"> 2 -</w:t>
    </w:r>
    <w:r>
      <w:fldChar w:fldCharType="end"/>
    </w:r>
  </w:p>
  <w:p w14:paraId="439B123D">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0F146">
    <w:pPr>
      <w:pStyle w:val="2"/>
      <w:jc w:val="center"/>
      <w:rPr>
        <w:rFonts w:ascii="宋体" w:hAnsi="宋体"/>
        <w:sz w:val="28"/>
        <w:szCs w:val="2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00971">
    <w:pPr>
      <w:pStyle w:val="3"/>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8BE75">
    <w:r>
      <w:tab/>
    </w:r>
    <w:r>
      <w:tab/>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820FAE"/>
    <w:rsid w:val="00090FE7"/>
    <w:rsid w:val="000A4B00"/>
    <w:rsid w:val="000B6CD5"/>
    <w:rsid w:val="001551A0"/>
    <w:rsid w:val="001977E6"/>
    <w:rsid w:val="0026577C"/>
    <w:rsid w:val="00286B93"/>
    <w:rsid w:val="002D247B"/>
    <w:rsid w:val="003464F3"/>
    <w:rsid w:val="003C3F30"/>
    <w:rsid w:val="004E05E6"/>
    <w:rsid w:val="00657DE1"/>
    <w:rsid w:val="006652E2"/>
    <w:rsid w:val="006858C0"/>
    <w:rsid w:val="006B1B18"/>
    <w:rsid w:val="00756456"/>
    <w:rsid w:val="00820FAE"/>
    <w:rsid w:val="008537F4"/>
    <w:rsid w:val="0088164A"/>
    <w:rsid w:val="008F544A"/>
    <w:rsid w:val="00980C11"/>
    <w:rsid w:val="009F7C54"/>
    <w:rsid w:val="00B30D2F"/>
    <w:rsid w:val="00C7425E"/>
    <w:rsid w:val="00D0000C"/>
    <w:rsid w:val="00DA1E8A"/>
    <w:rsid w:val="00DB7FEB"/>
    <w:rsid w:val="00DC21BF"/>
    <w:rsid w:val="00DC4157"/>
    <w:rsid w:val="00DC549E"/>
    <w:rsid w:val="00E673D8"/>
    <w:rsid w:val="00F37CF8"/>
    <w:rsid w:val="00F41653"/>
    <w:rsid w:val="02A3285F"/>
    <w:rsid w:val="09434906"/>
    <w:rsid w:val="097B30C6"/>
    <w:rsid w:val="0C362E00"/>
    <w:rsid w:val="0CF179CA"/>
    <w:rsid w:val="11982051"/>
    <w:rsid w:val="12772BCC"/>
    <w:rsid w:val="147337F7"/>
    <w:rsid w:val="14B51161"/>
    <w:rsid w:val="187C2606"/>
    <w:rsid w:val="18923D8C"/>
    <w:rsid w:val="1A41540F"/>
    <w:rsid w:val="1AB823A2"/>
    <w:rsid w:val="1C3208F0"/>
    <w:rsid w:val="1D171A09"/>
    <w:rsid w:val="256F64EE"/>
    <w:rsid w:val="25FD65DF"/>
    <w:rsid w:val="2718768B"/>
    <w:rsid w:val="29385572"/>
    <w:rsid w:val="2B6451E4"/>
    <w:rsid w:val="2E476394"/>
    <w:rsid w:val="33614182"/>
    <w:rsid w:val="345C529B"/>
    <w:rsid w:val="34BE288D"/>
    <w:rsid w:val="353F59E7"/>
    <w:rsid w:val="373C54F7"/>
    <w:rsid w:val="395F19BE"/>
    <w:rsid w:val="3D2A1E8F"/>
    <w:rsid w:val="3D877EBF"/>
    <w:rsid w:val="40327B74"/>
    <w:rsid w:val="47D7259D"/>
    <w:rsid w:val="49E52125"/>
    <w:rsid w:val="4F931394"/>
    <w:rsid w:val="50E31A93"/>
    <w:rsid w:val="521B0B72"/>
    <w:rsid w:val="55C846E2"/>
    <w:rsid w:val="56CF235E"/>
    <w:rsid w:val="57AE6713"/>
    <w:rsid w:val="5CD22F8A"/>
    <w:rsid w:val="5D3F4537"/>
    <w:rsid w:val="607A493F"/>
    <w:rsid w:val="61974FDE"/>
    <w:rsid w:val="65585078"/>
    <w:rsid w:val="67A05C3C"/>
    <w:rsid w:val="685C6122"/>
    <w:rsid w:val="6AF47D9E"/>
    <w:rsid w:val="6D313C6E"/>
    <w:rsid w:val="6EAB3461"/>
    <w:rsid w:val="70EF43FA"/>
    <w:rsid w:val="72FC20B7"/>
    <w:rsid w:val="75D85B8E"/>
    <w:rsid w:val="75F04A99"/>
    <w:rsid w:val="79180837"/>
    <w:rsid w:val="7A9173DA"/>
    <w:rsid w:val="7BF74254"/>
    <w:rsid w:val="7CBC2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6">
    <w:name w:val="页眉 Char"/>
    <w:basedOn w:val="5"/>
    <w:link w:val="3"/>
    <w:qFormat/>
    <w:uiPriority w:val="99"/>
    <w:rPr>
      <w:sz w:val="18"/>
      <w:szCs w:val="18"/>
    </w:rPr>
  </w:style>
  <w:style w:type="character" w:customStyle="1" w:styleId="7">
    <w:name w:val="页脚 Char"/>
    <w:basedOn w:val="5"/>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175</Words>
  <Characters>1001</Characters>
  <Lines>8</Lines>
  <Paragraphs>2</Paragraphs>
  <TotalTime>1</TotalTime>
  <ScaleCrop>false</ScaleCrop>
  <LinksUpToDate>false</LinksUpToDate>
  <CharactersWithSpaces>1174</CharactersWithSpaces>
  <Application>WPS Office_12.1.2.22575_F1E327BC-269C-435d-A152-05C5408002CA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2020-11-04T14:29:00Z</dcterms:created>
  <dc:creator>朱偲源</dc:creator>
  <cp:lastModifiedBy>user</cp:lastModifiedBy>
  <cp:lastPrinted>2026-01-04T11:00:00Z</cp:lastPrinted>
  <dcterms:modified xsi:type="dcterms:W3CDTF">2026-05-14T09:32:24Z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2052-12.1.2.22575</vt:lpwstr>
  </property>
  <property fmtid="{D5CDD505-2E9C-101B-9397-08002B2CF9AE}" pid="3" name="ICV">
    <vt:lpwstr>9F89DD182F29A1322826056A94472D5E_42</vt:lpwstr>
  </property>
</Properties>
</file>