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D7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华文中宋" w:hAnsi="华文中宋" w:eastAsia="华文中宋" w:cs="华文中宋"/>
          <w:color w:val="auto"/>
          <w:spacing w:val="20"/>
          <w:sz w:val="44"/>
          <w:szCs w:val="44"/>
        </w:rPr>
      </w:pPr>
      <w:r>
        <w:rPr>
          <w:rFonts w:hint="eastAsia" w:ascii="华文中宋" w:hAnsi="华文中宋" w:eastAsia="华文中宋" w:cs="华文中宋"/>
          <w:color w:val="auto"/>
          <w:spacing w:val="20"/>
          <w:sz w:val="44"/>
          <w:szCs w:val="44"/>
          <w:lang w:eastAsia="zh-CN"/>
        </w:rPr>
        <w:t>国家税务总局河池市</w:t>
      </w:r>
      <w:r>
        <w:rPr>
          <w:rFonts w:hint="eastAsia" w:ascii="华文中宋" w:hAnsi="华文中宋" w:eastAsia="华文中宋" w:cs="华文中宋"/>
          <w:color w:val="auto"/>
          <w:spacing w:val="20"/>
          <w:sz w:val="44"/>
          <w:szCs w:val="44"/>
        </w:rPr>
        <w:t>税务局</w:t>
      </w:r>
      <w:r>
        <w:rPr>
          <w:rFonts w:hint="eastAsia" w:ascii="华文中宋" w:hAnsi="华文中宋" w:eastAsia="华文中宋" w:cs="华文中宋"/>
          <w:color w:val="auto"/>
          <w:spacing w:val="20"/>
          <w:sz w:val="44"/>
          <w:szCs w:val="44"/>
          <w:lang w:val="en-US" w:eastAsia="zh-CN"/>
        </w:rPr>
        <w:t>第二</w:t>
      </w:r>
      <w:r>
        <w:rPr>
          <w:rFonts w:hint="eastAsia" w:ascii="华文中宋" w:hAnsi="华文中宋" w:eastAsia="华文中宋" w:cs="华文中宋"/>
          <w:color w:val="auto"/>
          <w:spacing w:val="20"/>
          <w:sz w:val="44"/>
          <w:szCs w:val="44"/>
        </w:rPr>
        <w:t>稽查局</w:t>
      </w:r>
    </w:p>
    <w:p w14:paraId="3634D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华文中宋" w:hAnsi="华文中宋" w:eastAsia="华文中宋" w:cs="华文中宋"/>
          <w:color w:val="auto"/>
          <w:spacing w:val="20"/>
          <w:sz w:val="72"/>
          <w:szCs w:val="72"/>
        </w:rPr>
      </w:pPr>
      <w:r>
        <w:rPr>
          <w:rFonts w:hint="eastAsia" w:ascii="华文中宋" w:hAnsi="华文中宋" w:eastAsia="华文中宋" w:cs="华文中宋"/>
          <w:color w:val="auto"/>
          <w:spacing w:val="20"/>
          <w:sz w:val="52"/>
          <w:szCs w:val="52"/>
        </w:rPr>
        <w:t xml:space="preserve"> </w:t>
      </w:r>
      <w:r>
        <w:rPr>
          <w:rFonts w:hint="eastAsia" w:ascii="华文中宋" w:hAnsi="华文中宋" w:eastAsia="华文中宋" w:cs="华文中宋"/>
          <w:color w:val="auto"/>
          <w:spacing w:val="20"/>
          <w:sz w:val="72"/>
          <w:szCs w:val="72"/>
        </w:rPr>
        <w:t>税务处理决定书</w:t>
      </w:r>
    </w:p>
    <w:p w14:paraId="4E749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</w:pPr>
      <w:r>
        <w:rPr>
          <w:rFonts w:hint="eastAsia" w:ascii="华文仿宋" w:hAnsi="华文仿宋" w:eastAsia="华文仿宋"/>
          <w:color w:val="auto"/>
          <w:spacing w:val="20"/>
          <w:sz w:val="24"/>
          <w:highlight w:val="none"/>
        </w:rPr>
        <w:t xml:space="preserve">   </w:t>
      </w:r>
      <w:r>
        <w:rPr>
          <w:rFonts w:hint="eastAsia" w:ascii="仿宋_GB2312" w:hAnsi="仿宋_GB2312" w:eastAsia="仿宋_GB2312" w:cs="仿宋_GB2312"/>
          <w:color w:val="auto"/>
          <w:spacing w:val="20"/>
          <w:sz w:val="32"/>
          <w:szCs w:val="32"/>
          <w:highlight w:val="none"/>
          <w:lang w:eastAsia="zh-CN"/>
        </w:rPr>
        <w:t>河市税</w:t>
      </w:r>
      <w:r>
        <w:rPr>
          <w:rFonts w:hint="eastAsia" w:ascii="仿宋_GB2312" w:hAnsi="仿宋_GB2312" w:eastAsia="仿宋_GB2312" w:cs="仿宋_GB2312"/>
          <w:color w:val="auto"/>
          <w:spacing w:val="20"/>
          <w:sz w:val="32"/>
          <w:szCs w:val="32"/>
          <w:highlight w:val="none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color w:val="auto"/>
          <w:spacing w:val="20"/>
          <w:sz w:val="32"/>
          <w:szCs w:val="32"/>
          <w:highlight w:val="none"/>
          <w:lang w:eastAsia="zh-CN"/>
        </w:rPr>
        <w:t>稽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处〔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2026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〕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23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号</w:t>
      </w:r>
    </w:p>
    <w:p w14:paraId="1E94D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</w:p>
    <w:p w14:paraId="4CF16A33">
      <w:pPr>
        <w:spacing w:line="560" w:lineRule="exact"/>
        <w:rPr>
          <w:rFonts w:ascii="仿宋_GB2312" w:eastAsia="仿宋_GB2312"/>
          <w:color w:val="000000"/>
          <w:spacing w:val="0"/>
          <w:sz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广西棉湘郝贸易有限公司</w:t>
      </w:r>
      <w:r>
        <w:rPr>
          <w:rFonts w:hint="eastAsia" w:ascii="仿宋_GB2312" w:eastAsia="仿宋_GB2312"/>
          <w:color w:val="000000"/>
          <w:spacing w:val="0"/>
          <w:sz w:val="32"/>
        </w:rPr>
        <w:t>：（纳税人识别号：</w:t>
      </w:r>
      <w:r>
        <w:rPr>
          <w:rFonts w:hint="eastAsia" w:ascii="仿宋_GB2312" w:hAnsi="仿宋_GB2312" w:eastAsia="仿宋_GB2312" w:cs="仿宋_GB2312"/>
          <w:color w:val="auto"/>
          <w:sz w:val="32"/>
          <w:highlight w:val="none"/>
          <w:lang w:val="en-US" w:eastAsia="zh-CN"/>
        </w:rPr>
        <w:t>91451202MAK90WRL2R</w:t>
      </w:r>
      <w:r>
        <w:rPr>
          <w:rFonts w:hint="eastAsia" w:ascii="仿宋_GB2312" w:eastAsia="仿宋_GB2312"/>
          <w:color w:val="000000"/>
          <w:spacing w:val="0"/>
          <w:sz w:val="32"/>
        </w:rPr>
        <w:t>）</w:t>
      </w:r>
    </w:p>
    <w:p w14:paraId="0BEB2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textAlignment w:val="auto"/>
        <w:rPr>
          <w:rFonts w:ascii="仿宋_GB2312" w:hAnsi="华文仿宋" w:eastAsia="仿宋_GB2312"/>
          <w:color w:val="auto"/>
          <w:sz w:val="32"/>
        </w:rPr>
      </w:pPr>
      <w:r>
        <w:rPr>
          <w:rFonts w:hint="eastAsia" w:ascii="仿宋_GB2312" w:hAnsi="宋体" w:eastAsia="仿宋_GB2312"/>
          <w:color w:val="auto"/>
          <w:sz w:val="32"/>
          <w:highlight w:val="none"/>
        </w:rPr>
        <w:t>经我局</w:t>
      </w:r>
      <w:r>
        <w:rPr>
          <w:rFonts w:hint="eastAsia" w:ascii="仿宋_GB2312" w:hAnsi="宋体" w:eastAsia="仿宋_GB2312"/>
          <w:color w:val="auto"/>
          <w:sz w:val="32"/>
          <w:highlight w:val="none"/>
          <w:lang w:eastAsia="zh-CN"/>
        </w:rPr>
        <w:t>于</w:t>
      </w:r>
      <w:r>
        <w:rPr>
          <w:rFonts w:hint="eastAsia" w:ascii="仿宋_GB2312" w:hAnsi="宋体" w:eastAsia="仿宋_GB2312"/>
          <w:color w:val="auto"/>
          <w:sz w:val="32"/>
          <w:highlight w:val="none"/>
          <w:lang w:val="en-US" w:eastAsia="zh-CN"/>
        </w:rPr>
        <w:t>2026年5月8日至2026年8月19日对你公司</w:t>
      </w:r>
      <w:r>
        <w:rPr>
          <w:rFonts w:hint="eastAsia" w:ascii="仿宋_GB2312" w:hAnsi="宋体" w:eastAsia="仿宋_GB2312"/>
          <w:color w:val="auto"/>
          <w:sz w:val="32"/>
          <w:lang w:val="en-US" w:eastAsia="zh-CN"/>
        </w:rPr>
        <w:t>（</w:t>
      </w:r>
      <w:r>
        <w:rPr>
          <w:rFonts w:hint="eastAsia" w:ascii="仿宋_GB2312" w:eastAsia="仿宋_GB2312"/>
          <w:color w:val="auto"/>
          <w:spacing w:val="0"/>
          <w:sz w:val="32"/>
        </w:rPr>
        <w:t>地址：</w:t>
      </w:r>
      <w:r>
        <w:rPr>
          <w:rFonts w:hint="eastAsia" w:ascii="仿宋_GB2312" w:hAnsi="仿宋_GB2312" w:eastAsia="仿宋_GB2312" w:cs="仿宋_GB2312"/>
          <w:color w:val="auto"/>
          <w:sz w:val="32"/>
          <w:highlight w:val="none"/>
          <w:lang w:val="en-US" w:eastAsia="zh-CN"/>
        </w:rPr>
        <w:t>河池市金城江区工农路101号G单元6楼612号</w:t>
      </w:r>
      <w:r>
        <w:rPr>
          <w:rFonts w:hint="eastAsia" w:ascii="仿宋_GB2312" w:hAnsi="宋体" w:eastAsia="仿宋_GB2312"/>
          <w:color w:val="auto"/>
          <w:sz w:val="32"/>
          <w:lang w:val="en-US"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20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26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12</w:t>
      </w:r>
      <w:r>
        <w:rPr>
          <w:rFonts w:hint="eastAsia" w:ascii="仿宋_GB2312" w:hAnsi="仿宋_GB2312" w:eastAsia="仿宋_GB2312" w:cs="仿宋_GB2312"/>
          <w:sz w:val="32"/>
          <w:szCs w:val="32"/>
        </w:rPr>
        <w:t>日至202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sz w:val="32"/>
          <w:szCs w:val="32"/>
        </w:rPr>
        <w:t>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31</w:t>
      </w:r>
      <w:r>
        <w:rPr>
          <w:rFonts w:hint="eastAsia" w:ascii="仿宋_GB2312" w:hAnsi="仿宋_GB2312" w:eastAsia="仿宋_GB2312" w:cs="仿宋_GB2312"/>
          <w:sz w:val="32"/>
          <w:szCs w:val="32"/>
        </w:rPr>
        <w:t>日</w:t>
      </w:r>
      <w:r>
        <w:rPr>
          <w:rFonts w:hint="eastAsia" w:ascii="仿宋_GB2312" w:hAnsi="宋体" w:eastAsia="仿宋_GB2312"/>
          <w:color w:val="auto"/>
          <w:sz w:val="32"/>
          <w:lang w:val="en-US" w:eastAsia="zh-CN"/>
        </w:rPr>
        <w:t>期间涉税情况进行检查</w:t>
      </w:r>
      <w:r>
        <w:rPr>
          <w:rFonts w:hint="eastAsia" w:ascii="仿宋_GB2312" w:hAnsi="宋体" w:eastAsia="仿宋_GB2312"/>
          <w:color w:val="auto"/>
          <w:sz w:val="32"/>
        </w:rPr>
        <w:t>，</w:t>
      </w:r>
      <w:r>
        <w:rPr>
          <w:rFonts w:hint="eastAsia" w:ascii="仿宋_GB2312" w:hAnsi="宋体" w:eastAsia="仿宋_GB2312"/>
          <w:color w:val="auto"/>
          <w:sz w:val="32"/>
          <w:lang w:eastAsia="zh-CN"/>
        </w:rPr>
        <w:t>你公司</w:t>
      </w:r>
      <w:r>
        <w:rPr>
          <w:rFonts w:hint="eastAsia" w:ascii="仿宋_GB2312" w:hAnsi="宋体" w:eastAsia="仿宋_GB2312"/>
          <w:color w:val="auto"/>
          <w:sz w:val="32"/>
        </w:rPr>
        <w:t>存在违法事实及</w:t>
      </w:r>
      <w:r>
        <w:rPr>
          <w:rFonts w:hint="eastAsia" w:ascii="仿宋_GB2312" w:hAnsi="宋体" w:eastAsia="仿宋_GB2312"/>
          <w:color w:val="auto"/>
          <w:sz w:val="32"/>
          <w:lang w:eastAsia="zh-CN"/>
        </w:rPr>
        <w:t>处理</w:t>
      </w:r>
      <w:r>
        <w:rPr>
          <w:rFonts w:hint="eastAsia" w:ascii="仿宋_GB2312" w:hAnsi="宋体" w:eastAsia="仿宋_GB2312"/>
          <w:color w:val="auto"/>
          <w:sz w:val="32"/>
        </w:rPr>
        <w:t>决定如下</w:t>
      </w:r>
      <w:r>
        <w:rPr>
          <w:rFonts w:hint="eastAsia" w:ascii="仿宋_GB2312" w:hAnsi="华文仿宋" w:eastAsia="仿宋_GB2312"/>
          <w:color w:val="auto"/>
          <w:sz w:val="32"/>
        </w:rPr>
        <w:t>：</w:t>
      </w:r>
    </w:p>
    <w:p w14:paraId="52B5C5E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left"/>
        <w:textAlignment w:val="auto"/>
        <w:rPr>
          <w:rFonts w:hint="eastAsia" w:ascii="黑体" w:hAnsi="黑体" w:eastAsia="黑体"/>
          <w:color w:val="auto"/>
          <w:sz w:val="32"/>
        </w:rPr>
      </w:pPr>
      <w:r>
        <w:rPr>
          <w:rFonts w:hint="eastAsia" w:ascii="黑体" w:hAnsi="黑体" w:eastAsia="黑体"/>
          <w:color w:val="auto"/>
          <w:sz w:val="32"/>
        </w:rPr>
        <w:t>违法事实</w:t>
      </w:r>
    </w:p>
    <w:p w14:paraId="4213F55C">
      <w:pPr>
        <w:pStyle w:val="8"/>
        <w:numPr>
          <w:ilvl w:val="0"/>
          <w:numId w:val="2"/>
        </w:numPr>
        <w:ind w:left="0" w:leftChars="0" w:firstLine="640" w:firstLineChars="200"/>
        <w:jc w:val="left"/>
        <w:rPr>
          <w:rFonts w:hint="eastAsia" w:ascii="楷体_GB2312" w:hAnsi="楷体_GB2312" w:cs="楷体_GB2312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ascii="楷体_GB2312" w:hAnsi="楷体_GB2312" w:cs="楷体_GB2312"/>
          <w:b w:val="0"/>
          <w:bCs w:val="0"/>
          <w:color w:val="auto"/>
          <w:sz w:val="32"/>
          <w:szCs w:val="32"/>
          <w:lang w:val="en-US" w:eastAsia="zh-CN"/>
        </w:rPr>
        <w:t>你公司已走逃失联，且经营异常。</w:t>
      </w:r>
    </w:p>
    <w:p w14:paraId="72CB5F80">
      <w:pPr>
        <w:pStyle w:val="8"/>
        <w:numPr>
          <w:ilvl w:val="0"/>
          <w:numId w:val="0"/>
        </w:numPr>
        <w:ind w:firstLine="640" w:firstLineChars="20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1.纳税人状态异常：</w:t>
      </w:r>
    </w:p>
    <w:p w14:paraId="276C9F45">
      <w:pPr>
        <w:pStyle w:val="8"/>
        <w:numPr>
          <w:ilvl w:val="0"/>
          <w:numId w:val="0"/>
        </w:numPr>
        <w:ind w:firstLine="640" w:firstLineChars="20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（1）无法联系你公司相关人员：检查组通过查询你公司在税务机关报备过的联系电话，经拨打你公司法定代表人、财务负责人左顺东的联系电话150****3953，语音提示为电话已停机；经拨打你公司办税人马秀英的联系电话181****5234，语音提示为“您好，您拨打的号码不存在”，拨打其曾用电话150****5737，语音提示为“您好，您拨打的电话已关机”；</w:t>
      </w:r>
    </w:p>
    <w:p w14:paraId="03BA01BF">
      <w:pPr>
        <w:pStyle w:val="8"/>
        <w:numPr>
          <w:ilvl w:val="0"/>
          <w:numId w:val="0"/>
        </w:numPr>
        <w:ind w:firstLine="640" w:firstLineChars="20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（2）你公司虚假注册经营地址且存在“一址多证”情形：根据你公司向税务机关报备的地址显示，你公司登记注册地址为河池市金城江区工农路101号G单元6楼612号，检查组到该地址实地核查，未能在该登记注册地址找到你公司，未发现该地址有经营人员及经营业务痕迹；同时，该地址也是广西唐璐派运输有限公司（纳税人识别号：91451202MAK5DU4P0J）、广西雍洛盼贸易有限公司（纳税人识别号：91451202MAK706CK67）等多家企业的登记注册地址，即：该地址存在一址多户注册的情形。</w:t>
      </w:r>
    </w:p>
    <w:p w14:paraId="226D333D">
      <w:pPr>
        <w:pStyle w:val="8"/>
        <w:numPr>
          <w:ilvl w:val="0"/>
          <w:numId w:val="0"/>
        </w:numPr>
        <w:ind w:firstLine="640" w:firstLineChars="20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（3）你公司被列为风险纳税人：主管税务机关确认，通过已知的联系电话以及在其登记注册的经营地址进行实地核查，均无法联系到也未找到你公司，你公司成立后未向主管税务机关报送银行存款账户信息，未报送财务报表，未见签订三方协议，未进行任何纳税申报，未入库任何税款，已将你公司列为风险纳税人。</w:t>
      </w:r>
    </w:p>
    <w:p w14:paraId="0C20BA78">
      <w:pPr>
        <w:pStyle w:val="8"/>
        <w:numPr>
          <w:ilvl w:val="0"/>
          <w:numId w:val="0"/>
        </w:numPr>
        <w:ind w:firstLine="640" w:firstLineChars="20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2.增值税发票使用存在异常：</w:t>
      </w:r>
    </w:p>
    <w:p w14:paraId="65FD08F3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经核实，你公司2026年3月成立后未取得上游企业开具的发票，但向下游69个受票方开具了增值税电子普通发票98份（含红字发票3份及被红冲蓝字发票3份）,金额合计：3,889,472.37元，税额合计:65,291.60元,价税合计：3,954,763.97元。（发票详情见附件一：开具增值税电子普通发票明细清单）</w:t>
      </w:r>
    </w:p>
    <w:p w14:paraId="38B689E6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上述你公司开具的98份增值税电子普通发票中，红字发票（负数票）为3份，3份红字发票（负数票）详情见下表：</w:t>
      </w:r>
    </w:p>
    <w:tbl>
      <w:tblPr>
        <w:tblStyle w:val="6"/>
        <w:tblW w:w="8524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"/>
        <w:gridCol w:w="810"/>
        <w:gridCol w:w="660"/>
        <w:gridCol w:w="934"/>
        <w:gridCol w:w="1250"/>
        <w:gridCol w:w="1090"/>
        <w:gridCol w:w="1250"/>
        <w:gridCol w:w="648"/>
        <w:gridCol w:w="600"/>
        <w:gridCol w:w="948"/>
      </w:tblGrid>
      <w:tr w14:paraId="1696E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3F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序号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19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发票代码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9E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发票号码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26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开具时间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09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金额（元）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CD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税额（元）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2FE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价税合计（元）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C4C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购买方识别号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5B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购买方名称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0C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备注</w:t>
            </w:r>
          </w:p>
        </w:tc>
      </w:tr>
      <w:tr w14:paraId="47DB4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BE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1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8FD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264520000003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1CF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94267741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AFF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2026-03-14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9B6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-2099009.90 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67A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-20990.10 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0DF5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-2120000.00 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B4BE7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E4E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江西捷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D74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被红冲蓝字数电发票号码：</w:t>
            </w: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26452000000398316946 </w:t>
            </w:r>
          </w:p>
        </w:tc>
      </w:tr>
      <w:tr w14:paraId="36E09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A9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6BA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264520000003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D5B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94416946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3FB3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2026-03-14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57B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-39603.96 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3D5F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-396.04 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2954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-40000.00 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6CC8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91533102MA6K56T47H</w:t>
            </w: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DA3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瑞丽市文曲星贸易有限公司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BE5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被红冲蓝字数电发票号码：</w:t>
            </w: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26452000000398749891 </w:t>
            </w:r>
          </w:p>
        </w:tc>
      </w:tr>
      <w:tr w14:paraId="4F9D5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0" w:hRule="atLeast"/>
        </w:trPr>
        <w:tc>
          <w:tcPr>
            <w:tcW w:w="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3CA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3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948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264520000003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FFB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94290856</w:t>
            </w:r>
          </w:p>
        </w:tc>
        <w:tc>
          <w:tcPr>
            <w:tcW w:w="9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663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2026-03-15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493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-189514.55 </w:t>
            </w:r>
          </w:p>
        </w:tc>
        <w:tc>
          <w:tcPr>
            <w:tcW w:w="1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0811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-5685.45 </w:t>
            </w:r>
          </w:p>
        </w:tc>
        <w:tc>
          <w:tcPr>
            <w:tcW w:w="1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0288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-195200.00 </w:t>
            </w:r>
          </w:p>
        </w:tc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18755">
            <w:pPr>
              <w:jc w:val="left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</w:p>
        </w:tc>
        <w:tc>
          <w:tcPr>
            <w:tcW w:w="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6CB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广州泽荟贸易有限公司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896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被红冲蓝字数电发票号码：</w:t>
            </w:r>
            <w:r>
              <w:rPr>
                <w:rFonts w:hint="default" w:ascii="Arial" w:hAnsi="Arial" w:eastAsia="宋体" w:cs="Arial"/>
                <w:b w:val="0"/>
                <w:bCs w:val="0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>26452000000400460986 </w:t>
            </w:r>
          </w:p>
        </w:tc>
      </w:tr>
    </w:tbl>
    <w:p w14:paraId="1403261C">
      <w:pPr>
        <w:pStyle w:val="8"/>
        <w:numPr>
          <w:ilvl w:val="0"/>
          <w:numId w:val="0"/>
        </w:numPr>
        <w:ind w:firstLine="640" w:firstLineChars="20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3.纳税情况异常：</w:t>
      </w:r>
    </w:p>
    <w:p w14:paraId="49258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你公司存续时间短，开具发票后，直接走逃失踪不进行纳税申报。</w:t>
      </w:r>
    </w:p>
    <w:p w14:paraId="4C8956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（1）经核查，你公司的纳税“申报明细”信息数为“0”，“未申报信息”信息数为“26”，“税款入库信息”信息数为“0”，即：你公司未进行任何纳税申报，无任何税款入库信息。</w:t>
      </w:r>
    </w:p>
    <w:p w14:paraId="241B9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2）你公司于2026年3月12日登记注册成立，2026年3月14日登记从2026年3月1日起为增值税一般纳税人，随即于2026年3月14日、3月15日向下游受票方开具98份增值税电子普通发票（含红冲票及被红冲蓝字发票），为了达到不缴税款的目的，直接走逃失踪不进行纳税申报，公司存续时间极短。</w:t>
      </w:r>
    </w:p>
    <w:p w14:paraId="56A583EC">
      <w:pPr>
        <w:pStyle w:val="8"/>
        <w:numPr>
          <w:ilvl w:val="0"/>
          <w:numId w:val="0"/>
        </w:numPr>
        <w:ind w:firstLine="640" w:firstLineChars="20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32"/>
          <w:szCs w:val="32"/>
          <w:lang w:val="en-US" w:eastAsia="zh-CN"/>
        </w:rPr>
        <w:t>4.资金信息存在异常：</w:t>
      </w:r>
    </w:p>
    <w:p w14:paraId="01CC65A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6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</w:rPr>
        <w:t>通过查询</w:t>
      </w:r>
      <w:r>
        <w:rPr>
          <w:rFonts w:hint="eastAsia" w:ascii="仿宋_GB2312" w:hAnsi="仿宋_GB2312" w:eastAsia="仿宋_GB2312" w:cs="仿宋_GB2312"/>
          <w:color w:val="auto"/>
          <w:sz w:val="32"/>
          <w:lang w:eastAsia="zh-CN"/>
        </w:rPr>
        <w:t>你</w:t>
      </w:r>
      <w:r>
        <w:rPr>
          <w:rFonts w:hint="eastAsia" w:ascii="仿宋_GB2312" w:hAnsi="仿宋_GB2312" w:eastAsia="仿宋_GB2312" w:cs="仿宋_GB2312"/>
          <w:color w:val="auto"/>
          <w:sz w:val="32"/>
        </w:rPr>
        <w:t>公司向税务机关报备的存款账号信息</w:t>
      </w:r>
      <w:r>
        <w:rPr>
          <w:rFonts w:hint="eastAsia" w:ascii="仿宋_GB2312" w:hAnsi="仿宋_GB2312" w:eastAsia="仿宋_GB2312" w:cs="仿宋_GB2312"/>
          <w:color w:val="auto"/>
          <w:sz w:val="32"/>
          <w:lang w:eastAsia="zh-CN"/>
        </w:rPr>
        <w:t>，显示你</w:t>
      </w:r>
      <w:r>
        <w:rPr>
          <w:rFonts w:hint="eastAsia" w:ascii="仿宋_GB2312" w:hAnsi="仿宋_GB2312" w:eastAsia="仿宋_GB2312" w:cs="仿宋_GB2312"/>
          <w:color w:val="auto"/>
          <w:sz w:val="32"/>
        </w:rPr>
        <w:t>公司的“存款账户账号报告信息”为“0”，“三方协议信息登记查询”信息为“0”，即：</w:t>
      </w:r>
      <w:r>
        <w:rPr>
          <w:rFonts w:hint="eastAsia" w:ascii="仿宋_GB2312" w:hAnsi="仿宋_GB2312" w:eastAsia="仿宋_GB2312" w:cs="仿宋_GB2312"/>
          <w:color w:val="auto"/>
          <w:sz w:val="32"/>
          <w:lang w:eastAsia="zh-CN"/>
        </w:rPr>
        <w:t>你</w:t>
      </w:r>
      <w:r>
        <w:rPr>
          <w:rFonts w:hint="eastAsia" w:ascii="仿宋_GB2312" w:hAnsi="仿宋_GB2312" w:eastAsia="仿宋_GB2312" w:cs="仿宋_GB2312"/>
          <w:color w:val="auto"/>
          <w:sz w:val="32"/>
        </w:rPr>
        <w:t>公司未向税务机关报备银行存款账户信息，未签订三方协议，无正常经营企业应有的资金信息。</w:t>
      </w:r>
    </w:p>
    <w:p w14:paraId="32748441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6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highlight w:val="none"/>
          <w:lang w:val="en-US" w:eastAsia="zh-CN"/>
        </w:rPr>
        <w:t>综合以上调查情况，你公司无实际办公经营场所、无真实货物购进，未向税务机关报备银行存款账号，未进行纳税申报，相关工作人员均无法联系，经公告送达文书后亦无人向税务机关反馈，参照《国家税务总局关于走逃（失联）企业开具增值税专用发票认定处理有关问题的公告》（国家税务总局公告〔2016〕76号）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《国家税务总局关于走逃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失联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）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企业涉嫌虚开增值税专用发票检查问题的通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知》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税总发〔2016〕172号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eastAsia="zh-CN"/>
        </w:rPr>
        <w:t>）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规定，认定你公司无真实经营业务。</w:t>
      </w:r>
    </w:p>
    <w:p w14:paraId="0DC4CC61">
      <w:pPr>
        <w:pStyle w:val="8"/>
        <w:numPr>
          <w:ilvl w:val="0"/>
          <w:numId w:val="0"/>
        </w:numPr>
        <w:ind w:firstLine="640" w:firstLineChars="200"/>
        <w:jc w:val="left"/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val="en-US" w:eastAsia="zh-CN"/>
        </w:rPr>
        <w:t>（二）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-CN"/>
        </w:rPr>
        <w:t>虚开增值税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val="en-US" w:eastAsia="zh-CN"/>
        </w:rPr>
        <w:t>电子普通</w:t>
      </w:r>
      <w:r>
        <w:rPr>
          <w:rFonts w:hint="eastAsia" w:ascii="楷体_GB2312" w:hAnsi="楷体_GB2312" w:eastAsia="楷体_GB2312" w:cs="楷体_GB2312"/>
          <w:b w:val="0"/>
          <w:bCs w:val="0"/>
          <w:color w:val="000000"/>
          <w:sz w:val="32"/>
          <w:szCs w:val="32"/>
          <w:lang w:eastAsia="zh-CN"/>
        </w:rPr>
        <w:t>发票</w:t>
      </w:r>
    </w:p>
    <w:p w14:paraId="48293C5A">
      <w:pPr>
        <w:pStyle w:val="8"/>
        <w:keepNext w:val="0"/>
        <w:keepLines w:val="0"/>
        <w:pageBreakBefore w:val="0"/>
        <w:numPr>
          <w:ilvl w:val="0"/>
          <w:numId w:val="0"/>
        </w:numPr>
        <w:kinsoku/>
        <w:topLinePunct w:val="0"/>
        <w:autoSpaceDE/>
        <w:autoSpaceDN/>
        <w:bidi w:val="0"/>
        <w:adjustRightInd/>
        <w:spacing w:line="6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你公司于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2026年3月向德州知凡服装有限公司、苏州市相城区望亭镇昊盛钢管租赁站、庆蓉和商贸重庆有限公司等68家公司及个人开具增值税电子普通发票92份（不含红冲票及被红冲蓝字发票），</w:t>
      </w:r>
      <w:r>
        <w:rPr>
          <w:rFonts w:hint="eastAsia" w:ascii="仿宋_GB2312" w:hAnsi="仿宋_GB2312" w:eastAsia="仿宋_GB2312" w:cs="仿宋_GB2312"/>
          <w:color w:val="auto"/>
          <w:spacing w:val="0"/>
          <w:kern w:val="2"/>
          <w:sz w:val="32"/>
          <w:szCs w:val="32"/>
          <w:lang w:val="en-US" w:eastAsia="zh-CN" w:bidi="ar-SA"/>
        </w:rPr>
        <w:t>金额合计3,889,472.37 元，</w:t>
      </w:r>
      <w:r>
        <w:rPr>
          <w:rFonts w:hint="eastAsia" w:ascii="仿宋_GB2312" w:hAnsi="仿宋" w:eastAsia="仿宋_GB2312" w:cs="Times New Roman"/>
          <w:color w:val="auto"/>
          <w:sz w:val="32"/>
          <w:lang w:val="en-US" w:eastAsia="zh-CN"/>
        </w:rPr>
        <w:t>税额合计</w:t>
      </w:r>
      <w:r>
        <w:rPr>
          <w:rFonts w:hint="eastAsia" w:ascii="仿宋_GB2312" w:hAnsi="仿宋" w:cs="Times New Roman"/>
          <w:color w:val="auto"/>
          <w:sz w:val="32"/>
          <w:lang w:val="en-US" w:eastAsia="zh-CN"/>
        </w:rPr>
        <w:t>:</w:t>
      </w:r>
      <w:r>
        <w:rPr>
          <w:rFonts w:hint="eastAsia" w:ascii="仿宋_GB2312" w:hAnsi="仿宋" w:eastAsia="仿宋_GB2312" w:cs="Times New Roman"/>
          <w:color w:val="auto"/>
          <w:sz w:val="32"/>
          <w:lang w:val="en-US" w:eastAsia="zh-CN"/>
        </w:rPr>
        <w:t>65,291.6</w:t>
      </w:r>
      <w:r>
        <w:rPr>
          <w:rFonts w:hint="eastAsia" w:ascii="仿宋_GB2312" w:hAnsi="仿宋" w:cs="Times New Roman"/>
          <w:color w:val="auto"/>
          <w:sz w:val="32"/>
          <w:lang w:val="en-US" w:eastAsia="zh-CN"/>
        </w:rPr>
        <w:t>0</w:t>
      </w:r>
      <w:r>
        <w:rPr>
          <w:rFonts w:hint="eastAsia" w:ascii="仿宋_GB2312" w:hAnsi="仿宋" w:eastAsia="仿宋_GB2312" w:cs="Times New Roman"/>
          <w:color w:val="auto"/>
          <w:sz w:val="32"/>
          <w:lang w:val="en-US" w:eastAsia="zh-CN"/>
        </w:rPr>
        <w:t>元</w:t>
      </w:r>
      <w:r>
        <w:rPr>
          <w:rFonts w:hint="eastAsia" w:ascii="仿宋_GB2312" w:hAnsi="仿宋" w:cs="Times New Roman"/>
          <w:color w:val="auto"/>
          <w:sz w:val="32"/>
          <w:lang w:val="en-US" w:eastAsia="zh-CN"/>
        </w:rPr>
        <w:t>，</w:t>
      </w:r>
      <w:r>
        <w:rPr>
          <w:rFonts w:hint="eastAsia" w:ascii="仿宋_GB2312" w:hAnsi="仿宋" w:eastAsia="仿宋_GB2312" w:cs="Times New Roman"/>
          <w:color w:val="auto"/>
          <w:sz w:val="32"/>
          <w:lang w:val="en-US" w:eastAsia="zh-CN"/>
        </w:rPr>
        <w:t>价税合计：3,954,763.97元</w:t>
      </w:r>
      <w:r>
        <w:rPr>
          <w:rFonts w:hint="eastAsia" w:ascii="仿宋_GB2312" w:hAnsi="仿宋_GB2312" w:eastAsia="仿宋_GB2312" w:cs="仿宋_GB2312"/>
          <w:color w:val="auto"/>
          <w:sz w:val="32"/>
          <w:lang w:val="en-US" w:eastAsia="zh-CN"/>
        </w:rPr>
        <w:t>。</w:t>
      </w:r>
    </w:p>
    <w:p w14:paraId="1E374955">
      <w:pPr>
        <w:pStyle w:val="8"/>
        <w:keepNext w:val="0"/>
        <w:keepLines w:val="0"/>
        <w:pageBreakBefore w:val="0"/>
        <w:numPr>
          <w:ilvl w:val="0"/>
          <w:numId w:val="0"/>
        </w:numPr>
        <w:kinsoku/>
        <w:topLinePunct w:val="0"/>
        <w:autoSpaceDE/>
        <w:autoSpaceDN/>
        <w:bidi w:val="0"/>
        <w:adjustRightInd/>
        <w:spacing w:line="6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经核查，你公司已走逃（失联），经公告送达文书后亦无公司相关人员联系配合调查，注册地址无实际经营场所，无货物购进发票，开票后已连续多月未进行纳税申报，根据《中华人民共和国发票管理办法》（财政部令第6号发布，国务院令第764号修订）第二十一条第二款第（一）项、《中华人民共和国发票管理办法实施细则》（国家税务总局令第56号）第二十九条第（一）项、参照《国家税务总局关于走逃（失联）企业涉嫌虚开增值税专用发票检查问题的通知》（税总发〔2016〕172号）规定，认定你公司开具的上述92份增值税电子普通发票为虚开。（虚开发票详情见附件二：虚开增值税电子普通发票明细清单）</w:t>
      </w:r>
    </w:p>
    <w:p w14:paraId="242669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left="0" w:leftChars="0" w:firstLine="640" w:firstLineChars="200"/>
        <w:jc w:val="left"/>
        <w:textAlignment w:val="auto"/>
        <w:rPr>
          <w:rFonts w:hint="eastAsia" w:ascii="黑体" w:hAnsi="黑体" w:eastAsia="黑体"/>
          <w:color w:val="auto"/>
          <w:sz w:val="32"/>
        </w:rPr>
      </w:pPr>
      <w:r>
        <w:rPr>
          <w:rFonts w:hint="eastAsia" w:ascii="黑体" w:hAnsi="黑体" w:eastAsia="黑体"/>
          <w:color w:val="auto"/>
          <w:sz w:val="32"/>
        </w:rPr>
        <w:t>处理决定及依据</w:t>
      </w:r>
    </w:p>
    <w:p w14:paraId="516549AB">
      <w:pPr>
        <w:pStyle w:val="4"/>
        <w:keepNext w:val="0"/>
        <w:keepLines w:val="0"/>
        <w:pageBreakBefore w:val="0"/>
        <w:numPr>
          <w:ilvl w:val="0"/>
          <w:numId w:val="0"/>
        </w:numPr>
        <w:kinsoku/>
        <w:topLinePunct w:val="0"/>
        <w:autoSpaceDE/>
        <w:autoSpaceDN/>
        <w:bidi w:val="0"/>
        <w:adjustRightInd/>
        <w:spacing w:line="6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pacing w:val="0"/>
          <w:sz w:val="32"/>
          <w:szCs w:val="32"/>
          <w:lang w:val="en-US" w:eastAsia="zh-CN"/>
        </w:rPr>
        <w:t>你公司在无实际经营的情况下，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向德州知凡服装有限公司、苏州市相城区望亭镇昊盛钢管租赁站、庆蓉和商贸重庆有限公司等68家公司及个人开具增值税电子普通发票92份的行为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，根据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《中华人民共和国发票管理办法》（财政部令第6号发布，国务院令第764号修订）第二十一条第二款第（一）项、《中华人民共和国发票管理办法实施细则》（国家税务总局令第56号）第二十九条第（一）项规定，定性为</w:t>
      </w:r>
      <w:r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  <w:lang w:val="en-US" w:eastAsia="zh-CN"/>
        </w:rPr>
        <w:t>虚开发票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，虚开发票金额合计3,889,472.37元，税额合计:65,291.60元，价税合计：3,954,763.97元。</w:t>
      </w:r>
      <w:r>
        <w:rPr>
          <w:rFonts w:hint="eastAsia" w:ascii="仿宋_GB2312" w:hAnsi="仿宋_GB2312" w:eastAsia="仿宋_GB2312" w:cs="仿宋_GB2312"/>
          <w:color w:val="auto"/>
          <w:sz w:val="32"/>
          <w:highlight w:val="none"/>
          <w:lang w:val="en-US" w:eastAsia="zh-CN"/>
        </w:rPr>
        <w:t>（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虚开发票详情见附件二：虚开增值税电子普通发票明细清单</w:t>
      </w:r>
      <w:r>
        <w:rPr>
          <w:rFonts w:hint="eastAsia" w:ascii="仿宋_GB2312" w:hAnsi="仿宋_GB2312" w:eastAsia="仿宋_GB2312" w:cs="仿宋_GB2312"/>
          <w:color w:val="auto"/>
          <w:sz w:val="32"/>
          <w:highlight w:val="none"/>
          <w:lang w:val="en-US" w:eastAsia="zh-CN"/>
        </w:rPr>
        <w:t>）。</w:t>
      </w:r>
    </w:p>
    <w:p w14:paraId="03409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ind w:firstLine="640"/>
        <w:textAlignment w:val="auto"/>
        <w:outlineLvl w:val="9"/>
        <w:rPr>
          <w:rFonts w:hint="eastAsia" w:ascii="仿宋_GB2312" w:hAnsi="仿宋_GB2312" w:eastAsia="仿宋_GB2312" w:cs="仿宋_GB2312"/>
          <w:color w:val="auto"/>
          <w:sz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</w:rPr>
        <w:t>你</w:t>
      </w:r>
      <w:r>
        <w:rPr>
          <w:rFonts w:hint="eastAsia" w:ascii="仿宋_GB2312" w:hAnsi="仿宋_GB2312" w:eastAsia="仿宋_GB2312" w:cs="仿宋_GB2312"/>
          <w:color w:val="auto"/>
          <w:sz w:val="32"/>
          <w:lang w:eastAsia="zh-CN"/>
        </w:rPr>
        <w:t>公司</w:t>
      </w:r>
      <w:r>
        <w:rPr>
          <w:rFonts w:hint="eastAsia" w:ascii="仿宋_GB2312" w:hAnsi="仿宋_GB2312" w:eastAsia="仿宋_GB2312" w:cs="仿宋_GB2312"/>
          <w:color w:val="auto"/>
          <w:sz w:val="32"/>
        </w:rPr>
        <w:t>若同我局在纳税上有争议，</w:t>
      </w:r>
      <w:r>
        <w:rPr>
          <w:rFonts w:hint="eastAsia" w:ascii="仿宋_GB2312" w:hAnsi="仿宋_GB2312" w:eastAsia="仿宋_GB2312" w:cs="仿宋_GB2312"/>
          <w:color w:val="auto"/>
          <w:sz w:val="32"/>
          <w:lang w:eastAsia="zh-CN"/>
        </w:rPr>
        <w:t>可自收到本决定书之日</w:t>
      </w:r>
      <w:r>
        <w:rPr>
          <w:rFonts w:hint="eastAsia" w:ascii="仿宋_GB2312" w:hAnsi="仿宋_GB2312" w:eastAsia="仿宋_GB2312" w:cs="仿宋_GB2312"/>
          <w:color w:val="auto"/>
          <w:sz w:val="32"/>
        </w:rPr>
        <w:t>起六十日内依法向</w:t>
      </w:r>
      <w:r>
        <w:rPr>
          <w:rFonts w:hint="eastAsia" w:ascii="仿宋_GB2312" w:hAnsi="仿宋_GB2312" w:eastAsia="仿宋_GB2312" w:cs="仿宋_GB2312"/>
          <w:color w:val="auto"/>
          <w:sz w:val="32"/>
          <w:lang w:eastAsia="zh-CN"/>
        </w:rPr>
        <w:t>国家税务总局河池市税务局</w:t>
      </w:r>
      <w:r>
        <w:rPr>
          <w:rFonts w:hint="eastAsia" w:ascii="仿宋_GB2312" w:hAnsi="仿宋_GB2312" w:eastAsia="仿宋_GB2312" w:cs="仿宋_GB2312"/>
          <w:color w:val="auto"/>
          <w:sz w:val="32"/>
        </w:rPr>
        <w:t xml:space="preserve">申请行政复议。 </w:t>
      </w:r>
    </w:p>
    <w:p w14:paraId="51509FCD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60" w:lineRule="exact"/>
        <w:textAlignment w:val="auto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p w14:paraId="7531EF2D">
      <w:pPr>
        <w:pStyle w:val="4"/>
        <w:keepNext w:val="0"/>
        <w:keepLines w:val="0"/>
        <w:pageBreakBefore w:val="0"/>
        <w:numPr>
          <w:ilvl w:val="0"/>
          <w:numId w:val="0"/>
        </w:numPr>
        <w:kinsoku/>
        <w:topLinePunct w:val="0"/>
        <w:autoSpaceDE/>
        <w:autoSpaceDN/>
        <w:bidi w:val="0"/>
        <w:adjustRightInd/>
        <w:spacing w:line="6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附件一：开具增值税电子普通发票明细清单</w:t>
      </w:r>
    </w:p>
    <w:p w14:paraId="4EDAAF87">
      <w:pPr>
        <w:pStyle w:val="4"/>
        <w:keepNext w:val="0"/>
        <w:keepLines w:val="0"/>
        <w:pageBreakBefore w:val="0"/>
        <w:numPr>
          <w:ilvl w:val="0"/>
          <w:numId w:val="0"/>
        </w:numPr>
        <w:kinsoku/>
        <w:topLinePunct w:val="0"/>
        <w:autoSpaceDE/>
        <w:autoSpaceDN/>
        <w:bidi w:val="0"/>
        <w:adjustRightInd/>
        <w:spacing w:line="6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kern w:val="2"/>
          <w:sz w:val="32"/>
          <w:szCs w:val="32"/>
          <w:highlight w:val="none"/>
          <w:lang w:val="en-US" w:eastAsia="zh-CN" w:bidi="ar-SA"/>
        </w:rPr>
        <w:t>附件二：虚开增值税电子普通发票明细清单</w:t>
      </w:r>
    </w:p>
    <w:p w14:paraId="0780191F">
      <w:pPr>
        <w:pStyle w:val="4"/>
        <w:numPr>
          <w:ilvl w:val="0"/>
          <w:numId w:val="0"/>
        </w:numPr>
        <w:rPr>
          <w:rFonts w:hint="default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p w14:paraId="7A790751">
      <w:pPr>
        <w:pStyle w:val="4"/>
        <w:numPr>
          <w:ilvl w:val="0"/>
          <w:numId w:val="0"/>
        </w:numPr>
        <w:ind w:firstLine="4800" w:firstLineChars="1500"/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</w:pPr>
    </w:p>
    <w:p w14:paraId="70EF3FDC">
      <w:pPr>
        <w:pStyle w:val="4"/>
        <w:numPr>
          <w:ilvl w:val="0"/>
          <w:numId w:val="0"/>
        </w:numPr>
        <w:ind w:firstLine="4800" w:firstLineChars="1500"/>
        <w:rPr>
          <w:rFonts w:hint="default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highlight w:val="none"/>
          <w:lang w:val="en-US" w:eastAsia="zh-CN" w:bidi="ar-SA"/>
        </w:rPr>
        <w:t>二〇二六年九月二十八日</w:t>
      </w:r>
    </w:p>
    <w:sectPr>
      <w:footerReference r:id="rId3" w:type="default"/>
      <w:pgSz w:w="11906" w:h="16838"/>
      <w:pgMar w:top="1814" w:right="1474" w:bottom="1701" w:left="1587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Nimbus Roman No9 L"/>
    <w:panose1 w:val="02020603050405020304"/>
    <w:charset w:val="CC"/>
    <w:family w:val="roman"/>
    <w:pitch w:val="default"/>
    <w:sig w:usb0="00000000" w:usb1="00000000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国标宋体-超大字符集扩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国标宋体-超大字符集扩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仿宋简体">
    <w:altName w:val="方正仿宋_GBK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_GB2312">
    <w:altName w:val="方正楷体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华文中宋">
    <w:altName w:val="汉仪中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中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文仿宋">
    <w:altName w:val="汉仪仿宋简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汉仪仿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国标宋体-超大字符集扩">
    <w:panose1 w:val="000005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C6E7C4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21A5EF3">
                          <w:pPr>
                            <w:pStyle w:val="3"/>
                          </w:pP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仿宋_GB2312" w:hAnsi="仿宋_GB2312" w:eastAsia="仿宋_GB2312" w:cs="仿宋_GB2312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21A5EF3">
                    <w:pPr>
                      <w:pStyle w:val="3"/>
                    </w:pP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仿宋_GB2312" w:hAnsi="仿宋_GB2312" w:eastAsia="仿宋_GB2312" w:cs="仿宋_GB2312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EC07E3"/>
    <w:multiLevelType w:val="singleLevel"/>
    <w:tmpl w:val="EFEC07E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A96FCC7"/>
    <w:multiLevelType w:val="singleLevel"/>
    <w:tmpl w:val="FA96FCC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F936F2"/>
    <w:rsid w:val="01AD050A"/>
    <w:rsid w:val="02DC2489"/>
    <w:rsid w:val="03357722"/>
    <w:rsid w:val="08E2045B"/>
    <w:rsid w:val="0EB84726"/>
    <w:rsid w:val="10E5793E"/>
    <w:rsid w:val="137C22DC"/>
    <w:rsid w:val="21C1368C"/>
    <w:rsid w:val="2427296B"/>
    <w:rsid w:val="251762B4"/>
    <w:rsid w:val="2A42246F"/>
    <w:rsid w:val="2E3E6B1C"/>
    <w:rsid w:val="30FC7956"/>
    <w:rsid w:val="382B2678"/>
    <w:rsid w:val="39F936F2"/>
    <w:rsid w:val="3FE49FF1"/>
    <w:rsid w:val="48597133"/>
    <w:rsid w:val="56EB0FDE"/>
    <w:rsid w:val="572325B0"/>
    <w:rsid w:val="57EE4964"/>
    <w:rsid w:val="5966145F"/>
    <w:rsid w:val="5BD34E6D"/>
    <w:rsid w:val="5FAA02D2"/>
    <w:rsid w:val="6006584D"/>
    <w:rsid w:val="63263F97"/>
    <w:rsid w:val="67D10281"/>
    <w:rsid w:val="6D6A0E71"/>
    <w:rsid w:val="73035D31"/>
    <w:rsid w:val="74032C44"/>
    <w:rsid w:val="759447CA"/>
    <w:rsid w:val="76E23BA0"/>
    <w:rsid w:val="774BFB69"/>
    <w:rsid w:val="77BB34C0"/>
    <w:rsid w:val="79BD245A"/>
    <w:rsid w:val="79F721E0"/>
    <w:rsid w:val="7B7D17D0"/>
    <w:rsid w:val="7BBFECC9"/>
    <w:rsid w:val="7D9F5BC1"/>
    <w:rsid w:val="7F6326CC"/>
    <w:rsid w:val="7FAE8693"/>
    <w:rsid w:val="8FEF6162"/>
    <w:rsid w:val="B68B30D8"/>
    <w:rsid w:val="BEDE7812"/>
    <w:rsid w:val="BFFF5301"/>
    <w:rsid w:val="D4F79516"/>
    <w:rsid w:val="DD79936B"/>
    <w:rsid w:val="DE370FFA"/>
    <w:rsid w:val="DEF7F781"/>
    <w:rsid w:val="E5FB2D8D"/>
    <w:rsid w:val="E9B7BF0B"/>
    <w:rsid w:val="FBEF6314"/>
    <w:rsid w:val="FF55A2A5"/>
    <w:rsid w:val="FF7FBD0F"/>
    <w:rsid w:val="FFFD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spacing w:line="600" w:lineRule="exact"/>
      <w:ind w:firstLine="752" w:firstLineChars="200"/>
    </w:pPr>
    <w:rPr>
      <w:rFonts w:ascii="方正仿宋简体" w:hAnsi="方正仿宋简体" w:eastAsia="方正仿宋简体"/>
      <w:sz w:val="32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Normal Indent"/>
    <w:basedOn w:val="1"/>
    <w:qFormat/>
    <w:uiPriority w:val="0"/>
    <w:pPr>
      <w:ind w:firstLine="420" w:firstLineChars="200"/>
    </w:p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Normal Indent1"/>
    <w:basedOn w:val="1"/>
    <w:qFormat/>
    <w:uiPriority w:val="0"/>
    <w:pPr>
      <w:spacing w:line="660" w:lineRule="exact"/>
      <w:ind w:firstLine="720" w:firstLineChars="200"/>
    </w:pPr>
    <w:rPr>
      <w:rFonts w:eastAsia="楷体_GB2312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1519</Words>
  <Characters>1940</Characters>
  <Lines>0</Lines>
  <Paragraphs>0</Paragraphs>
  <TotalTime>5</TotalTime>
  <ScaleCrop>false</ScaleCrop>
  <LinksUpToDate>false</LinksUpToDate>
  <CharactersWithSpaces>1948</CharactersWithSpaces>
  <Application>WPS Office_12.1.2.23578_F1E327BC-269C-435d-A152-05C5408002CA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2025-03-23T08:37:00Z</dcterms:created>
  <dc:creator>练耀宗</dc:creator>
  <cp:lastModifiedBy>huawei</cp:lastModifiedBy>
  <dcterms:modified xsi:type="dcterms:W3CDTF">2026-09-29T11:04:39Z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2052-12.1.2.23578</vt:lpwstr>
  </property>
  <property fmtid="{D5CDD505-2E9C-101B-9397-08002B2CF9AE}" pid="3" name="ICV">
    <vt:lpwstr>39E2606C7C4061CCD8758169F3361906_42</vt:lpwstr>
  </property>
  <property fmtid="{D5CDD505-2E9C-101B-9397-08002B2CF9AE}" pid="4" name="KSOTemplateDocerSaveRecord">
    <vt:lpwstr>eyJoZGlkIjoiN2NhNDE2NzE5YmJjZjJiMTA0NmNlMDRkZTI5ZDg1YWEiLCJ1c2VySWQiOiIxNzY2MzU2MzM3In0=</vt:lpwstr>
  </property>
</Properties>
</file>