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接地极全过程技术监督精益化管理实施细则.xls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馈电元件与馈电元件的焊接方式应符合设计要求。2.馈电元件与其它材质材料焊接应采用放热焊接。3.焊接前应进行焊接试验，每名焊工应焊接不少于3个试件，检验焊接工艺及焊接质量，进行外观和剖面检查，并记录检查结果。4.焊接完成并经自检合格后，应在焊接接头位置打的操作人员钢印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相接地引下线连板检查中发现，该连板并非采用标准的整块薄钢板制作，而是由两块钢板通过焊接方式连接而成。这种非标准的制作方式不符合电力设备安装的质量要求，可能对设备的电气性能和机械强度产生不利影响，进而影响整个电力系统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导致该问题的潜在原因可能包括：1) 设备制造阶段的质量控制不严格，选用非标准材料；2) 安装过程中对材料规格的审核不到位；3) 施工单位对标准规范的理解和执行存在偏差；4) 监督检查环节的疏漏，未能及时发现并纠正非标准制作方式。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更换符合标准的整块薄钢板连板，并对焊接部位进行专业检测，确保其电气和机械性能满足要求。同时，加强对设备制造和安装过程的监督，严格执行相关标准规范，避免类似问题再次发生。此外，对已安装的同类型设备进行全面排查，确保整体安全可靠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