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自动化（变电站）全过程技术监督精益化管理实施细则.xls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1.二次回路安装：（1） 核对电缆型号必须符合设计。（2） 电缆号牌、芯线和所配导线的端部的回路编号应正确，字迹清晰且不易褪色。（3） 芯线接线应准确、连接可靠，绝缘符合要求，盘柜内导线不应有接头，导线与电气元件间连接牢固可靠。（4） 每个接线端子每侧接线不得超过2根。（5） 引入屏柜、箱内的铠装电缆应将钢带切断，切断处的端部应扎紧，铠装与屏蔽层应可靠接地，钢铠一点接地，至控制室的控制电缆屏蔽层两点接地。（6） 备用芯长度应留有适当余量（宜与最长芯长度一致或留至柜顶），备用芯应加专用护套，不应裸露线芯且穿号码管，管上标识电缆编号。（7） 多股芯线应压接插入式铜端子后接入端子排。（8） 二次配线应加号码管。（9） 装有静态保护和控制装置的屏柜的控制电缆，其屏蔽层、屏蔽芯应采用螺栓接至专用接地铜排。（10） 每个接地螺栓上所引接的屏蔽接地线鼻不得超过两根。  （11）电缆头应高出箱柜底部100～150mm。2.视频监控系统安装：（1） 室内探头应距地面2.5～5m或吊顶下200mm，室外探头应距地面3.5～10m。（2） 缆线有可靠的屏蔽抗干扰功能，两端余度适当，标牌正确清晰，接线牢固、可靠。（3） 电子围栏下方应每隔4～6m安装“禁止攀登，高压危险” 警识牌（4） 基础槽钢允许偏差：垂直度＜1mm/m，全长＜5mm；水平度＜1mm/m，全长＜5mm。位置误差及不平行度＜5mm。  （5） 主机应安装平稳、牢固，不得倾斜，垂直度误差≤1.5mm/m。（6） 在视频系统与外部接口处应按照需要装设隔离变压器或光电隔离器件，防止外部干扰信号侵入。（7） 设备应有工作接地和外壳接地，并具有明显标识。（8） 室外配电箱、固定件均应采用不锈钢材料，防止锈蚀。（9） 探测器至墙壁、梁边的水平距离不应小于500mm。（10） 倾斜安装时，倾斜角不应大于45°。（11） 探测器周围500mm内不应有遮挡物。（12） 探测器至空调送风口边的水平距离不应小于1.5m，至多孔送风顶棚孔口的水平距离不应小于500mm。（13） 在宽度小于3m的内走道顶棚上设置探测器时，宜居中布置；感温探测器的安装间距不应超过10m；感烟探测器的安装间距不应超过15m；探测器距端墙的距离不应大于探测器安装间距的一半。</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变电站内主变故障录波屏内光缆未配置吊牌。</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可能导致该问题的原因包括：1) 设备安装阶段标识管理不到位；2) 运维检修阶段标识维护不及时；3) 工程设计阶段对标识要求考虑不周全；4) 设备验收阶段检查标准执行不严格。</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建议在设备安装阶段加强标识管理，确保所有光缆配置吊牌，并在运维检修阶段定期检查和维护标识，同时在工程设计阶段明确标识要求，在设备验收阶段严格执行检查标准。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