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 变压器油箱、储油柜、散热装置及连管等的外表面均应涂漆，变压器油箱内表面、铁心上下夹件等均应涂以浅色漆，并与变压器油有良好的相容性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可能导致油污的原因包括：1. 变压器内部油液泄漏，油液附着在绝缘子表面；2. 外部环境中的污染物（如工业粉尘、雨水等）与变压器油混合后附着在表面；3. 设备维护不当，未定期进行清洁和检查。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建议立即安排专业人员对变压器进行清洁处理，清除表面油污。同时，检查变压器是否存在油液泄漏现象，如有必要，进行密封处理。加强日常巡检，定期清洁设备表面，防止油污积累。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