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2021年4月8日和2021年7月21日，位于甘肃省天水市的330kV天水变电站，在线路保护动作及运行转热备用的过程中，相继出现了1115天二线断路器C相和1121天秦I线开关A相未动作的故障。随后，对涉及的断路器进行了更换，并进行了详细的解体检查，结果显示断路器动弧触头不锈钢拉杆发生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['材料疲劳或老化', '设计缺陷', '安装不当', '操作失误', '外部环境因素（如温度变化、湿度等）的影响']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所有相关断路器进行详细检查，特别是对不锈钢拉杆进行重点检测，确保没有其他潜在的损伤。同时，应加强对断路器的日常维护和定期检查，尤其是对易损部件的监控。此外，应组织技术团队对断路器的设计和制造工艺进行审查，以防止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