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'设计缺陷', '安装不当', '操作失误', '外部环境因素（如腐蚀、温度变化等）']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断路器进行详细检查，特别是对动弧触头区域进行重点检测，确保没有其他潜在的损伤。同时，应加强对断路器关键部件的定期维护和更换计划，以预防类似故障的发生。此外，应组织相关人员进行培训，提高其对断路器维护和故障诊断的专业技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