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2021年4月8日和2021年7月21日，位于甘肃省天水市的330kV天水变电站，在线路保护动作及运行转热备用的过程中，相继出现了1115天二线断路器C相和1121天秦I线开关A相未动作的故障。随后，对涉及的断路器进行了更换，并进行了详细的解体检查，结果显示断路器动弧触头不锈钢拉杆发生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['材料疲劳或老化', '设计缺陷或制造质量问题', '安装或维护不当', '外部机械损伤', '环境因素影响']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立即对所有相关断路器进行全面检查，特别是对动弧触头区域进行重点检测；加强设备定期维护和巡检频率；对更换下来的断路器进行详细分析，查找断裂原因；制定并实施预防措施，避免类似问题再次发生。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