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330kV天水变电站在线路保护动作及运行转热备用过程中，先后发生了1115天二线断路器C相和1121天秦I线开关A相未能正常动作的故障。随后，对相关断路器进行了更换，并进行了详细的解体检查。检查过程中发现，断路器动弧触头的不锈钢拉杆存在断裂现象。进一步观察显示，断裂位置位于接口处，且机加工表面存在明显的损伤痕迹，深度达到2.3mm，表明该部件在长期运行中可能遭受了严重的机械应力或材料疲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材料疲劳：长期的机械应力导致不锈钢拉杆材料疲劳，最终引发断裂；2) 制造缺陷：不锈钢拉杆在制造过程中可能存在材质不均或加工缺陷，降低了其机械强度；3) 安装不当：安装过程中可能施加了不当的力，导致接口处产生应力集中；4) 环境因素：恶劣的运行环境（如高温、高湿）加速了材料的老化和腐蚀。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专项检查，重点检查动弧触头不锈钢拉杆的状态，必要时进行无损检测。对于已发现损伤的部件，应立即更换，并对更换后的设备进行严格的性能测试。同时，加强日常巡检，定期进行状态监测，及时发现并处理潜在隐患。此外，应对现有设备的安装和维护流程进行审查，确保符合标准要求，避免类似问题的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235340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c0b7d5d02900bc10345e2df3e9456c6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23534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