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/>
          <w:b/>
          <w:color w:val="1F4D78"/>
          <w:sz w:val="46"/>
        </w:rPr>
        <w:t>GUÍA DE INICIO DEL SISTEMA</w:t>
      </w:r>
    </w:p>
    <w:p>
      <w:pPr>
        <w:spacing w:after="240"/>
      </w:pPr>
      <w:r>
        <w:rPr>
          <w:rFonts w:ascii="Calibri" w:hAnsi="Calibri"/>
          <w:color w:val="666666"/>
          <w:sz w:val="26"/>
        </w:rPr>
        <w:t>Docker Engine en Ubuntu WSL 2, sin Docker Desktop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</w:rPr>
              <w:t>Proyecto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t>Sistema de gestión de Cruz Roja</w:t>
            </w:r>
          </w:p>
        </w:tc>
      </w:tr>
      <w:tr>
        <w:tc>
          <w:tcPr>
            <w:tcW w:type="dxa" w:w="2700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</w:rPr>
              <w:t>Entorno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t>Windows + Ubuntu WSL 2 + Docker Engine</w:t>
            </w:r>
          </w:p>
        </w:tc>
      </w:tr>
      <w:tr>
        <w:tc>
          <w:tcPr>
            <w:tcW w:type="dxa" w:w="2700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</w:rPr>
              <w:t>Aplicación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t>http://localhost:8080</w:t>
            </w:r>
          </w:p>
        </w:tc>
      </w:tr>
    </w:tbl>
    <w:p>
      <w:pPr>
        <w:spacing w:before="200" w:after="160"/>
        <w:ind w:left="216" w:right="216"/>
        <w:shd w:fill="E8EEF5"/>
      </w:pPr>
      <w:r>
        <w:rPr>
          <w:b/>
          <w:color w:val="1F4D78"/>
        </w:rPr>
        <w:t xml:space="preserve">Importante. </w:t>
      </w:r>
      <w:r>
        <w:t>Sin Docker Desktop, el comando docker se ejecuta dentro de Ubuntu WSL. No debe ejecutarse directamente en PowerShell.</w:t>
      </w:r>
    </w:p>
    <w:p>
      <w:pPr>
        <w:pStyle w:val="Heading1"/>
      </w:pPr>
      <w:r>
        <w:t>Procedimiento de inicio</w:t>
      </w:r>
    </w:p>
    <w:p>
      <w:pPr>
        <w:keepNext/>
        <w:numPr>
          <w:ilvl w:val="0"/>
          <w:numId w:val="42"/>
        </w:numPr>
        <w:spacing w:before="140" w:after="60"/>
      </w:pPr>
      <w:r>
        <w:rPr>
          <w:rFonts w:ascii="Calibri" w:hAnsi="Calibri"/>
          <w:b/>
          <w:color w:val="1F4D78"/>
          <w:sz w:val="22"/>
        </w:rPr>
        <w:t>Abrir PowerShell.</w:t>
      </w:r>
    </w:p>
    <w:p>
      <w:pPr>
        <w:spacing w:after="80"/>
        <w:ind w:left="540"/>
      </w:pPr>
      <w:r>
        <w:t>Abre una ventana normal de PowerShell. No es necesario ejecutarla como administrador.</w:t>
      </w:r>
    </w:p>
    <w:p>
      <w:pPr>
        <w:keepNext/>
        <w:numPr>
          <w:ilvl w:val="0"/>
          <w:numId w:val="42"/>
        </w:numPr>
        <w:spacing w:before="140" w:after="60"/>
      </w:pPr>
      <w:r>
        <w:rPr>
          <w:rFonts w:ascii="Calibri" w:hAnsi="Calibri"/>
          <w:b/>
          <w:color w:val="1F4D78"/>
          <w:sz w:val="22"/>
        </w:rPr>
        <w:t>Ingresar a Ubuntu WSL.</w:t>
      </w:r>
    </w:p>
    <w:p>
      <w:pPr>
        <w:spacing w:after="80"/>
        <w:ind w:left="540"/>
      </w:pPr>
      <w:r>
        <w:t>Ejecuta el siguiente comando. El indicador de la terminal cambiará al entorno Linux.</w:t>
      </w:r>
    </w:p>
    <w:p>
      <w:pPr>
        <w:spacing w:before="40" w:after="160" w:line="240" w:lineRule="auto"/>
        <w:ind w:left="360" w:right="216"/>
        <w:shd w:fill="F2F4F7"/>
      </w:pPr>
      <w:r>
        <w:rPr>
          <w:rFonts w:ascii="Consolas" w:hAnsi="Consolas"/>
          <w:sz w:val="18"/>
        </w:rPr>
        <w:t>wsl -d Ubuntu</w:t>
      </w:r>
    </w:p>
    <w:p>
      <w:pPr>
        <w:keepNext/>
        <w:numPr>
          <w:ilvl w:val="0"/>
          <w:numId w:val="42"/>
        </w:numPr>
        <w:spacing w:before="140" w:after="60"/>
      </w:pPr>
      <w:r>
        <w:rPr>
          <w:rFonts w:ascii="Calibri" w:hAnsi="Calibri"/>
          <w:b/>
          <w:color w:val="1F4D78"/>
          <w:sz w:val="22"/>
        </w:rPr>
        <w:t>Comprobar Docker.</w:t>
      </w:r>
    </w:p>
    <w:p>
      <w:pPr>
        <w:spacing w:after="80"/>
        <w:ind w:left="540"/>
      </w:pPr>
      <w:r>
        <w:t>Confirma que Docker Engine y Docker Compose estén disponibles dentro de Ubuntu.</w:t>
      </w:r>
    </w:p>
    <w:p>
      <w:pPr>
        <w:spacing w:before="40" w:after="160" w:line="240" w:lineRule="auto"/>
        <w:ind w:left="360" w:right="216"/>
        <w:shd w:fill="F2F4F7"/>
      </w:pPr>
      <w:r>
        <w:rPr>
          <w:rFonts w:ascii="Consolas" w:hAnsi="Consolas"/>
          <w:sz w:val="18"/>
        </w:rPr>
        <w:t>docker --version</w:t>
        <w:br/>
        <w:t>docker compose version</w:t>
      </w:r>
    </w:p>
    <w:p>
      <w:pPr>
        <w:keepNext/>
        <w:numPr>
          <w:ilvl w:val="0"/>
          <w:numId w:val="42"/>
        </w:numPr>
        <w:spacing w:before="140" w:after="60"/>
      </w:pPr>
      <w:r>
        <w:rPr>
          <w:rFonts w:ascii="Calibri" w:hAnsi="Calibri"/>
          <w:b/>
          <w:color w:val="1F4D78"/>
          <w:sz w:val="22"/>
        </w:rPr>
        <w:t>Entrar al directorio del proyecto.</w:t>
      </w:r>
    </w:p>
    <w:p>
      <w:pPr>
        <w:spacing w:after="80"/>
        <w:ind w:left="540"/>
      </w:pPr>
      <w:r>
        <w:t>La unidad D: de Windows está disponible dentro de WSL bajo /mnt/d.</w:t>
      </w:r>
    </w:p>
    <w:p>
      <w:pPr>
        <w:spacing w:before="40" w:after="160" w:line="240" w:lineRule="auto"/>
        <w:ind w:left="360" w:right="216"/>
        <w:shd w:fill="F2F4F7"/>
      </w:pPr>
      <w:r>
        <w:rPr>
          <w:rFonts w:ascii="Consolas" w:hAnsi="Consolas"/>
          <w:sz w:val="18"/>
        </w:rPr>
        <w:t>cd "/mnt/d/Escritorio/Miscy/U/Proyecto de titulo/repo/ProyectoDeTitulo"</w:t>
      </w:r>
    </w:p>
    <w:p>
      <w:pPr>
        <w:keepNext/>
        <w:numPr>
          <w:ilvl w:val="0"/>
          <w:numId w:val="42"/>
        </w:numPr>
        <w:spacing w:before="140" w:after="60"/>
      </w:pPr>
      <w:r>
        <w:rPr>
          <w:rFonts w:ascii="Calibri" w:hAnsi="Calibri"/>
          <w:b/>
          <w:color w:val="1F4D78"/>
          <w:sz w:val="22"/>
        </w:rPr>
        <w:t>Iniciar los contenedores existentes.</w:t>
      </w:r>
    </w:p>
    <w:p>
      <w:pPr>
        <w:spacing w:after="80"/>
        <w:ind w:left="540"/>
      </w:pPr>
      <w:r>
        <w:t>Levanta el entorno de desarrollo en segundo plano. No reinstala dependencias ni elimina datos.</w:t>
      </w:r>
    </w:p>
    <w:p>
      <w:pPr>
        <w:spacing w:before="40" w:after="160" w:line="240" w:lineRule="auto"/>
        <w:ind w:left="360" w:right="216"/>
        <w:shd w:fill="F2F4F7"/>
      </w:pPr>
      <w:r>
        <w:rPr>
          <w:rFonts w:ascii="Consolas" w:hAnsi="Consolas"/>
          <w:sz w:val="18"/>
        </w:rPr>
        <w:t>docker compose --env-file .env.docker \</w:t>
        <w:br/>
        <w:t xml:space="preserve">  -f docker-compose.yml \</w:t>
        <w:br/>
        <w:t xml:space="preserve">  -f docker-compose.dev.yml \</w:t>
        <w:br/>
        <w:t xml:space="preserve">  up -d</w:t>
      </w:r>
    </w:p>
    <w:p>
      <w:pPr>
        <w:keepNext/>
        <w:numPr>
          <w:ilvl w:val="0"/>
          <w:numId w:val="42"/>
        </w:numPr>
        <w:spacing w:before="140" w:after="60"/>
      </w:pPr>
      <w:r>
        <w:rPr>
          <w:rFonts w:ascii="Calibri" w:hAnsi="Calibri"/>
          <w:b/>
          <w:color w:val="1F4D78"/>
          <w:sz w:val="22"/>
        </w:rPr>
        <w:t>Verificar los servicios.</w:t>
      </w:r>
    </w:p>
    <w:p>
      <w:pPr>
        <w:spacing w:after="80"/>
        <w:ind w:left="540"/>
      </w:pPr>
      <w:r>
        <w:t>Comprueba que los servicios app, db, queue, web y frontend-builder aparezcan activos.</w:t>
      </w:r>
    </w:p>
    <w:p>
      <w:pPr>
        <w:spacing w:before="40" w:after="160" w:line="240" w:lineRule="auto"/>
        <w:ind w:left="360" w:right="216"/>
        <w:shd w:fill="F2F4F7"/>
      </w:pPr>
      <w:r>
        <w:rPr>
          <w:rFonts w:ascii="Consolas" w:hAnsi="Consolas"/>
          <w:sz w:val="18"/>
        </w:rPr>
        <w:t>docker compose --env-file .env.docker \</w:t>
        <w:br/>
        <w:t xml:space="preserve">  -f docker-compose.yml \</w:t>
        <w:br/>
        <w:t xml:space="preserve">  -f docker-compose.dev.yml \</w:t>
        <w:br/>
        <w:t xml:space="preserve">  ps</w:t>
      </w:r>
    </w:p>
    <w:p>
      <w:pPr>
        <w:keepNext/>
        <w:numPr>
          <w:ilvl w:val="0"/>
          <w:numId w:val="42"/>
        </w:numPr>
        <w:spacing w:before="140" w:after="60"/>
      </w:pPr>
      <w:r>
        <w:rPr>
          <w:rFonts w:ascii="Calibri" w:hAnsi="Calibri"/>
          <w:b/>
          <w:color w:val="1F4D78"/>
          <w:sz w:val="22"/>
        </w:rPr>
        <w:t>Abrir la aplicación.</w:t>
      </w:r>
    </w:p>
    <w:p>
      <w:pPr>
        <w:spacing w:after="80"/>
        <w:ind w:left="540"/>
      </w:pPr>
      <w:r>
        <w:t>Desde el navegador de Windows, ingresa a http://localhost:8080.</w:t>
      </w:r>
    </w:p>
    <w:p>
      <w:pPr>
        <w:pStyle w:val="Heading1"/>
      </w:pPr>
      <w:r>
        <w:t>Comandos de operación</w:t>
      </w:r>
    </w:p>
    <w:p>
      <w:pPr>
        <w:pStyle w:val="Heading2"/>
      </w:pPr>
      <w:r>
        <w:t>Consultar registros</w:t>
      </w:r>
    </w:p>
    <w:p>
      <w:r>
        <w:t>Si algún servicio no inicia correctamente, muestra los registros en tiempo real con:</w:t>
      </w:r>
    </w:p>
    <w:p>
      <w:pPr>
        <w:spacing w:before="40" w:after="160" w:line="240" w:lineRule="auto"/>
        <w:ind w:left="360" w:right="216"/>
        <w:shd w:fill="F2F4F7"/>
      </w:pPr>
      <w:r>
        <w:rPr>
          <w:rFonts w:ascii="Consolas" w:hAnsi="Consolas"/>
          <w:sz w:val="18"/>
        </w:rPr>
        <w:t>docker compose --env-file .env.docker \</w:t>
        <w:br/>
        <w:t xml:space="preserve">  -f docker-compose.yml \</w:t>
        <w:br/>
        <w:t xml:space="preserve">  -f docker-compose.dev.yml \</w:t>
        <w:br/>
        <w:t xml:space="preserve">  logs -f</w:t>
      </w:r>
    </w:p>
    <w:p>
      <w:pPr>
        <w:pStyle w:val="Heading2"/>
      </w:pPr>
      <w:r>
        <w:t>Detener el sistema</w:t>
      </w:r>
    </w:p>
    <w:p>
      <w:r>
        <w:t>Este comando detiene y retira los contenedores, pero conserva la base de datos y los archivos persistentes:</w:t>
      </w:r>
    </w:p>
    <w:p>
      <w:pPr>
        <w:spacing w:before="40" w:after="160" w:line="240" w:lineRule="auto"/>
        <w:ind w:left="360" w:right="216"/>
        <w:shd w:fill="F2F4F7"/>
      </w:pPr>
      <w:r>
        <w:rPr>
          <w:rFonts w:ascii="Consolas" w:hAnsi="Consolas"/>
          <w:sz w:val="18"/>
        </w:rPr>
        <w:t>docker compose --env-file .env.docker \</w:t>
        <w:br/>
        <w:t xml:space="preserve">  -f docker-compose.yml \</w:t>
        <w:br/>
        <w:t xml:space="preserve">  -f docker-compose.dev.yml \</w:t>
        <w:br/>
        <w:t xml:space="preserve">  down</w:t>
      </w:r>
    </w:p>
    <w:p>
      <w:pPr>
        <w:spacing w:before="80" w:after="160"/>
        <w:ind w:left="216" w:right="216"/>
        <w:shd w:fill="FFF2CC"/>
      </w:pPr>
      <w:r>
        <w:rPr>
          <w:b/>
          <w:color w:val="7A5A00"/>
        </w:rPr>
        <w:t xml:space="preserve">Advertencia. </w:t>
      </w:r>
      <w:r>
        <w:t>No utilices docker compose down -v salvo que quieras eliminar deliberadamente los volúmenes y reiniciar la base de datos.</w:t>
      </w:r>
    </w:p>
    <w:p>
      <w:pPr>
        <w:pStyle w:val="Heading1"/>
      </w:pPr>
      <w:r>
        <w:t>Solución rápida de problemas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450"/>
        <w:gridCol w:w="5910"/>
      </w:tblGrid>
      <w:tr>
        <w:tc>
          <w:tcPr>
            <w:tcW w:type="dxa" w:w="3450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</w:rPr>
              <w:t>Situación</w:t>
            </w:r>
          </w:p>
        </w:tc>
        <w:tc>
          <w:tcPr>
            <w:tcW w:type="dxa" w:w="5910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</w:rPr>
              <w:t>Acción</w:t>
            </w:r>
          </w:p>
        </w:tc>
      </w:tr>
      <w:tr>
        <w:tc>
          <w:tcPr>
            <w:tcW w:type="dxa" w:w="345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t>PowerShell indica que docker no existe.</w:t>
            </w:r>
          </w:p>
        </w:tc>
        <w:tc>
          <w:tcPr>
            <w:tcW w:type="dxa" w:w="591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t>Ejecutar wsl -d Ubuntu y usar Docker dentro de esa terminal.</w:t>
            </w:r>
          </w:p>
        </w:tc>
      </w:tr>
      <w:tr>
        <w:tc>
          <w:tcPr>
            <w:tcW w:type="dxa" w:w="345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t>No se puede conectar con el servicio Docker.</w:t>
            </w:r>
          </w:p>
        </w:tc>
        <w:tc>
          <w:tcPr>
            <w:tcW w:type="dxa" w:w="591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t>Dentro de Ubuntu ejecutar: sudo systemctl start docker</w:t>
            </w:r>
          </w:p>
        </w:tc>
      </w:tr>
      <w:tr>
        <w:tc>
          <w:tcPr>
            <w:tcW w:type="dxa" w:w="345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t>La aplicación no abre.</w:t>
            </w:r>
          </w:p>
        </w:tc>
        <w:tc>
          <w:tcPr>
            <w:tcW w:type="dxa" w:w="591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t>Ejecutar docker compose ... ps y luego docker compose ... logs -f.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7"/>
      </w:rPr>
      <w:t>Inicio del entorno Docker en Ubuntu WSL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6666"/>
        <w:sz w:val="17"/>
      </w:rPr>
      <w:t>Sistema de gestión de Cruz Roja  |  Guía operativa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