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表</w:t>
      </w:r>
      <w:r>
        <w:rPr>
          <w:b/>
          <w:bCs/>
        </w:rPr>
        <w:t>2-1 需求</w:t>
      </w:r>
      <w:r>
        <w:rPr>
          <w:rFonts w:hint="eastAsia"/>
          <w:b/>
          <w:bCs/>
        </w:rPr>
        <w:t>文件</w:t>
      </w:r>
    </w:p>
    <w:p>
      <w:pPr>
        <w:jc w:val="left"/>
        <w:rPr>
          <w:u w:val="thick"/>
        </w:rPr>
      </w:pPr>
      <w:r>
        <w:rPr>
          <w:rFonts w:hint="eastAsia"/>
        </w:rPr>
        <w:t>项目名称：</w:t>
      </w:r>
      <w:r>
        <w:rPr>
          <w:u w:val="thick"/>
        </w:rPr>
        <w:t xml:space="preserve">   </w:t>
      </w:r>
      <w:r>
        <w:rPr>
          <w:rFonts w:hint="eastAsia"/>
          <w:u w:val="thick"/>
          <w:lang w:val="en-US" w:eastAsia="zh-CN"/>
        </w:rPr>
        <w:t>软件缺陷分析与预测系统</w:t>
      </w:r>
      <w:r>
        <w:rPr>
          <w:u w:val="thick"/>
        </w:rPr>
        <w:t xml:space="preserve"> </w:t>
      </w:r>
      <w:r>
        <w:t xml:space="preserve">            </w:t>
      </w:r>
      <w:r>
        <w:rPr>
          <w:rFonts w:hint="eastAsia"/>
        </w:rPr>
        <w:t>日期：</w:t>
      </w:r>
      <w:r>
        <w:rPr>
          <w:rFonts w:hint="eastAsia"/>
          <w:u w:val="thick"/>
        </w:rPr>
        <w:t xml:space="preserve"> </w:t>
      </w:r>
      <w:r>
        <w:rPr>
          <w:u w:val="thick"/>
        </w:rPr>
        <w:t xml:space="preserve">   </w:t>
      </w:r>
      <w:r>
        <w:rPr>
          <w:rFonts w:hint="eastAsia"/>
          <w:u w:val="thick"/>
          <w:lang w:val="en-US" w:eastAsia="zh-CN"/>
        </w:rPr>
        <w:t>2022年 9月18日</w:t>
      </w:r>
      <w:r>
        <w:rPr>
          <w:u w:val="thick"/>
        </w:rPr>
        <w:t xml:space="preserve">              </w:t>
      </w:r>
    </w:p>
    <w:p>
      <w:pPr>
        <w:jc w:val="left"/>
        <w:rPr>
          <w:u w:val="thick"/>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8"/>
          <w:szCs w:val="28"/>
          <w:u w:val="none"/>
          <w:lang w:val="en-US" w:eastAsia="zh-CN"/>
        </w:rPr>
      </w:pPr>
      <w:r>
        <w:rPr>
          <w:rFonts w:hint="eastAsia" w:ascii="宋体" w:hAnsi="宋体" w:eastAsia="宋体" w:cs="宋体"/>
          <w:sz w:val="28"/>
          <w:szCs w:val="28"/>
          <w:u w:val="none"/>
          <w:lang w:val="en-US" w:eastAsia="zh-CN"/>
        </w:rPr>
        <w:t>2 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sz w:val="28"/>
          <w:szCs w:val="28"/>
          <w:u w:val="none"/>
          <w:lang w:val="en-US" w:eastAsia="zh-CN"/>
        </w:rPr>
      </w:pPr>
      <w:r>
        <w:rPr>
          <w:rFonts w:hint="eastAsia" w:ascii="宋体" w:hAnsi="宋体" w:eastAsia="宋体" w:cs="宋体"/>
          <w:sz w:val="28"/>
          <w:szCs w:val="28"/>
          <w:u w:val="none"/>
          <w:lang w:val="en-US" w:eastAsia="zh-CN"/>
        </w:rPr>
        <w:t>2.1功能需求说明</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iCs/>
          <w:sz w:val="24"/>
          <w:szCs w:val="24"/>
          <w:highlight w:val="none"/>
          <w:lang w:val="en-US" w:eastAsia="zh-CN"/>
        </w:rPr>
      </w:pPr>
      <w:r>
        <w:rPr>
          <w:rFonts w:hint="eastAsia" w:ascii="宋体" w:hAnsi="宋体"/>
          <w:iCs/>
          <w:sz w:val="24"/>
          <w:szCs w:val="24"/>
          <w:highlight w:val="none"/>
          <w:lang w:val="en-US" w:eastAsia="zh-CN"/>
        </w:rPr>
        <w:t>本系统由登录、注册、缺陷验证、用户中心、模型管理、数据库管理、用户管理，总共七个功能模块，功能用例图如下图所示。</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iCs/>
          <w:sz w:val="24"/>
          <w:szCs w:val="24"/>
          <w:highlight w:val="none"/>
          <w:lang w:val="en-US" w:eastAsia="zh-CN"/>
        </w:rPr>
      </w:pPr>
      <w:r>
        <w:rPr>
          <w:rFonts w:hint="default" w:ascii="宋体" w:hAnsi="宋体"/>
          <w:iCs/>
          <w:sz w:val="24"/>
          <w:szCs w:val="24"/>
          <w:highlight w:val="none"/>
          <w:lang w:val="en-US" w:eastAsia="zh-CN"/>
        </w:rPr>
        <w:drawing>
          <wp:inline distT="0" distB="0" distL="114300" distR="114300">
            <wp:extent cx="4465320" cy="5862955"/>
            <wp:effectExtent l="0" t="0" r="4445" b="1905"/>
            <wp:docPr id="3" name="图片 3" descr="dc2e27bf99d7153dfb4dd24b8f8d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c2e27bf99d7153dfb4dd24b8f8dc90"/>
                    <pic:cNvPicPr>
                      <a:picLocks noChangeAspect="1"/>
                    </pic:cNvPicPr>
                  </pic:nvPicPr>
                  <pic:blipFill>
                    <a:blip r:embed="rId4"/>
                    <a:stretch>
                      <a:fillRect/>
                    </a:stretch>
                  </pic:blipFill>
                  <pic:spPr>
                    <a:xfrm rot="16200000">
                      <a:off x="0" y="0"/>
                      <a:ext cx="4465320" cy="58629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iCs/>
          <w:sz w:val="24"/>
          <w:szCs w:val="24"/>
          <w:highlight w:val="none"/>
          <w:lang w:val="en-US" w:eastAsia="zh-CN"/>
        </w:rPr>
      </w:pPr>
      <w:r>
        <w:rPr>
          <w:rFonts w:hint="eastAsia" w:ascii="宋体" w:hAnsi="宋体"/>
          <w:iCs/>
          <w:sz w:val="24"/>
          <w:szCs w:val="24"/>
          <w:highlight w:val="none"/>
          <w:lang w:val="en-US" w:eastAsia="zh-CN"/>
        </w:rPr>
        <w:t>2.1.1功能用途</w:t>
      </w:r>
    </w:p>
    <w:p>
      <w:pPr>
        <w:pStyle w:val="9"/>
        <w:rPr>
          <w:highlight w:val="none"/>
          <w:lang w:eastAsia="zh-CN"/>
        </w:rPr>
      </w:pPr>
      <w:r>
        <w:rPr>
          <w:rFonts w:hint="eastAsia" w:ascii="宋体" w:hAnsi="宋体"/>
          <w:iCs/>
          <w:sz w:val="24"/>
          <w:szCs w:val="24"/>
          <w:highlight w:val="none"/>
          <w:lang w:val="en-US" w:eastAsia="zh-CN"/>
        </w:rPr>
        <w:t>登录、注册、缺陷验证、用户中心功能模块提供了用户</w:t>
      </w:r>
      <w:r>
        <w:rPr>
          <w:highlight w:val="none"/>
          <w:lang w:eastAsia="zh-CN"/>
        </w:rPr>
        <w:t>软件使用权限的，在用户需要使用本软件时，必须通过用户名以及密码的合法性验证，</w:t>
      </w:r>
      <w:bookmarkStart w:id="0" w:name="_GoBack"/>
      <w:bookmarkEnd w:id="0"/>
      <w:r>
        <w:rPr>
          <w:highlight w:val="none"/>
          <w:lang w:eastAsia="zh-CN"/>
        </w:rPr>
        <w:t>同时用户也可以根据自身需要，使用本功能模块对用户信息进行增删改查。</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iCs/>
          <w:sz w:val="24"/>
          <w:szCs w:val="24"/>
          <w:highlight w:val="none"/>
          <w:lang w:val="en-US" w:eastAsia="zh-CN"/>
        </w:rPr>
      </w:pPr>
      <w:r>
        <w:rPr>
          <w:rFonts w:hint="eastAsia" w:ascii="宋体" w:hAnsi="宋体"/>
          <w:iCs/>
          <w:sz w:val="24"/>
          <w:szCs w:val="24"/>
          <w:highlight w:val="none"/>
          <w:lang w:val="en-US" w:eastAsia="zh-CN"/>
        </w:rPr>
        <w:t>模型管理、数据库管理、用户管理功能模块提供了管理者监督软件的权力，管理者可以通过本功能，查看用户信息，查看日志，以及对软件的相关信息展示进行修改。</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iCs/>
          <w:sz w:val="24"/>
          <w:szCs w:val="24"/>
          <w:highlight w:val="none"/>
          <w:lang w:val="en-US" w:eastAsia="zh-CN"/>
        </w:rPr>
      </w:pP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jc w:val="left"/>
        <w:textAlignment w:val="auto"/>
        <w:rPr>
          <w:rFonts w:hint="eastAsia" w:ascii="宋体" w:hAnsi="宋体"/>
          <w:iCs/>
          <w:sz w:val="24"/>
          <w:szCs w:val="24"/>
          <w:highlight w:val="none"/>
          <w:lang w:val="en-US" w:eastAsia="zh-CN"/>
        </w:rPr>
      </w:pPr>
      <w:r>
        <w:rPr>
          <w:rFonts w:hint="eastAsia" w:ascii="宋体" w:hAnsi="宋体"/>
          <w:iCs/>
          <w:sz w:val="24"/>
          <w:szCs w:val="24"/>
          <w:highlight w:val="none"/>
          <w:lang w:val="en-US" w:eastAsia="zh-CN"/>
        </w:rPr>
        <w:t>2.1.2 数据流图</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iCs/>
          <w:sz w:val="24"/>
          <w:szCs w:val="24"/>
          <w:highlight w:val="none"/>
          <w:lang w:val="en-US" w:eastAsia="zh-CN"/>
        </w:rPr>
      </w:pPr>
      <w:r>
        <w:rPr>
          <w:rFonts w:hint="eastAsia" w:ascii="宋体" w:hAnsi="宋体"/>
          <w:iCs/>
          <w:sz w:val="24"/>
          <w:szCs w:val="24"/>
          <w:highlight w:val="none"/>
          <w:lang w:val="en-US" w:eastAsia="zh-CN"/>
        </w:rPr>
        <w:t>根据用户使用流程绘制数据流图。用户输入信息通过注册页面，信息进入数据库存储起来，并且在用户登陆时将用户登录信息与数据库存储信息核验。登录成功之后，用户筛选模型上传文件，经过测试之后返回结果给用户，并且用户可以选择下载，导出结果。</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iCs/>
          <w:sz w:val="24"/>
          <w:szCs w:val="24"/>
          <w:highlight w:val="none"/>
          <w:lang w:val="en-US" w:eastAsia="zh-CN"/>
        </w:rPr>
      </w:pPr>
      <w:r>
        <w:rPr>
          <w:rFonts w:hint="default" w:ascii="宋体" w:hAnsi="宋体"/>
          <w:iCs/>
          <w:sz w:val="24"/>
          <w:szCs w:val="24"/>
          <w:highlight w:val="none"/>
          <w:lang w:val="en-US" w:eastAsia="zh-CN"/>
        </w:rPr>
        <w:drawing>
          <wp:inline distT="0" distB="0" distL="114300" distR="114300">
            <wp:extent cx="5271770" cy="3914140"/>
            <wp:effectExtent l="0" t="0" r="5080" b="635"/>
            <wp:docPr id="5" name="图片 5" descr="2d0c8a50f584d52f3677b304088bc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d0c8a50f584d52f3677b304088bcf4"/>
                    <pic:cNvPicPr>
                      <a:picLocks noChangeAspect="1"/>
                    </pic:cNvPicPr>
                  </pic:nvPicPr>
                  <pic:blipFill>
                    <a:blip r:embed="rId5"/>
                    <a:stretch>
                      <a:fillRect/>
                    </a:stretch>
                  </pic:blipFill>
                  <pic:spPr>
                    <a:xfrm>
                      <a:off x="0" y="0"/>
                      <a:ext cx="5271770" cy="3914140"/>
                    </a:xfrm>
                    <a:prstGeom prst="rect">
                      <a:avLst/>
                    </a:prstGeom>
                  </pic:spPr>
                </pic:pic>
              </a:graphicData>
            </a:graphic>
          </wp:inline>
        </w:drawing>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jc w:val="left"/>
        <w:textAlignment w:val="auto"/>
        <w:rPr>
          <w:rFonts w:hint="eastAsia" w:ascii="宋体" w:hAnsi="宋体"/>
          <w:iCs/>
          <w:sz w:val="24"/>
          <w:szCs w:val="24"/>
          <w:highlight w:val="none"/>
          <w:lang w:val="en-US" w:eastAsia="zh-CN"/>
        </w:rPr>
      </w:pPr>
      <w:r>
        <w:rPr>
          <w:rFonts w:hint="eastAsia" w:ascii="宋体" w:hAnsi="宋体"/>
          <w:iCs/>
          <w:sz w:val="24"/>
          <w:szCs w:val="24"/>
          <w:highlight w:val="none"/>
          <w:lang w:val="en-US" w:eastAsia="zh-CN"/>
        </w:rPr>
        <w:t>2.1.3 跨职能流程图</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iCs/>
          <w:sz w:val="24"/>
          <w:szCs w:val="24"/>
          <w:highlight w:val="none"/>
          <w:lang w:val="en-US" w:eastAsia="zh-CN"/>
        </w:rPr>
      </w:pPr>
      <w:r>
        <w:rPr>
          <w:rFonts w:hint="eastAsia" w:ascii="宋体" w:hAnsi="宋体"/>
          <w:iCs/>
          <w:sz w:val="24"/>
          <w:szCs w:val="24"/>
          <w:highlight w:val="none"/>
          <w:lang w:val="en-US" w:eastAsia="zh-CN"/>
        </w:rPr>
        <w:t>跨职能流程图旨在分析和展示各个部门在同一任务流程上的不同进程，明确流程环节所属的阶段、流程环节负责人、组织机构或部门。从用户入手，针对用户的操作流程，明确了平台、管理者以及数据库方面的流程负责。</w:t>
      </w: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jc w:val="left"/>
        <w:textAlignment w:val="auto"/>
        <w:rPr>
          <w:rFonts w:hint="eastAsia" w:ascii="宋体" w:hAnsi="宋体"/>
          <w:iCs/>
          <w:sz w:val="24"/>
          <w:szCs w:val="24"/>
          <w:highlight w:val="none"/>
          <w:lang w:val="en-US" w:eastAsia="zh-CN"/>
        </w:rPr>
      </w:pPr>
    </w:p>
    <w:p>
      <w:pPr>
        <w:keepNext w:val="0"/>
        <w:keepLines w:val="0"/>
        <w:pageBreakBefore w:val="0"/>
        <w:widowControl w:val="0"/>
        <w:numPr>
          <w:ilvl w:val="0"/>
          <w:numId w:val="0"/>
        </w:numPr>
        <w:tabs>
          <w:tab w:val="left" w:pos="1855"/>
        </w:tabs>
        <w:kinsoku/>
        <w:wordWrap/>
        <w:overflowPunct/>
        <w:topLinePunct w:val="0"/>
        <w:autoSpaceDE/>
        <w:autoSpaceDN/>
        <w:bidi w:val="0"/>
        <w:adjustRightInd/>
        <w:snapToGrid/>
        <w:spacing w:line="360" w:lineRule="auto"/>
        <w:ind w:leftChars="0" w:firstLine="480" w:firstLineChars="200"/>
        <w:jc w:val="left"/>
        <w:textAlignment w:val="auto"/>
        <w:rPr>
          <w:rFonts w:hint="default" w:ascii="宋体" w:hAnsi="宋体"/>
          <w:iCs/>
          <w:sz w:val="24"/>
          <w:szCs w:val="24"/>
          <w:highlight w:val="none"/>
          <w:lang w:val="en-US" w:eastAsia="zh-CN"/>
        </w:rPr>
      </w:pPr>
      <w:r>
        <w:rPr>
          <w:rFonts w:hint="default" w:ascii="宋体" w:hAnsi="宋体"/>
          <w:iCs/>
          <w:sz w:val="24"/>
          <w:szCs w:val="24"/>
          <w:highlight w:val="none"/>
          <w:lang w:val="en-US" w:eastAsia="zh-CN"/>
        </w:rPr>
        <w:drawing>
          <wp:inline distT="0" distB="0" distL="114300" distR="114300">
            <wp:extent cx="3810000" cy="3143250"/>
            <wp:effectExtent l="0" t="0" r="0" b="0"/>
            <wp:docPr id="1" name="图片 1" descr="c7467500a274b57169905e8ec1ae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7467500a274b57169905e8ec1aedcc"/>
                    <pic:cNvPicPr>
                      <a:picLocks noChangeAspect="1"/>
                    </pic:cNvPicPr>
                  </pic:nvPicPr>
                  <pic:blipFill>
                    <a:blip r:embed="rId6"/>
                    <a:stretch>
                      <a:fillRect/>
                    </a:stretch>
                  </pic:blipFill>
                  <pic:spPr>
                    <a:xfrm>
                      <a:off x="0" y="0"/>
                      <a:ext cx="3810000" cy="31432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B37A5B"/>
    <w:rsid w:val="000019F3"/>
    <w:rsid w:val="000417E9"/>
    <w:rsid w:val="001E062B"/>
    <w:rsid w:val="005462E6"/>
    <w:rsid w:val="00546F6E"/>
    <w:rsid w:val="005F4F29"/>
    <w:rsid w:val="006A0E9A"/>
    <w:rsid w:val="00730E16"/>
    <w:rsid w:val="00787602"/>
    <w:rsid w:val="00876914"/>
    <w:rsid w:val="009D4E82"/>
    <w:rsid w:val="00B37A5B"/>
    <w:rsid w:val="00DC2DC0"/>
    <w:rsid w:val="00DD5281"/>
    <w:rsid w:val="00E221CB"/>
    <w:rsid w:val="00E531C6"/>
    <w:rsid w:val="00E64194"/>
    <w:rsid w:val="26E42E59"/>
    <w:rsid w:val="7EFE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customStyle="1" w:styleId="9">
    <w:name w:val="C503-正文格式"/>
    <w:basedOn w:val="1"/>
    <w:qFormat/>
    <w:uiPriority w:val="0"/>
    <w:pPr>
      <w:spacing w:line="360" w:lineRule="auto"/>
      <w:ind w:firstLine="480" w:firstLineChars="200"/>
    </w:pPr>
    <w:rPr>
      <w:rFonts w:ascii="Times New Roman" w:hAnsi="Times New Roman"/>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392</Words>
  <Characters>408</Characters>
  <Lines>1</Lines>
  <Paragraphs>1</Paragraphs>
  <TotalTime>0</TotalTime>
  <ScaleCrop>false</ScaleCrop>
  <LinksUpToDate>false</LinksUpToDate>
  <CharactersWithSpaces>446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2022-03-26T02:34:00Z</dcterms:created>
  <dc:creator>2942833774@qq.com</dc:creator>
  <cp:lastModifiedBy>玩源者，菜B也</cp:lastModifiedBy>
  <dcterms:modified xsi:type="dcterms:W3CDTF">2022-09-21T01:41:44Z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ED4A084C204D4D1B87599E922B2D96B3</vt:lpwstr>
  </property>
</Properties>
</file>