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</w:rPr>
      </w:pPr>
      <w:r>
        <w:rPr>
          <w:rFonts w:hint="eastAsia"/>
          <w:b/>
          <w:bCs/>
        </w:rPr>
        <w:t>表</w:t>
      </w:r>
      <w:r>
        <w:rPr>
          <w:b/>
          <w:bCs/>
        </w:rPr>
        <w:t>2-5 WBS词典</w:t>
      </w:r>
    </w:p>
    <w:p>
      <w:pPr>
        <w:ind w:firstLine="420" w:firstLineChars="200"/>
        <w:jc w:val="left"/>
        <w:rPr>
          <w:u w:val="thick"/>
        </w:rPr>
      </w:pPr>
      <w:r>
        <w:rPr>
          <w:rFonts w:hint="eastAsia"/>
        </w:rPr>
        <w:t>项目名称：</w:t>
      </w:r>
      <w:r>
        <w:rPr>
          <w:rFonts w:hint="eastAsia"/>
          <w:u w:val="thick"/>
          <w:lang w:val="en-US" w:eastAsia="zh-CN"/>
        </w:rPr>
        <w:t>软件缺陷分析与预测系统</w:t>
      </w:r>
      <w:r>
        <w:rPr>
          <w:u w:val="thick"/>
        </w:rPr>
        <w:t xml:space="preserve"> </w:t>
      </w:r>
      <w:r>
        <w:t xml:space="preserve">            </w:t>
      </w:r>
      <w:r>
        <w:rPr>
          <w:rFonts w:hint="eastAsia"/>
        </w:rPr>
        <w:t>准备日期：</w:t>
      </w:r>
      <w:r>
        <w:rPr>
          <w:rFonts w:hint="eastAsia"/>
          <w:u w:val="thick"/>
          <w:lang w:val="en-US" w:eastAsia="zh-CN"/>
        </w:rPr>
        <w:t>2022.08.31 - 2022.10.19</w:t>
      </w:r>
      <w:r>
        <w:rPr>
          <w:u w:val="thick"/>
        </w:rPr>
        <w:t xml:space="preserve">   </w:t>
      </w:r>
    </w:p>
    <w:p>
      <w:pPr>
        <w:ind w:firstLine="420" w:firstLineChars="200"/>
        <w:jc w:val="left"/>
        <w:rPr>
          <w:u w:val="thick"/>
        </w:rPr>
      </w:pPr>
    </w:p>
    <w:tbl>
      <w:tblPr>
        <w:tblStyle w:val="6"/>
        <w:tblW w:w="8369" w:type="dxa"/>
        <w:tblInd w:w="-5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396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7" w:hRule="atLeast"/>
        </w:trPr>
        <w:tc>
          <w:tcPr>
            <w:tcW w:w="440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工作包名称：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逻辑处理函数</w:t>
            </w:r>
          </w:p>
        </w:tc>
        <w:tc>
          <w:tcPr>
            <w:tcW w:w="3969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账户代码：</w:t>
            </w:r>
            <w:r>
              <w:rPr>
                <w:rFonts w:hint="eastAsia"/>
                <w:lang w:val="en-US" w:eastAsia="zh-CN"/>
              </w:rPr>
              <w:t>213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440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工作描述：</w:t>
            </w:r>
            <w:r>
              <w:rPr>
                <w:rFonts w:hint="eastAsia"/>
                <w:lang w:val="en-US" w:eastAsia="zh-CN"/>
              </w:rPr>
              <w:t>基本函数和全局变量等</w:t>
            </w:r>
          </w:p>
        </w:tc>
        <w:tc>
          <w:tcPr>
            <w:tcW w:w="3969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假设条件和制约因素：</w:t>
            </w:r>
            <w:r>
              <w:rPr>
                <w:rFonts w:hint="eastAsia"/>
                <w:lang w:val="en-US" w:eastAsia="zh-CN"/>
              </w:rPr>
              <w:t>已有成熟的系统架构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4400" w:type="dxa"/>
          </w:tcPr>
          <w:p>
            <w:pPr>
              <w:jc w:val="left"/>
            </w:pPr>
            <w:r>
              <w:rPr>
                <w:rFonts w:hint="eastAsia"/>
              </w:rPr>
              <w:t>里程碑：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left"/>
              <w:rPr>
                <w:rFonts w:hint="eastAsia" w:eastAsiaTheme="minorEastAsia"/>
                <w:sz w:val="20"/>
                <w:szCs w:val="20"/>
                <w:lang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1.全局变量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2.基本函数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rPr>
                <w:rFonts w:hint="eastAsia"/>
              </w:rPr>
              <w:t>到期日：</w:t>
            </w:r>
          </w:p>
          <w:p>
            <w:pPr>
              <w:jc w:val="left"/>
              <w:rPr>
                <w:rFonts w:hint="default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2022.10.19</w:t>
            </w:r>
          </w:p>
        </w:tc>
      </w:tr>
    </w:tbl>
    <w:p>
      <w:pPr>
        <w:jc w:val="left"/>
      </w:pPr>
    </w:p>
    <w:tbl>
      <w:tblPr>
        <w:tblStyle w:val="6"/>
        <w:tblW w:w="83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992"/>
        <w:gridCol w:w="709"/>
        <w:gridCol w:w="709"/>
        <w:gridCol w:w="708"/>
        <w:gridCol w:w="709"/>
        <w:gridCol w:w="709"/>
        <w:gridCol w:w="709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编 号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活 动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资 源</w:t>
            </w:r>
          </w:p>
        </w:tc>
        <w:tc>
          <w:tcPr>
            <w:tcW w:w="2126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人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工</w:t>
            </w:r>
          </w:p>
        </w:tc>
        <w:tc>
          <w:tcPr>
            <w:tcW w:w="212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料</w:t>
            </w:r>
          </w:p>
        </w:tc>
        <w:tc>
          <w:tcPr>
            <w:tcW w:w="1159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总 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小时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合计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合计</w:t>
            </w:r>
          </w:p>
        </w:tc>
        <w:tc>
          <w:tcPr>
            <w:tcW w:w="1159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8" w:hRule="atLeast"/>
          <w:jc w:val="center"/>
        </w:trPr>
        <w:tc>
          <w:tcPr>
            <w:tcW w:w="98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唯一的活动标志，通常是W</w:t>
            </w:r>
            <w:r>
              <w:rPr>
                <w:rFonts w:ascii="宋体" w:hAnsi="宋体" w:eastAsia="宋体"/>
                <w:sz w:val="20"/>
                <w:szCs w:val="20"/>
              </w:rPr>
              <w:t>BS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账户编号的拓展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1.系统架构</w:t>
            </w:r>
          </w:p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2.定义全局变量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3.构建基本函数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人工一人+电脑一台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24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0.5元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12元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6666元</w:t>
            </w:r>
          </w:p>
        </w:tc>
        <w:tc>
          <w:tcPr>
            <w:tcW w:w="709" w:type="dxa"/>
            <w:vAlign w:val="center"/>
          </w:tcPr>
          <w:p>
            <w:pPr>
              <w:jc w:val="both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6666元（不报销）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6678元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质量需求：</w:t>
      </w:r>
    </w:p>
    <w:p>
      <w:p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全局变量和基本函数满足其他工作包的需求</w:t>
      </w:r>
    </w:p>
    <w:p>
      <w:pPr>
        <w:jc w:val="left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封装</w:t>
      </w:r>
    </w:p>
    <w:p>
      <w:pPr>
        <w:jc w:val="left"/>
        <w:rPr>
          <w:sz w:val="20"/>
          <w:szCs w:val="20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Cs w:val="21"/>
        </w:rPr>
      </w:pPr>
      <w:r>
        <w:rPr>
          <w:rFonts w:hint="eastAsia"/>
          <w:szCs w:val="21"/>
        </w:rPr>
        <w:t>验收标准：</w:t>
      </w:r>
    </w:p>
    <w:p>
      <w:pPr>
        <w:jc w:val="left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体现于项目整体的完整性，功能性</w:t>
      </w:r>
    </w:p>
    <w:p>
      <w:pPr>
        <w:jc w:val="left"/>
        <w:rPr>
          <w:sz w:val="20"/>
          <w:szCs w:val="20"/>
        </w:rPr>
      </w:pPr>
    </w:p>
    <w:p>
      <w:pPr>
        <w:jc w:val="left"/>
        <w:rPr>
          <w:szCs w:val="21"/>
        </w:rPr>
      </w:pPr>
      <w:r>
        <w:rPr>
          <w:sz w:val="18"/>
          <w:szCs w:val="18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sz w:val="20"/>
          <w:szCs w:val="20"/>
        </w:rPr>
      </w:pPr>
      <w:bookmarkStart w:id="0" w:name="_GoBack"/>
      <w:bookmarkEnd w:id="0"/>
    </w:p>
    <w:p>
      <w:pPr>
        <w:jc w:val="left"/>
        <w:rPr>
          <w:sz w:val="18"/>
          <w:szCs w:val="18"/>
        </w:rPr>
      </w:pPr>
    </w:p>
    <w:tbl>
      <w:tblPr>
        <w:tblStyle w:val="6"/>
        <w:tblW w:w="8369" w:type="dxa"/>
        <w:tblInd w:w="-5" w:type="dxa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00"/>
        <w:gridCol w:w="3969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</w:tblPrEx>
        <w:trPr>
          <w:trHeight w:val="747" w:hRule="atLeast"/>
        </w:trPr>
        <w:tc>
          <w:tcPr>
            <w:tcW w:w="440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工作包名称：</w:t>
            </w:r>
            <w:r>
              <w:t xml:space="preserve"> </w:t>
            </w:r>
            <w:r>
              <w:rPr>
                <w:rFonts w:hint="eastAsia"/>
                <w:lang w:val="en-US" w:eastAsia="zh-CN"/>
              </w:rPr>
              <w:t>界面异常处理</w:t>
            </w:r>
          </w:p>
        </w:tc>
        <w:tc>
          <w:tcPr>
            <w:tcW w:w="3969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账户代码：</w:t>
            </w:r>
            <w:r>
              <w:rPr>
                <w:rFonts w:hint="eastAsia"/>
                <w:sz w:val="20"/>
                <w:szCs w:val="20"/>
                <w:lang w:val="en-US" w:eastAsia="zh-CN"/>
              </w:rPr>
              <w:t>131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4400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工作描述：</w:t>
            </w:r>
            <w:r>
              <w:rPr>
                <w:rFonts w:hint="eastAsia"/>
                <w:lang w:val="en-US" w:eastAsia="zh-CN"/>
              </w:rPr>
              <w:t>所有非界面跳转类的界面变更，安全性保证等</w:t>
            </w:r>
          </w:p>
        </w:tc>
        <w:tc>
          <w:tcPr>
            <w:tcW w:w="3969" w:type="dxa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假设条件和制约因素：</w:t>
            </w:r>
            <w:r>
              <w:rPr>
                <w:rFonts w:hint="eastAsia"/>
                <w:lang w:val="en-US" w:eastAsia="zh-CN"/>
              </w:rPr>
              <w:t>界面绘制和界面跳转所包含的工作包需已完成</w:t>
            </w: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73" w:hRule="atLeast"/>
        </w:trPr>
        <w:tc>
          <w:tcPr>
            <w:tcW w:w="4400" w:type="dxa"/>
          </w:tcPr>
          <w:p>
            <w:pPr>
              <w:jc w:val="left"/>
            </w:pPr>
            <w:r>
              <w:rPr>
                <w:rFonts w:hint="eastAsia"/>
              </w:rPr>
              <w:t>里程碑：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left"/>
              <w:rPr>
                <w:rFonts w:hint="default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lang w:val="en-US" w:eastAsia="zh-CN"/>
              </w:rPr>
              <w:t>1.可以在账号密码不正确时提示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2.可以在注册时提示账号重复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3.可以在某些不可逆的重要操作时进行重复确认</w:t>
            </w:r>
          </w:p>
          <w:p>
            <w:pPr>
              <w:pStyle w:val="11"/>
              <w:numPr>
                <w:ilvl w:val="0"/>
                <w:numId w:val="0"/>
              </w:numPr>
              <w:ind w:leftChars="0"/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4.可以在注册是提示注册成功</w:t>
            </w:r>
          </w:p>
        </w:tc>
        <w:tc>
          <w:tcPr>
            <w:tcW w:w="3969" w:type="dxa"/>
          </w:tcPr>
          <w:p>
            <w:pPr>
              <w:jc w:val="left"/>
            </w:pPr>
            <w:r>
              <w:rPr>
                <w:rFonts w:hint="eastAsia"/>
              </w:rPr>
              <w:t>到期日：</w:t>
            </w:r>
          </w:p>
          <w:p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u w:val="none"/>
                <w:lang w:val="en-US" w:eastAsia="zh-CN"/>
              </w:rPr>
              <w:t>2022.10.19</w:t>
            </w:r>
          </w:p>
        </w:tc>
      </w:tr>
    </w:tbl>
    <w:p>
      <w:pPr>
        <w:jc w:val="left"/>
      </w:pPr>
    </w:p>
    <w:tbl>
      <w:tblPr>
        <w:tblStyle w:val="6"/>
        <w:tblW w:w="838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992"/>
        <w:gridCol w:w="992"/>
        <w:gridCol w:w="709"/>
        <w:gridCol w:w="709"/>
        <w:gridCol w:w="708"/>
        <w:gridCol w:w="709"/>
        <w:gridCol w:w="709"/>
        <w:gridCol w:w="709"/>
        <w:gridCol w:w="11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  <w:jc w:val="center"/>
        </w:trPr>
        <w:tc>
          <w:tcPr>
            <w:tcW w:w="988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编 号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活 动</w:t>
            </w:r>
          </w:p>
        </w:tc>
        <w:tc>
          <w:tcPr>
            <w:tcW w:w="992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资 源</w:t>
            </w:r>
          </w:p>
        </w:tc>
        <w:tc>
          <w:tcPr>
            <w:tcW w:w="2126" w:type="dxa"/>
            <w:gridSpan w:val="3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人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工</w:t>
            </w:r>
          </w:p>
        </w:tc>
        <w:tc>
          <w:tcPr>
            <w:tcW w:w="2127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 xml:space="preserve">材 </w:t>
            </w:r>
            <w:r>
              <w:rPr>
                <w:rFonts w:asciiTheme="minorEastAsia" w:hAnsi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/>
                <w:szCs w:val="21"/>
              </w:rPr>
              <w:t>料</w:t>
            </w:r>
          </w:p>
        </w:tc>
        <w:tc>
          <w:tcPr>
            <w:tcW w:w="1159" w:type="dxa"/>
            <w:vMerge w:val="restart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总 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  <w:jc w:val="center"/>
        </w:trPr>
        <w:tc>
          <w:tcPr>
            <w:tcW w:w="988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992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szCs w:val="21"/>
              </w:rPr>
            </w:pP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小时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单价</w:t>
            </w:r>
          </w:p>
        </w:tc>
        <w:tc>
          <w:tcPr>
            <w:tcW w:w="708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合计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数量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单价</w:t>
            </w:r>
          </w:p>
        </w:tc>
        <w:tc>
          <w:tcPr>
            <w:tcW w:w="709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合计</w:t>
            </w:r>
          </w:p>
        </w:tc>
        <w:tc>
          <w:tcPr>
            <w:tcW w:w="1159" w:type="dxa"/>
            <w:vMerge w:val="continue"/>
            <w:vAlign w:val="center"/>
          </w:tcPr>
          <w:p>
            <w:pPr>
              <w:jc w:val="center"/>
              <w:rPr>
                <w:rFonts w:eastAsiaTheme="minorHAnsi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8" w:hRule="atLeast"/>
          <w:jc w:val="center"/>
        </w:trPr>
        <w:tc>
          <w:tcPr>
            <w:tcW w:w="988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ascii="宋体" w:hAnsi="宋体" w:eastAsia="宋体"/>
                <w:sz w:val="20"/>
                <w:szCs w:val="20"/>
              </w:rPr>
            </w:pPr>
            <w:r>
              <w:rPr>
                <w:rFonts w:hint="eastAsia" w:ascii="宋体" w:hAnsi="宋体" w:eastAsia="宋体"/>
                <w:sz w:val="20"/>
                <w:szCs w:val="20"/>
              </w:rPr>
              <w:t>唯一的活动标志，通常是W</w:t>
            </w:r>
            <w:r>
              <w:rPr>
                <w:rFonts w:ascii="宋体" w:hAnsi="宋体" w:eastAsia="宋体"/>
                <w:sz w:val="20"/>
                <w:szCs w:val="20"/>
              </w:rPr>
              <w:t>BS</w:t>
            </w:r>
            <w:r>
              <w:rPr>
                <w:rFonts w:hint="eastAsia" w:ascii="宋体" w:hAnsi="宋体" w:eastAsia="宋体"/>
                <w:sz w:val="20"/>
                <w:szCs w:val="20"/>
              </w:rPr>
              <w:t>账户编号的拓展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1.完成前端的其他工作包</w:t>
            </w:r>
          </w:p>
          <w:p>
            <w:pPr>
              <w:numPr>
                <w:ilvl w:val="0"/>
                <w:numId w:val="0"/>
              </w:num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2.针对需求进行异常处理和安全性保证</w:t>
            </w:r>
          </w:p>
        </w:tc>
        <w:tc>
          <w:tcPr>
            <w:tcW w:w="992" w:type="dxa"/>
            <w:tcBorders>
              <w:bottom w:val="single" w:color="auto" w:sz="4" w:space="0"/>
            </w:tcBorders>
            <w:vAlign w:val="center"/>
          </w:tcPr>
          <w:p>
            <w:pPr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人工一人+电脑一台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8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0.5元</w:t>
            </w:r>
          </w:p>
        </w:tc>
        <w:tc>
          <w:tcPr>
            <w:tcW w:w="708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4元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1</w:t>
            </w:r>
          </w:p>
        </w:tc>
        <w:tc>
          <w:tcPr>
            <w:tcW w:w="70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6666元</w:t>
            </w:r>
          </w:p>
        </w:tc>
        <w:tc>
          <w:tcPr>
            <w:tcW w:w="709" w:type="dxa"/>
            <w:vAlign w:val="center"/>
          </w:tcPr>
          <w:p>
            <w:pPr>
              <w:jc w:val="both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6666元（不报销）</w:t>
            </w:r>
          </w:p>
        </w:tc>
        <w:tc>
          <w:tcPr>
            <w:tcW w:w="1159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/>
                <w:sz w:val="20"/>
                <w:szCs w:val="20"/>
                <w:lang w:val="en-US" w:eastAsia="zh-CN"/>
              </w:rPr>
              <w:t>6670元</w:t>
            </w:r>
          </w:p>
        </w:tc>
      </w:tr>
    </w:tbl>
    <w:p>
      <w:pPr>
        <w:jc w:val="left"/>
      </w:pPr>
    </w:p>
    <w:p>
      <w:pPr>
        <w:jc w:val="left"/>
      </w:pPr>
      <w:r>
        <w:rPr>
          <w:rFonts w:hint="eastAsia"/>
        </w:rPr>
        <w:t>质量需求：</w:t>
      </w:r>
    </w:p>
    <w:p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记录任何有关工作包的质量要求或者测量指标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1.用户输入的账号密码错误时能进行提示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2.用户在注册成功时能弹窗提示成功注册</w:t>
      </w:r>
    </w:p>
    <w:p>
      <w:pPr>
        <w:numPr>
          <w:ilvl w:val="0"/>
          <w:numId w:val="0"/>
        </w:numPr>
        <w:jc w:val="left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3.用户在注册时仅输入了与先前的用户相同的账户，但并未进行其他操作时提示账号重复</w:t>
      </w:r>
    </w:p>
    <w:p>
      <w:pPr>
        <w:numPr>
          <w:ilvl w:val="0"/>
          <w:numId w:val="0"/>
        </w:numPr>
        <w:jc w:val="left"/>
        <w:rPr>
          <w:rFonts w:hint="default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4.用户在进行重新上传文件，退出登录等不可逆的重要操作时通过弹窗进行重复确认</w:t>
      </w:r>
    </w:p>
    <w:p>
      <w:pPr>
        <w:jc w:val="left"/>
        <w:rPr>
          <w:sz w:val="20"/>
          <w:szCs w:val="20"/>
        </w:rPr>
      </w:pPr>
    </w:p>
    <w:p>
      <w:pPr>
        <w:jc w:val="left"/>
        <w:rPr>
          <w:sz w:val="18"/>
          <w:szCs w:val="18"/>
        </w:rPr>
      </w:pPr>
      <w:r>
        <w:rPr>
          <w:sz w:val="18"/>
          <w:szCs w:val="18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jc w:val="left"/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</w:rPr>
        <w:t>验收标准：</w:t>
      </w:r>
    </w:p>
    <w:p>
      <w:pPr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描述可交付成果的验收标准</w:t>
      </w:r>
    </w:p>
    <w:p>
      <w:pPr>
        <w:jc w:val="left"/>
        <w:rPr>
          <w:rFonts w:hint="default" w:eastAsiaTheme="minor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符合质量需求的所有功能，并且用户操作和提示出现所相差的时间不得大于0.6s</w:t>
      </w:r>
    </w:p>
    <w:p>
      <w:pPr>
        <w:jc w:val="left"/>
        <w:rPr>
          <w:sz w:val="20"/>
          <w:szCs w:val="20"/>
        </w:rPr>
      </w:pPr>
    </w:p>
    <w:p>
      <w:pPr>
        <w:jc w:val="left"/>
        <w:rPr>
          <w:rFonts w:hint="eastAsia"/>
          <w:sz w:val="20"/>
          <w:szCs w:val="20"/>
        </w:rPr>
      </w:pPr>
    </w:p>
    <w:p>
      <w:pPr>
        <w:jc w:val="left"/>
        <w:rPr>
          <w:szCs w:val="21"/>
        </w:rPr>
      </w:pPr>
      <w:r>
        <w:rPr>
          <w:sz w:val="18"/>
          <w:szCs w:val="18"/>
        </w:rPr>
        <w:pict>
          <v:rect id="_x0000_i1031" o:spt="1" style="height:1.5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GRmYzlkZTAxNWRiNjU2N2Y0ODJmZDBjMWQzY2EyZjcifQ=="/>
  </w:docVars>
  <w:rsids>
    <w:rsidRoot w:val="001A0E33"/>
    <w:rsid w:val="001422E7"/>
    <w:rsid w:val="00183B23"/>
    <w:rsid w:val="001A0E33"/>
    <w:rsid w:val="001B7746"/>
    <w:rsid w:val="0025530B"/>
    <w:rsid w:val="0032775E"/>
    <w:rsid w:val="004C34D1"/>
    <w:rsid w:val="00537552"/>
    <w:rsid w:val="006518E1"/>
    <w:rsid w:val="008B7607"/>
    <w:rsid w:val="00A84E7B"/>
    <w:rsid w:val="00CC3248"/>
    <w:rsid w:val="00E0332F"/>
    <w:rsid w:val="00E8354A"/>
    <w:rsid w:val="00EB3DF0"/>
    <w:rsid w:val="00F42D74"/>
    <w:rsid w:val="17C02F3C"/>
    <w:rsid w:val="718E726E"/>
    <w:rsid w:val="7808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2"/>
    <w:semiHidden/>
    <w:unhideWhenUsed/>
    <w:qFormat/>
    <w:uiPriority w:val="99"/>
    <w:pPr>
      <w:jc w:val="left"/>
    </w:p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annotation subject"/>
    <w:basedOn w:val="2"/>
    <w:next w:val="2"/>
    <w:link w:val="13"/>
    <w:semiHidden/>
    <w:unhideWhenUsed/>
    <w:uiPriority w:val="99"/>
    <w:rPr>
      <w:b/>
      <w:bCs/>
    </w:rPr>
  </w:style>
  <w:style w:type="character" w:styleId="8">
    <w:name w:val="annotation reference"/>
    <w:basedOn w:val="7"/>
    <w:semiHidden/>
    <w:unhideWhenUsed/>
    <w:uiPriority w:val="99"/>
    <w:rPr>
      <w:sz w:val="21"/>
      <w:szCs w:val="21"/>
    </w:rPr>
  </w:style>
  <w:style w:type="character" w:customStyle="1" w:styleId="9">
    <w:name w:val="页眉 字符"/>
    <w:basedOn w:val="7"/>
    <w:link w:val="4"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文字 字符"/>
    <w:basedOn w:val="7"/>
    <w:link w:val="2"/>
    <w:semiHidden/>
    <w:qFormat/>
    <w:uiPriority w:val="99"/>
  </w:style>
  <w:style w:type="character" w:customStyle="1" w:styleId="13">
    <w:name w:val="批注主题 字符"/>
    <w:basedOn w:val="12"/>
    <w:link w:val="5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790</Words>
  <Characters>880</Characters>
  <Lines>3</Lines>
  <Paragraphs>1</Paragraphs>
  <TotalTime>13</TotalTime>
  <ScaleCrop>false</ScaleCrop>
  <LinksUpToDate>false</LinksUpToDate>
  <CharactersWithSpaces>917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2022-03-26T01:48:00Z</dcterms:created>
  <dc:creator>2942833774@qq.com</dc:creator>
  <cp:lastModifiedBy>淳·简·拉基·茨德</cp:lastModifiedBy>
  <dcterms:modified xsi:type="dcterms:W3CDTF">2022-09-20T13:27:29Z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DCC68FFE72144551ACE1BF07E5FF57C8</vt:lpwstr>
  </property>
</Properties>
</file>