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在使用之前需要在需要：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修改db.js文件里数据库的用户名以及密码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修改index.js文件里wx的开发者AppID以及AppSecret(查看教程：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"https://zhuanlan.zhihu.com/p/365131816"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如何获取微信公众号AppSecret和设置IP白名单？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端口:3000(本地)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各个端口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具体用法可以在client（后端用于测试的小程序）查看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**1. 登录**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/user/login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Request Parameters:  data: {code: res.code,username:this.username,password:this.password},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message:"登录成功",token: token}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message:"查询数据库error",token: null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message:"该用户不存在或者密码错误",token: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. 搜索用户收藏**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{username: this.username},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message:"查询成功",result:result}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{status:402,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{status:403, message:"具有该用户名的用户Id不存在",result: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message:"该用户没有收藏内容",result: null}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65E29"/>
    <w:multiLevelType w:val="singleLevel"/>
    <w:tmpl w:val="B4A6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1B53A6F"/>
    <w:rsid w:val="1A1376B3"/>
    <w:rsid w:val="281D63A3"/>
    <w:rsid w:val="3AF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10">
    <w:name w:val="标题 2 字符"/>
    <w:basedOn w:val="6"/>
    <w:link w:val="3"/>
    <w:semiHidden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11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2023-06-10T10:00:59Z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