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FD37" w14:textId="77777777" w:rsidR="003912D2" w:rsidRDefault="00000000">
      <w:pPr>
        <w:jc w:val="center"/>
      </w:pPr>
      <w:r>
        <w:rPr>
          <w:b/>
          <w:color w:val="1F4E78"/>
          <w:sz w:val="44"/>
        </w:rPr>
        <w:t>Mini-RAG Challenge on Astronomy Articles</w:t>
      </w:r>
    </w:p>
    <w:p w14:paraId="60450A09" w14:textId="77777777" w:rsidR="003912D2" w:rsidRDefault="00000000">
      <w:pPr>
        <w:jc w:val="center"/>
      </w:pPr>
      <w:r>
        <w:rPr>
          <w:i/>
          <w:color w:val="595959"/>
          <w:sz w:val="26"/>
        </w:rPr>
        <w:t>Building, evaluating, and improving a Retrieval-Augmented Generation system</w:t>
      </w:r>
      <w:r>
        <w:rPr>
          <w:i/>
          <w:color w:val="595959"/>
          <w:sz w:val="26"/>
        </w:rPr>
        <w:br/>
        <w:t>with a glass-box dashboard for failure analysis</w:t>
      </w:r>
    </w:p>
    <w:p w14:paraId="539EDA0E" w14:textId="41CAE5B6" w:rsidR="003912D2" w:rsidRDefault="00000000">
      <w:pPr>
        <w:jc w:val="center"/>
      </w:pPr>
      <w:r>
        <w:rPr>
          <w:color w:val="595959"/>
        </w:rPr>
        <w:t>Generative AI Applications - Assignment 01</w:t>
      </w:r>
      <w:r>
        <w:rPr>
          <w:color w:val="595959"/>
        </w:rPr>
        <w:br/>
        <w:t>Faculty: Ravi Shukla</w:t>
      </w:r>
      <w:r>
        <w:rPr>
          <w:color w:val="595959"/>
        </w:rPr>
        <w:br/>
        <w:t xml:space="preserve">Student: </w:t>
      </w:r>
      <w:r w:rsidR="003F1C5B">
        <w:rPr>
          <w:color w:val="595959"/>
        </w:rPr>
        <w:t xml:space="preserve">Salma </w:t>
      </w:r>
      <w:r w:rsidR="00314729">
        <w:rPr>
          <w:color w:val="595959"/>
        </w:rPr>
        <w:t xml:space="preserve">Areef </w:t>
      </w:r>
      <w:r w:rsidR="003F1C5B">
        <w:rPr>
          <w:color w:val="595959"/>
        </w:rPr>
        <w:t>Syed</w:t>
      </w:r>
      <w:r>
        <w:rPr>
          <w:color w:val="595959"/>
        </w:rPr>
        <w:t xml:space="preserve">   |   Submission: May 2026</w:t>
      </w:r>
    </w:p>
    <w:p w14:paraId="10201C50" w14:textId="77777777" w:rsidR="003912D2" w:rsidRDefault="003912D2"/>
    <w:p w14:paraId="3AEAD8A5" w14:textId="77777777" w:rsidR="003912D2" w:rsidRDefault="00000000">
      <w:pPr>
        <w:spacing w:before="280" w:after="120"/>
      </w:pPr>
      <w:r>
        <w:rPr>
          <w:b/>
          <w:color w:val="1F4E78"/>
          <w:sz w:val="32"/>
        </w:rPr>
        <w:t>1. Dataset Description</w:t>
      </w:r>
    </w:p>
    <w:p w14:paraId="5E85F287" w14:textId="77777777" w:rsidR="003912D2" w:rsidRDefault="00000000">
      <w:pPr>
        <w:spacing w:after="120"/>
      </w:pPr>
      <w:r>
        <w:t xml:space="preserve">The dataset consists of 35 articles from Wikipedia spanning four sub-domains of astronomy. The articles were programmatically fetched with the </w:t>
      </w:r>
      <w:proofErr w:type="spellStart"/>
      <w:r>
        <w:t>wikipedia</w:t>
      </w:r>
      <w:proofErr w:type="spellEnd"/>
      <w:r>
        <w:t xml:space="preserve"> Python library at notebook runtime, so the dataset is fully reproducible - no static upload or manual curation is required to recreate it. The corpus totals approximately 1.5 million characters across the 35 articles, averaging ~43,000 characters per article.</w:t>
      </w:r>
    </w:p>
    <w:p w14:paraId="53B614E9" w14:textId="77777777" w:rsidR="003912D2" w:rsidRDefault="00000000">
      <w:pPr>
        <w:spacing w:after="120"/>
      </w:pPr>
      <w:r>
        <w:t xml:space="preserve">Articles were selected deliberately to support the four evaluation question types required by the rubric. </w:t>
      </w:r>
      <w:proofErr w:type="gramStart"/>
      <w:r>
        <w:t>Topically-similar</w:t>
      </w:r>
      <w:proofErr w:type="gramEnd"/>
      <w:r>
        <w:t xml:space="preserve"> pairs (Curiosity vs Perseverance, Voyager program vs New Horizons, Hubble vs JWST) create realistic retrieval ambiguity. Cross-domain coverage (planets, missions, cosmology, phenomena) enables multi-step reasoning questions that span multiple documents. Crisp factual content allows for verifiable direct-answer questions and clean detection of hallucination.</w:t>
      </w:r>
    </w:p>
    <w:p w14:paraId="0B4D0FC1" w14:textId="77777777" w:rsidR="003912D2" w:rsidRDefault="00000000">
      <w:pPr>
        <w:spacing w:before="280" w:after="120"/>
      </w:pPr>
      <w:r>
        <w:rPr>
          <w:b/>
          <w:color w:val="1F4E78"/>
          <w:sz w:val="26"/>
        </w:rPr>
        <w:t>Article inventory</w:t>
      </w:r>
    </w:p>
    <w:tbl>
      <w:tblPr>
        <w:tblStyle w:val="LightGrid-Accent1"/>
        <w:tblW w:w="0" w:type="auto"/>
        <w:jc w:val="center"/>
        <w:tblLook w:val="04A0" w:firstRow="1" w:lastRow="0" w:firstColumn="1" w:lastColumn="0" w:noHBand="0" w:noVBand="1"/>
      </w:tblPr>
      <w:tblGrid>
        <w:gridCol w:w="4824"/>
        <w:gridCol w:w="4824"/>
      </w:tblGrid>
      <w:tr w:rsidR="003912D2" w14:paraId="4B6DA9B1" w14:textId="77777777" w:rsidTr="00391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1F4E78"/>
          </w:tcPr>
          <w:p w14:paraId="2662222D" w14:textId="77777777" w:rsidR="003912D2" w:rsidRDefault="00000000">
            <w:r>
              <w:rPr>
                <w:color w:val="FFFFFF"/>
                <w:sz w:val="20"/>
              </w:rPr>
              <w:t>Category</w:t>
            </w:r>
          </w:p>
        </w:tc>
        <w:tc>
          <w:tcPr>
            <w:tcW w:w="4824" w:type="dxa"/>
            <w:shd w:val="clear" w:color="auto" w:fill="1F4E78"/>
          </w:tcPr>
          <w:p w14:paraId="1DC5E1A1"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Articles</w:t>
            </w:r>
          </w:p>
        </w:tc>
      </w:tr>
      <w:tr w:rsidR="003912D2" w14:paraId="38866B57"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13BAB9" w14:textId="77777777" w:rsidR="003912D2" w:rsidRDefault="00000000">
            <w:r>
              <w:rPr>
                <w:sz w:val="20"/>
              </w:rPr>
              <w:t>Planets / dwarf (9)</w:t>
            </w:r>
          </w:p>
        </w:tc>
        <w:tc>
          <w:tcPr>
            <w:tcW w:w="4824" w:type="dxa"/>
          </w:tcPr>
          <w:p w14:paraId="14EF39BB"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Mercury, Venus, Earth, Mars, Jupiter, Saturn, Uranus, Neptune, Pluto</w:t>
            </w:r>
          </w:p>
        </w:tc>
      </w:tr>
      <w:tr w:rsidR="003912D2" w14:paraId="5C619356"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7D0A91F" w14:textId="77777777" w:rsidR="003912D2" w:rsidRDefault="00000000">
            <w:r>
              <w:rPr>
                <w:sz w:val="20"/>
              </w:rPr>
              <w:t>Missions (10)</w:t>
            </w:r>
          </w:p>
        </w:tc>
        <w:tc>
          <w:tcPr>
            <w:tcW w:w="4824" w:type="dxa"/>
          </w:tcPr>
          <w:p w14:paraId="3AF4CCCC"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Voyager program, Hubble Space Telescope, James Webb Space Telescope, Cassini-Huygens, New Horizons, Perseverance, Curiosity, Chandrayaan-3, Apollo program, Artemis program</w:t>
            </w:r>
          </w:p>
        </w:tc>
      </w:tr>
      <w:tr w:rsidR="003912D2" w14:paraId="3CE35A2B"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5E334B" w14:textId="77777777" w:rsidR="003912D2" w:rsidRDefault="00000000">
            <w:r>
              <w:rPr>
                <w:sz w:val="20"/>
              </w:rPr>
              <w:t>Stars / galaxies / cosmology (8)</w:t>
            </w:r>
          </w:p>
        </w:tc>
        <w:tc>
          <w:tcPr>
            <w:tcW w:w="4824" w:type="dxa"/>
          </w:tcPr>
          <w:p w14:paraId="06E2910D"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Sun, Milky Way, Andromeda Galaxy, Black hole, Neutron star, Supernova, Big Bang, Dark matter</w:t>
            </w:r>
          </w:p>
        </w:tc>
      </w:tr>
      <w:tr w:rsidR="003912D2" w14:paraId="495FD69A"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06F12B" w14:textId="77777777" w:rsidR="003912D2" w:rsidRDefault="00000000">
            <w:r>
              <w:rPr>
                <w:sz w:val="20"/>
              </w:rPr>
              <w:t>Phenomena (8)</w:t>
            </w:r>
          </w:p>
        </w:tc>
        <w:tc>
          <w:tcPr>
            <w:tcW w:w="4824" w:type="dxa"/>
          </w:tcPr>
          <w:p w14:paraId="1A5EFEC0"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Exoplanet, Asteroid, Comet, Solar eclipse, Nebula, Pulsar, Quasar, Gravitational wave</w:t>
            </w:r>
          </w:p>
        </w:tc>
      </w:tr>
    </w:tbl>
    <w:p w14:paraId="7CB8BD64" w14:textId="77777777" w:rsidR="003912D2" w:rsidRDefault="00000000">
      <w:pPr>
        <w:spacing w:before="280" w:after="120"/>
      </w:pPr>
      <w:r>
        <w:rPr>
          <w:b/>
          <w:color w:val="1F4E78"/>
          <w:sz w:val="32"/>
        </w:rPr>
        <w:t>2. RAG Architecture</w:t>
      </w:r>
    </w:p>
    <w:p w14:paraId="5646914C" w14:textId="77777777" w:rsidR="003912D2" w:rsidRDefault="00000000">
      <w:pPr>
        <w:spacing w:after="120"/>
      </w:pPr>
      <w:r>
        <w:t>The system follows the canonical RAG pipeline. The dataset flows through chunking, embedding, and indexing offline. At query time, the user question is embedded and used to retrieve candidate chunks; those chunks are reranked, formatted into a prompt, and sent to a local LLM that produces the final answer with citations. The diagram below shows both the baseline configuration and the four components that were improved.</w:t>
      </w:r>
    </w:p>
    <w:p w14:paraId="6C410712" w14:textId="77777777" w:rsidR="003912D2" w:rsidRDefault="00000000">
      <w:pPr>
        <w:jc w:val="center"/>
      </w:pPr>
      <w:r>
        <w:rPr>
          <w:noProof/>
        </w:rPr>
        <w:lastRenderedPageBreak/>
        <w:drawing>
          <wp:inline distT="0" distB="0" distL="0" distR="0" wp14:anchorId="313BADE8" wp14:editId="598B6B21">
            <wp:extent cx="6126480" cy="3675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126480" cy="3675888"/>
                    </a:xfrm>
                    <a:prstGeom prst="rect">
                      <a:avLst/>
                    </a:prstGeom>
                  </pic:spPr>
                </pic:pic>
              </a:graphicData>
            </a:graphic>
          </wp:inline>
        </w:drawing>
      </w:r>
    </w:p>
    <w:p w14:paraId="15B91E0D" w14:textId="77777777" w:rsidR="003912D2" w:rsidRDefault="00000000">
      <w:pPr>
        <w:jc w:val="center"/>
      </w:pPr>
      <w:r>
        <w:rPr>
          <w:i/>
          <w:color w:val="595959"/>
          <w:sz w:val="18"/>
        </w:rPr>
        <w:t xml:space="preserve">Figure 1. End-to-end RAG pipeline. Top row: indexing (offline). Bottom row: query-time flow. The four improvements (chunking, embeddings, hybrid retrieval + </w:t>
      </w:r>
      <w:proofErr w:type="spellStart"/>
      <w:r>
        <w:rPr>
          <w:i/>
          <w:color w:val="595959"/>
          <w:sz w:val="18"/>
        </w:rPr>
        <w:t>reranker</w:t>
      </w:r>
      <w:proofErr w:type="spellEnd"/>
      <w:r>
        <w:rPr>
          <w:i/>
          <w:color w:val="595959"/>
          <w:sz w:val="18"/>
        </w:rPr>
        <w:t>, prompt) are highlighted within their respective stages.</w:t>
      </w:r>
    </w:p>
    <w:p w14:paraId="79C28A66" w14:textId="77777777" w:rsidR="003912D2" w:rsidRDefault="00000000">
      <w:pPr>
        <w:spacing w:before="280" w:after="120"/>
      </w:pPr>
      <w:r>
        <w:rPr>
          <w:b/>
          <w:color w:val="1F4E78"/>
          <w:sz w:val="26"/>
        </w:rPr>
        <w:t>Component summary</w:t>
      </w:r>
    </w:p>
    <w:tbl>
      <w:tblPr>
        <w:tblStyle w:val="LightGrid-Accent1"/>
        <w:tblW w:w="0" w:type="auto"/>
        <w:jc w:val="center"/>
        <w:tblLook w:val="04A0" w:firstRow="1" w:lastRow="0" w:firstColumn="1" w:lastColumn="0" w:noHBand="0" w:noVBand="1"/>
      </w:tblPr>
      <w:tblGrid>
        <w:gridCol w:w="3216"/>
        <w:gridCol w:w="3216"/>
        <w:gridCol w:w="3216"/>
      </w:tblGrid>
      <w:tr w:rsidR="003912D2" w14:paraId="73E9EC42" w14:textId="77777777" w:rsidTr="00391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F4E78"/>
          </w:tcPr>
          <w:p w14:paraId="3744554E" w14:textId="77777777" w:rsidR="003912D2" w:rsidRDefault="00000000">
            <w:r>
              <w:rPr>
                <w:color w:val="FFFFFF"/>
                <w:sz w:val="20"/>
              </w:rPr>
              <w:t>Component</w:t>
            </w:r>
          </w:p>
        </w:tc>
        <w:tc>
          <w:tcPr>
            <w:tcW w:w="3216" w:type="dxa"/>
            <w:shd w:val="clear" w:color="auto" w:fill="1F4E78"/>
          </w:tcPr>
          <w:p w14:paraId="53895AB1"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Baseline</w:t>
            </w:r>
          </w:p>
        </w:tc>
        <w:tc>
          <w:tcPr>
            <w:tcW w:w="3216" w:type="dxa"/>
            <w:shd w:val="clear" w:color="auto" w:fill="1F4E78"/>
          </w:tcPr>
          <w:p w14:paraId="57690B78"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Improved</w:t>
            </w:r>
          </w:p>
        </w:tc>
      </w:tr>
      <w:tr w:rsidR="003912D2" w14:paraId="3FE1CD88"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0198EDE" w14:textId="77777777" w:rsidR="003912D2" w:rsidRDefault="00000000">
            <w:r>
              <w:rPr>
                <w:sz w:val="20"/>
              </w:rPr>
              <w:t>Chunking</w:t>
            </w:r>
          </w:p>
        </w:tc>
        <w:tc>
          <w:tcPr>
            <w:tcW w:w="3216" w:type="dxa"/>
          </w:tcPr>
          <w:p w14:paraId="1F8AD442"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Fixed 500-character chunks, no overlap</w:t>
            </w:r>
          </w:p>
        </w:tc>
        <w:tc>
          <w:tcPr>
            <w:tcW w:w="3216" w:type="dxa"/>
          </w:tcPr>
          <w:p w14:paraId="2BFDBA53"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Paragraph-based, ~200 words with 40-word overlap</w:t>
            </w:r>
          </w:p>
        </w:tc>
      </w:tr>
      <w:tr w:rsidR="003912D2" w14:paraId="76B9BCD9"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496A9E7" w14:textId="77777777" w:rsidR="003912D2" w:rsidRDefault="00000000">
            <w:r>
              <w:rPr>
                <w:sz w:val="20"/>
              </w:rPr>
              <w:t>Embedding model</w:t>
            </w:r>
          </w:p>
        </w:tc>
        <w:tc>
          <w:tcPr>
            <w:tcW w:w="3216" w:type="dxa"/>
          </w:tcPr>
          <w:p w14:paraId="3300F868"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all-MiniLM-L6-v2 (384-dim)</w:t>
            </w:r>
          </w:p>
        </w:tc>
        <w:tc>
          <w:tcPr>
            <w:tcW w:w="3216" w:type="dxa"/>
          </w:tcPr>
          <w:p w14:paraId="4746806D"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BAAI/bge-small-en-v1.5 (384-dim, retrieval-tuned)</w:t>
            </w:r>
          </w:p>
        </w:tc>
      </w:tr>
      <w:tr w:rsidR="003912D2" w14:paraId="7A3F9A13"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E8EB636" w14:textId="77777777" w:rsidR="003912D2" w:rsidRDefault="00000000">
            <w:r>
              <w:rPr>
                <w:sz w:val="20"/>
              </w:rPr>
              <w:t>Retrieval</w:t>
            </w:r>
          </w:p>
        </w:tc>
        <w:tc>
          <w:tcPr>
            <w:tcW w:w="3216" w:type="dxa"/>
          </w:tcPr>
          <w:p w14:paraId="53F10650"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Dense similarity only, </w:t>
            </w:r>
            <w:proofErr w:type="gramStart"/>
            <w:r>
              <w:rPr>
                <w:sz w:val="20"/>
              </w:rPr>
              <w:t>top-3</w:t>
            </w:r>
            <w:proofErr w:type="gramEnd"/>
          </w:p>
        </w:tc>
        <w:tc>
          <w:tcPr>
            <w:tcW w:w="3216" w:type="dxa"/>
          </w:tcPr>
          <w:p w14:paraId="608C1CF4"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Hybrid: BM25 + dense (fetch 10), cross-encoder </w:t>
            </w:r>
            <w:proofErr w:type="spellStart"/>
            <w:r>
              <w:rPr>
                <w:sz w:val="20"/>
              </w:rPr>
              <w:t>rerank</w:t>
            </w:r>
            <w:proofErr w:type="spellEnd"/>
            <w:r>
              <w:rPr>
                <w:sz w:val="20"/>
              </w:rPr>
              <w:t xml:space="preserve"> to </w:t>
            </w:r>
            <w:proofErr w:type="gramStart"/>
            <w:r>
              <w:rPr>
                <w:sz w:val="20"/>
              </w:rPr>
              <w:t>top-3</w:t>
            </w:r>
            <w:proofErr w:type="gramEnd"/>
          </w:p>
        </w:tc>
      </w:tr>
      <w:tr w:rsidR="003912D2" w14:paraId="3361BB7B"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506B825" w14:textId="77777777" w:rsidR="003912D2" w:rsidRDefault="00000000">
            <w:r>
              <w:rPr>
                <w:sz w:val="20"/>
              </w:rPr>
              <w:t>Prompt template</w:t>
            </w:r>
          </w:p>
        </w:tc>
        <w:tc>
          <w:tcPr>
            <w:tcW w:w="3216" w:type="dxa"/>
          </w:tcPr>
          <w:p w14:paraId="1DD35D5A"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Plain "use context to answer"</w:t>
            </w:r>
          </w:p>
        </w:tc>
        <w:tc>
          <w:tcPr>
            <w:tcW w:w="3216" w:type="dxa"/>
          </w:tcPr>
          <w:p w14:paraId="50B10D8D"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Strict: cite source, "I do not know" rule, 1-shot example</w:t>
            </w:r>
          </w:p>
        </w:tc>
      </w:tr>
      <w:tr w:rsidR="003912D2" w14:paraId="7CBE094A"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7622EAE" w14:textId="77777777" w:rsidR="003912D2" w:rsidRDefault="00000000">
            <w:r>
              <w:rPr>
                <w:sz w:val="20"/>
              </w:rPr>
              <w:t>LLM</w:t>
            </w:r>
          </w:p>
        </w:tc>
        <w:tc>
          <w:tcPr>
            <w:tcW w:w="3216" w:type="dxa"/>
          </w:tcPr>
          <w:p w14:paraId="1CA5B09D"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Qwen2.5-3B-Instruct on Kaggle T4 GPU</w:t>
            </w:r>
          </w:p>
        </w:tc>
        <w:tc>
          <w:tcPr>
            <w:tcW w:w="3216" w:type="dxa"/>
          </w:tcPr>
          <w:p w14:paraId="1B7543FD"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Same (held constant - improvements isolated to retrieval/prompt)</w:t>
            </w:r>
          </w:p>
        </w:tc>
      </w:tr>
    </w:tbl>
    <w:p w14:paraId="2177478F" w14:textId="77777777" w:rsidR="003912D2" w:rsidRDefault="00000000">
      <w:pPr>
        <w:spacing w:before="280" w:after="120"/>
      </w:pPr>
      <w:r>
        <w:rPr>
          <w:b/>
          <w:color w:val="1F4E78"/>
          <w:sz w:val="32"/>
        </w:rPr>
        <w:t>3. Chunking Strategy</w:t>
      </w:r>
    </w:p>
    <w:p w14:paraId="7800ED2C" w14:textId="77777777" w:rsidR="003912D2" w:rsidRDefault="00000000">
      <w:pPr>
        <w:spacing w:after="120"/>
      </w:pPr>
      <w:r>
        <w:t>Two chunking strategies were implemented and compared. The baseline uses fixed 500-character windows with no overlap. This is the simplest possible strategy and is intentionally naive - it does not respect sentence or paragraph boundaries, and a single chunk frequently cuts across two unrelated topics. The improved strategy is paragraph-aware: it splits the article by blank lines, then merges paragraphs greedily until the chunk reaches approximately 200 words. A 40-word tail from each chunk is carried forward as overlap into the next chunk, so context that bridges two paragraphs is not lost.</w:t>
      </w:r>
    </w:p>
    <w:p w14:paraId="5697A1FA" w14:textId="77777777" w:rsidR="003912D2" w:rsidRDefault="00000000">
      <w:pPr>
        <w:spacing w:after="120"/>
      </w:pPr>
      <w:r>
        <w:lastRenderedPageBreak/>
        <w:t>Paragraph-based chunking was chosen for the improved pipeline because Wikipedia articles are written with semantically self-contained paragraphs. Preserving those boundaries reduces the rate at which the LLM receives a chunk that begins mid-sentence or contains two unrelated facts. The overlap reduces the risk that a fact mentioned across two paragraphs (for example, a date in one and the event in the next) is lost when chunks are scored independently.</w:t>
      </w:r>
    </w:p>
    <w:p w14:paraId="122DCA5E" w14:textId="77777777" w:rsidR="003912D2" w:rsidRDefault="00000000">
      <w:pPr>
        <w:spacing w:after="120"/>
      </w:pPr>
      <w:r>
        <w:t xml:space="preserve">On the 35-article corpus, fixed-500-char chunking produced approximately 3,000 chunks, while the paragraph </w:t>
      </w:r>
      <w:proofErr w:type="spellStart"/>
      <w:r>
        <w:t>chunker</w:t>
      </w:r>
      <w:proofErr w:type="spellEnd"/>
      <w:r>
        <w:t xml:space="preserve"> produced roughly half that - fewer, larger, more coherent chunks that pair well with the cross-encoder </w:t>
      </w:r>
      <w:proofErr w:type="spellStart"/>
      <w:r>
        <w:t>reranker</w:t>
      </w:r>
      <w:proofErr w:type="spellEnd"/>
      <w:r>
        <w:t xml:space="preserve"> downstream.</w:t>
      </w:r>
    </w:p>
    <w:p w14:paraId="01B923C3" w14:textId="77777777" w:rsidR="003912D2" w:rsidRDefault="00000000">
      <w:pPr>
        <w:spacing w:before="280" w:after="120"/>
      </w:pPr>
      <w:r>
        <w:rPr>
          <w:b/>
          <w:color w:val="1F4E78"/>
          <w:sz w:val="32"/>
        </w:rPr>
        <w:t>4. Prompt Templates</w:t>
      </w:r>
    </w:p>
    <w:p w14:paraId="369D9861" w14:textId="77777777" w:rsidR="003912D2" w:rsidRDefault="00000000">
      <w:pPr>
        <w:spacing w:after="120"/>
      </w:pPr>
      <w:r>
        <w:t xml:space="preserve">Both pipelines use a single-turn instruction prompt. The baseline prompt is minimal and gives the LLM no guidance about uncertainty, citation, or false-premise handling. The improved prompt enforces three explicit </w:t>
      </w:r>
      <w:proofErr w:type="spellStart"/>
      <w:r>
        <w:t>behaviours</w:t>
      </w:r>
      <w:proofErr w:type="spellEnd"/>
      <w:r>
        <w:t>: refuse with a fixed phrase when the context is insufficient, cite every claim with a source label in square brackets, and follow a single in-prompt example.</w:t>
      </w:r>
    </w:p>
    <w:p w14:paraId="56EB7EFB" w14:textId="77777777" w:rsidR="003912D2" w:rsidRDefault="00000000">
      <w:pPr>
        <w:spacing w:before="280" w:after="120"/>
      </w:pPr>
      <w:r>
        <w:rPr>
          <w:b/>
          <w:color w:val="1F4E78"/>
          <w:sz w:val="26"/>
        </w:rPr>
        <w:t>Baseline prompt</w:t>
      </w:r>
    </w:p>
    <w:p w14:paraId="23734771" w14:textId="77777777" w:rsidR="003912D2" w:rsidRDefault="00000000">
      <w:pPr>
        <w:ind w:left="360"/>
      </w:pPr>
      <w:r>
        <w:rPr>
          <w:rFonts w:ascii="Consolas" w:hAnsi="Consolas"/>
          <w:sz w:val="19"/>
        </w:rPr>
        <w:t>Use the context below to answer the question.</w:t>
      </w:r>
      <w:r>
        <w:rPr>
          <w:rFonts w:ascii="Consolas" w:hAnsi="Consolas"/>
          <w:sz w:val="19"/>
        </w:rPr>
        <w:br/>
      </w:r>
      <w:r>
        <w:rPr>
          <w:rFonts w:ascii="Consolas" w:hAnsi="Consolas"/>
          <w:sz w:val="19"/>
        </w:rPr>
        <w:br/>
        <w:t>Context:</w:t>
      </w:r>
      <w:r>
        <w:rPr>
          <w:rFonts w:ascii="Consolas" w:hAnsi="Consolas"/>
          <w:sz w:val="19"/>
        </w:rPr>
        <w:br/>
        <w:t>{context}</w:t>
      </w:r>
      <w:r>
        <w:rPr>
          <w:rFonts w:ascii="Consolas" w:hAnsi="Consolas"/>
          <w:sz w:val="19"/>
        </w:rPr>
        <w:br/>
      </w:r>
      <w:r>
        <w:rPr>
          <w:rFonts w:ascii="Consolas" w:hAnsi="Consolas"/>
          <w:sz w:val="19"/>
        </w:rPr>
        <w:br/>
        <w:t>Question: {question}</w:t>
      </w:r>
      <w:r>
        <w:rPr>
          <w:rFonts w:ascii="Consolas" w:hAnsi="Consolas"/>
          <w:sz w:val="19"/>
        </w:rPr>
        <w:br/>
      </w:r>
      <w:r>
        <w:rPr>
          <w:rFonts w:ascii="Consolas" w:hAnsi="Consolas"/>
          <w:sz w:val="19"/>
        </w:rPr>
        <w:br/>
        <w:t>Answer:</w:t>
      </w:r>
    </w:p>
    <w:p w14:paraId="18886EE1" w14:textId="77777777" w:rsidR="003912D2" w:rsidRDefault="00000000">
      <w:pPr>
        <w:spacing w:before="280" w:after="120"/>
      </w:pPr>
      <w:r>
        <w:rPr>
          <w:b/>
          <w:color w:val="1F4E78"/>
          <w:sz w:val="26"/>
        </w:rPr>
        <w:t>Improved prompt</w:t>
      </w:r>
    </w:p>
    <w:p w14:paraId="45126363" w14:textId="199FB7F2" w:rsidR="003912D2" w:rsidRDefault="00000000">
      <w:pPr>
        <w:ind w:left="360"/>
      </w:pPr>
      <w:r>
        <w:rPr>
          <w:rFonts w:ascii="Consolas" w:hAnsi="Consolas"/>
          <w:sz w:val="19"/>
        </w:rPr>
        <w:t>You are an astronomy expert. Use ONLY the provided context to answer the question.</w:t>
      </w:r>
      <w:r>
        <w:rPr>
          <w:rFonts w:ascii="Consolas" w:hAnsi="Consolas"/>
          <w:sz w:val="19"/>
        </w:rPr>
        <w:br/>
      </w:r>
      <w:r>
        <w:rPr>
          <w:rFonts w:ascii="Consolas" w:hAnsi="Consolas"/>
          <w:sz w:val="19"/>
        </w:rPr>
        <w:br/>
        <w:t>Rules:</w:t>
      </w:r>
      <w:r>
        <w:rPr>
          <w:rFonts w:ascii="Consolas" w:hAnsi="Consolas"/>
          <w:sz w:val="19"/>
        </w:rPr>
        <w:br/>
        <w:t xml:space="preserve">1. If the answer is NOT in the context, respond exactly: "I do not have enough information in the </w:t>
      </w:r>
      <w:proofErr w:type="gramStart"/>
      <w:r>
        <w:rPr>
          <w:rFonts w:ascii="Consolas" w:hAnsi="Consolas"/>
          <w:sz w:val="19"/>
        </w:rPr>
        <w:t>provided context</w:t>
      </w:r>
      <w:proofErr w:type="gramEnd"/>
      <w:r>
        <w:rPr>
          <w:rFonts w:ascii="Consolas" w:hAnsi="Consolas"/>
          <w:sz w:val="19"/>
        </w:rPr>
        <w:t xml:space="preserve"> to answer this question."</w:t>
      </w:r>
      <w:r>
        <w:rPr>
          <w:rFonts w:ascii="Consolas" w:hAnsi="Consolas"/>
          <w:sz w:val="19"/>
        </w:rPr>
        <w:br/>
        <w:t>2. Cite each fact with its source article in square brackets, e.g., [Hubble Space Telescope].</w:t>
      </w:r>
      <w:r>
        <w:rPr>
          <w:rFonts w:ascii="Consolas" w:hAnsi="Consolas"/>
          <w:sz w:val="19"/>
        </w:rPr>
        <w:br/>
        <w:t>3. Be concise (2-4 sentences) and strictly factual.</w:t>
      </w:r>
      <w:r>
        <w:rPr>
          <w:rFonts w:ascii="Consolas" w:hAnsi="Consolas"/>
          <w:sz w:val="19"/>
        </w:rPr>
        <w:br/>
        <w:t>4. Do not invent missions, dates, names, or events that are not in the context.</w:t>
      </w:r>
      <w:r>
        <w:rPr>
          <w:rFonts w:ascii="Consolas" w:hAnsi="Consolas"/>
          <w:sz w:val="19"/>
        </w:rPr>
        <w:br/>
      </w:r>
      <w:r>
        <w:rPr>
          <w:rFonts w:ascii="Consolas" w:hAnsi="Consolas"/>
          <w:sz w:val="19"/>
        </w:rPr>
        <w:br/>
        <w:t>Example:</w:t>
      </w:r>
      <w:r>
        <w:rPr>
          <w:rFonts w:ascii="Consolas" w:hAnsi="Consolas"/>
          <w:sz w:val="19"/>
        </w:rPr>
        <w:br/>
        <w:t>Context:</w:t>
      </w:r>
      <w:r>
        <w:rPr>
          <w:rFonts w:ascii="Consolas" w:hAnsi="Consolas"/>
          <w:sz w:val="19"/>
        </w:rPr>
        <w:br/>
        <w:t>[James Webb Space Telescope] The James Webb Space Telescope launched on 25 December 2021 on an Ariane 5 rocket.</w:t>
      </w:r>
      <w:r>
        <w:rPr>
          <w:rFonts w:ascii="Consolas" w:hAnsi="Consolas"/>
          <w:sz w:val="19"/>
        </w:rPr>
        <w:br/>
        <w:t>Question: When did JWST launch?</w:t>
      </w:r>
      <w:r>
        <w:rPr>
          <w:rFonts w:ascii="Consolas" w:hAnsi="Consolas"/>
          <w:sz w:val="19"/>
        </w:rPr>
        <w:br/>
        <w:t>Answer: JWST launched on 25 December 2021 [James Webb Space Telescope].</w:t>
      </w:r>
      <w:r>
        <w:rPr>
          <w:rFonts w:ascii="Consolas" w:hAnsi="Consolas"/>
          <w:sz w:val="19"/>
        </w:rPr>
        <w:br/>
        <w:t>Context:</w:t>
      </w:r>
      <w:r>
        <w:rPr>
          <w:rFonts w:ascii="Consolas" w:hAnsi="Consolas"/>
          <w:sz w:val="19"/>
        </w:rPr>
        <w:br/>
        <w:t>{context}</w:t>
      </w:r>
      <w:r>
        <w:rPr>
          <w:rFonts w:ascii="Consolas" w:hAnsi="Consolas"/>
          <w:sz w:val="19"/>
        </w:rPr>
        <w:br/>
        <w:t>Question: {question}</w:t>
      </w:r>
      <w:r>
        <w:rPr>
          <w:rFonts w:ascii="Consolas" w:hAnsi="Consolas"/>
          <w:sz w:val="19"/>
        </w:rPr>
        <w:br/>
        <w:t>Answer:</w:t>
      </w:r>
    </w:p>
    <w:p w14:paraId="3C0B7AE3" w14:textId="1F608786" w:rsidR="003912D2" w:rsidRDefault="00000000" w:rsidP="00764963">
      <w:r>
        <w:br w:type="page"/>
      </w:r>
      <w:r>
        <w:rPr>
          <w:b/>
          <w:color w:val="1F4E78"/>
          <w:sz w:val="32"/>
        </w:rPr>
        <w:lastRenderedPageBreak/>
        <w:t>5. Evaluation Results</w:t>
      </w:r>
    </w:p>
    <w:p w14:paraId="1F762FB5" w14:textId="77777777" w:rsidR="003912D2" w:rsidRDefault="00000000">
      <w:pPr>
        <w:spacing w:after="120"/>
      </w:pPr>
      <w:r>
        <w:t xml:space="preserve">Eighteen evaluation questions were authored, spanning four categories that the rubric requires: 6 direct factual, 5 multi-step reasoning, 4 ambiguous, and 3 hallucination-bait (false-premise) questions. Each question was sent through both the baseline and improved pipelines using identical underlying LLM and hardware. The full per-question outputs are in evaluation_table.xlsx; this section </w:t>
      </w:r>
      <w:proofErr w:type="spellStart"/>
      <w:r>
        <w:t>summarises</w:t>
      </w:r>
      <w:proofErr w:type="spellEnd"/>
      <w:r>
        <w:t xml:space="preserve"> the aggregate results and the qualitative observations that drove the failure analysis.</w:t>
      </w:r>
    </w:p>
    <w:p w14:paraId="1410F30C" w14:textId="77777777" w:rsidR="003912D2" w:rsidRDefault="00000000">
      <w:pPr>
        <w:spacing w:before="280" w:after="120"/>
      </w:pPr>
      <w:r>
        <w:rPr>
          <w:b/>
          <w:color w:val="1F4E78"/>
          <w:sz w:val="26"/>
        </w:rPr>
        <w:t>Aggregate scoring</w:t>
      </w:r>
    </w:p>
    <w:tbl>
      <w:tblPr>
        <w:tblStyle w:val="LightGrid-Accent1"/>
        <w:tblW w:w="0" w:type="auto"/>
        <w:jc w:val="center"/>
        <w:tblLook w:val="04A0" w:firstRow="1" w:lastRow="0" w:firstColumn="1" w:lastColumn="0" w:noHBand="0" w:noVBand="1"/>
      </w:tblPr>
      <w:tblGrid>
        <w:gridCol w:w="2412"/>
        <w:gridCol w:w="2412"/>
        <w:gridCol w:w="2412"/>
        <w:gridCol w:w="2412"/>
      </w:tblGrid>
      <w:tr w:rsidR="003912D2" w14:paraId="2D7D1EA1" w14:textId="77777777" w:rsidTr="00391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shd w:val="clear" w:color="auto" w:fill="1F4E78"/>
          </w:tcPr>
          <w:p w14:paraId="6948C0FD" w14:textId="77777777" w:rsidR="003912D2" w:rsidRDefault="00000000">
            <w:pPr>
              <w:jc w:val="center"/>
            </w:pPr>
            <w:r>
              <w:rPr>
                <w:color w:val="FFFFFF"/>
                <w:sz w:val="20"/>
              </w:rPr>
              <w:t>Category (n)</w:t>
            </w:r>
          </w:p>
        </w:tc>
        <w:tc>
          <w:tcPr>
            <w:tcW w:w="2412" w:type="dxa"/>
            <w:shd w:val="clear" w:color="auto" w:fill="1F4E78"/>
          </w:tcPr>
          <w:p w14:paraId="27209B81" w14:textId="77777777" w:rsidR="003912D2" w:rsidRDefault="00000000">
            <w:pPr>
              <w:jc w:val="center"/>
              <w:cnfStyle w:val="100000000000" w:firstRow="1" w:lastRow="0" w:firstColumn="0" w:lastColumn="0" w:oddVBand="0" w:evenVBand="0" w:oddHBand="0" w:evenHBand="0" w:firstRowFirstColumn="0" w:firstRowLastColumn="0" w:lastRowFirstColumn="0" w:lastRowLastColumn="0"/>
            </w:pPr>
            <w:proofErr w:type="gramStart"/>
            <w:r>
              <w:rPr>
                <w:color w:val="FFFFFF"/>
                <w:sz w:val="20"/>
              </w:rPr>
              <w:t>Baseline</w:t>
            </w:r>
            <w:proofErr w:type="gramEnd"/>
            <w:r>
              <w:rPr>
                <w:color w:val="FFFFFF"/>
                <w:sz w:val="20"/>
              </w:rPr>
              <w:t xml:space="preserve"> correct</w:t>
            </w:r>
          </w:p>
        </w:tc>
        <w:tc>
          <w:tcPr>
            <w:tcW w:w="2412" w:type="dxa"/>
            <w:shd w:val="clear" w:color="auto" w:fill="1F4E78"/>
          </w:tcPr>
          <w:p w14:paraId="28FA656D" w14:textId="77777777" w:rsidR="003912D2"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Improved correct</w:t>
            </w:r>
          </w:p>
        </w:tc>
        <w:tc>
          <w:tcPr>
            <w:tcW w:w="2412" w:type="dxa"/>
            <w:shd w:val="clear" w:color="auto" w:fill="1F4E78"/>
          </w:tcPr>
          <w:p w14:paraId="2911DDF7" w14:textId="77777777" w:rsidR="003912D2"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Delta</w:t>
            </w:r>
          </w:p>
        </w:tc>
      </w:tr>
      <w:tr w:rsidR="003912D2" w14:paraId="31702E16"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40CCE6C" w14:textId="77777777" w:rsidR="003912D2" w:rsidRDefault="00000000">
            <w:pPr>
              <w:jc w:val="center"/>
            </w:pPr>
            <w:r>
              <w:rPr>
                <w:sz w:val="20"/>
              </w:rPr>
              <w:t>Factual (6)</w:t>
            </w:r>
          </w:p>
        </w:tc>
        <w:tc>
          <w:tcPr>
            <w:tcW w:w="2412" w:type="dxa"/>
          </w:tcPr>
          <w:p w14:paraId="6A57C718"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 / 6</w:t>
            </w:r>
          </w:p>
        </w:tc>
        <w:tc>
          <w:tcPr>
            <w:tcW w:w="2412" w:type="dxa"/>
          </w:tcPr>
          <w:p w14:paraId="447DD6F5"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 / 6</w:t>
            </w:r>
          </w:p>
        </w:tc>
        <w:tc>
          <w:tcPr>
            <w:tcW w:w="2412" w:type="dxa"/>
          </w:tcPr>
          <w:p w14:paraId="2AAC5CC8"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3912D2" w14:paraId="5A01D811"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7A4DC22" w14:textId="77777777" w:rsidR="003912D2" w:rsidRDefault="00000000">
            <w:pPr>
              <w:jc w:val="center"/>
            </w:pPr>
            <w:r>
              <w:rPr>
                <w:sz w:val="20"/>
              </w:rPr>
              <w:t>Multi-step reasoning (5)</w:t>
            </w:r>
          </w:p>
        </w:tc>
        <w:tc>
          <w:tcPr>
            <w:tcW w:w="2412" w:type="dxa"/>
          </w:tcPr>
          <w:p w14:paraId="4A9DCB88" w14:textId="77777777" w:rsidR="003912D2"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 5</w:t>
            </w:r>
          </w:p>
        </w:tc>
        <w:tc>
          <w:tcPr>
            <w:tcW w:w="2412" w:type="dxa"/>
          </w:tcPr>
          <w:p w14:paraId="22960FAD" w14:textId="77777777" w:rsidR="003912D2"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 / 5</w:t>
            </w:r>
          </w:p>
        </w:tc>
        <w:tc>
          <w:tcPr>
            <w:tcW w:w="2412" w:type="dxa"/>
          </w:tcPr>
          <w:p w14:paraId="71E42F92" w14:textId="77777777" w:rsidR="003912D2"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r>
      <w:tr w:rsidR="003912D2" w14:paraId="111E0CE6"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3CAF0E6" w14:textId="77777777" w:rsidR="003912D2" w:rsidRDefault="00000000">
            <w:pPr>
              <w:jc w:val="center"/>
            </w:pPr>
            <w:r>
              <w:rPr>
                <w:sz w:val="20"/>
              </w:rPr>
              <w:t>Ambiguous (4)</w:t>
            </w:r>
          </w:p>
        </w:tc>
        <w:tc>
          <w:tcPr>
            <w:tcW w:w="2412" w:type="dxa"/>
          </w:tcPr>
          <w:p w14:paraId="6B887088"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 4</w:t>
            </w:r>
          </w:p>
        </w:tc>
        <w:tc>
          <w:tcPr>
            <w:tcW w:w="2412" w:type="dxa"/>
          </w:tcPr>
          <w:p w14:paraId="6C520E76"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 / 4</w:t>
            </w:r>
          </w:p>
        </w:tc>
        <w:tc>
          <w:tcPr>
            <w:tcW w:w="2412" w:type="dxa"/>
          </w:tcPr>
          <w:p w14:paraId="2301A4DA"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w:t>
            </w:r>
          </w:p>
        </w:tc>
      </w:tr>
      <w:tr w:rsidR="003912D2" w14:paraId="4D03677E"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8E194E4" w14:textId="77777777" w:rsidR="003912D2" w:rsidRDefault="00000000">
            <w:pPr>
              <w:jc w:val="center"/>
            </w:pPr>
            <w:r>
              <w:rPr>
                <w:sz w:val="20"/>
              </w:rPr>
              <w:t xml:space="preserve">Hallucination / </w:t>
            </w:r>
            <w:proofErr w:type="gramStart"/>
            <w:r>
              <w:rPr>
                <w:sz w:val="20"/>
              </w:rPr>
              <w:t>false-premise</w:t>
            </w:r>
            <w:proofErr w:type="gramEnd"/>
            <w:r>
              <w:rPr>
                <w:sz w:val="20"/>
              </w:rPr>
              <w:t xml:space="preserve"> (3)</w:t>
            </w:r>
          </w:p>
        </w:tc>
        <w:tc>
          <w:tcPr>
            <w:tcW w:w="2412" w:type="dxa"/>
          </w:tcPr>
          <w:p w14:paraId="1119D7A8" w14:textId="77777777" w:rsidR="003912D2"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 3</w:t>
            </w:r>
          </w:p>
        </w:tc>
        <w:tc>
          <w:tcPr>
            <w:tcW w:w="2412" w:type="dxa"/>
          </w:tcPr>
          <w:p w14:paraId="2772FFEE" w14:textId="77777777" w:rsidR="003912D2"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 3</w:t>
            </w:r>
          </w:p>
        </w:tc>
        <w:tc>
          <w:tcPr>
            <w:tcW w:w="2412" w:type="dxa"/>
          </w:tcPr>
          <w:p w14:paraId="01D11446" w14:textId="77777777" w:rsidR="003912D2"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3912D2" w14:paraId="661D0165"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shd w:val="clear" w:color="auto" w:fill="D9E1F2"/>
          </w:tcPr>
          <w:p w14:paraId="16A6311C" w14:textId="77777777" w:rsidR="003912D2" w:rsidRDefault="00000000">
            <w:pPr>
              <w:jc w:val="center"/>
            </w:pPr>
            <w:r>
              <w:rPr>
                <w:sz w:val="20"/>
              </w:rPr>
              <w:t>Total</w:t>
            </w:r>
          </w:p>
        </w:tc>
        <w:tc>
          <w:tcPr>
            <w:tcW w:w="2412" w:type="dxa"/>
            <w:shd w:val="clear" w:color="auto" w:fill="D9E1F2"/>
          </w:tcPr>
          <w:p w14:paraId="00B6AB9C"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b/>
                <w:sz w:val="20"/>
              </w:rPr>
              <w:t>11 / 18</w:t>
            </w:r>
          </w:p>
        </w:tc>
        <w:tc>
          <w:tcPr>
            <w:tcW w:w="2412" w:type="dxa"/>
            <w:shd w:val="clear" w:color="auto" w:fill="D9E1F2"/>
          </w:tcPr>
          <w:p w14:paraId="7AE22821"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b/>
                <w:sz w:val="20"/>
              </w:rPr>
              <w:t>14 / 18</w:t>
            </w:r>
          </w:p>
        </w:tc>
        <w:tc>
          <w:tcPr>
            <w:tcW w:w="2412" w:type="dxa"/>
            <w:shd w:val="clear" w:color="auto" w:fill="D9E1F2"/>
          </w:tcPr>
          <w:p w14:paraId="512A7D7D" w14:textId="77777777" w:rsidR="003912D2" w:rsidRDefault="00000000">
            <w:pPr>
              <w:jc w:val="center"/>
              <w:cnfStyle w:val="000000100000" w:firstRow="0" w:lastRow="0" w:firstColumn="0" w:lastColumn="0" w:oddVBand="0" w:evenVBand="0" w:oddHBand="1" w:evenHBand="0" w:firstRowFirstColumn="0" w:firstRowLastColumn="0" w:lastRowFirstColumn="0" w:lastRowLastColumn="0"/>
            </w:pPr>
            <w:r>
              <w:rPr>
                <w:b/>
                <w:sz w:val="20"/>
              </w:rPr>
              <w:t>+3</w:t>
            </w:r>
          </w:p>
        </w:tc>
      </w:tr>
    </w:tbl>
    <w:p w14:paraId="01CB697F" w14:textId="77777777" w:rsidR="003912D2" w:rsidRDefault="00000000">
      <w:pPr>
        <w:spacing w:after="120"/>
      </w:pPr>
      <w:r>
        <w:rPr>
          <w:i/>
        </w:rPr>
        <w:t>Note that the headline +3 improvement (from 11/18 to 14/18 fully correct) conceals two important regressions and two new failure modes. These are detailed in section 6. The improvements are not strictly better in every dimension - they trade some completeness for more honest uncertainty handling.</w:t>
      </w:r>
    </w:p>
    <w:p w14:paraId="739ACC87" w14:textId="77777777" w:rsidR="003912D2" w:rsidRDefault="00000000">
      <w:pPr>
        <w:spacing w:before="280" w:after="120"/>
      </w:pPr>
      <w:r>
        <w:rPr>
          <w:b/>
          <w:color w:val="1F4E78"/>
          <w:sz w:val="26"/>
        </w:rPr>
        <w:t>Per-question highlights</w:t>
      </w:r>
    </w:p>
    <w:p w14:paraId="14A55B5F" w14:textId="77777777" w:rsidR="003912D2" w:rsidRDefault="00000000">
      <w:pPr>
        <w:spacing w:after="120"/>
      </w:pPr>
      <w:r>
        <w:t>The following table calls out the most analytically interesting question outcomes. The complete table with all 18 questions is provided as evaluation_table.xlsx.</w:t>
      </w:r>
    </w:p>
    <w:tbl>
      <w:tblPr>
        <w:tblStyle w:val="LightGrid-Accent1"/>
        <w:tblW w:w="0" w:type="auto"/>
        <w:jc w:val="center"/>
        <w:tblLook w:val="04A0" w:firstRow="1" w:lastRow="0" w:firstColumn="1" w:lastColumn="0" w:noHBand="0" w:noVBand="1"/>
      </w:tblPr>
      <w:tblGrid>
        <w:gridCol w:w="2412"/>
        <w:gridCol w:w="2412"/>
        <w:gridCol w:w="2412"/>
        <w:gridCol w:w="2412"/>
      </w:tblGrid>
      <w:tr w:rsidR="003912D2" w14:paraId="39CD7BD6" w14:textId="77777777" w:rsidTr="00391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shd w:val="clear" w:color="auto" w:fill="1F4E78"/>
          </w:tcPr>
          <w:p w14:paraId="26AF0D87" w14:textId="77777777" w:rsidR="003912D2" w:rsidRDefault="00000000">
            <w:r>
              <w:rPr>
                <w:color w:val="FFFFFF"/>
                <w:sz w:val="19"/>
              </w:rPr>
              <w:t>#</w:t>
            </w:r>
          </w:p>
        </w:tc>
        <w:tc>
          <w:tcPr>
            <w:tcW w:w="2412" w:type="dxa"/>
            <w:shd w:val="clear" w:color="auto" w:fill="1F4E78"/>
          </w:tcPr>
          <w:p w14:paraId="24A6A87F"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Question</w:t>
            </w:r>
          </w:p>
        </w:tc>
        <w:tc>
          <w:tcPr>
            <w:tcW w:w="2412" w:type="dxa"/>
            <w:shd w:val="clear" w:color="auto" w:fill="1F4E78"/>
          </w:tcPr>
          <w:p w14:paraId="289AC94F"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Baseline result</w:t>
            </w:r>
          </w:p>
        </w:tc>
        <w:tc>
          <w:tcPr>
            <w:tcW w:w="2412" w:type="dxa"/>
            <w:shd w:val="clear" w:color="auto" w:fill="1F4E78"/>
          </w:tcPr>
          <w:p w14:paraId="5529A5E1"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Improved result</w:t>
            </w:r>
          </w:p>
        </w:tc>
      </w:tr>
      <w:tr w:rsidR="003912D2" w14:paraId="2D2CC242"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B148514" w14:textId="77777777" w:rsidR="003912D2" w:rsidRDefault="00000000">
            <w:r>
              <w:rPr>
                <w:sz w:val="19"/>
              </w:rPr>
              <w:t>Q4</w:t>
            </w:r>
          </w:p>
        </w:tc>
        <w:tc>
          <w:tcPr>
            <w:tcW w:w="2412" w:type="dxa"/>
          </w:tcPr>
          <w:p w14:paraId="7D421CEA"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How many planets did Voyager 2 visit?</w:t>
            </w:r>
          </w:p>
        </w:tc>
        <w:tc>
          <w:tcPr>
            <w:tcW w:w="2412" w:type="dxa"/>
          </w:tcPr>
          <w:p w14:paraId="6C5C363D"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CORRECT - "Jupiter, Saturn, Uranus, Neptune"</w:t>
            </w:r>
          </w:p>
        </w:tc>
        <w:tc>
          <w:tcPr>
            <w:tcW w:w="2412" w:type="dxa"/>
          </w:tcPr>
          <w:p w14:paraId="2899BE78"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WRONG - "Saturn and Neptune" (regression: </w:t>
            </w:r>
            <w:proofErr w:type="spellStart"/>
            <w:r>
              <w:rPr>
                <w:sz w:val="19"/>
              </w:rPr>
              <w:t>reranker</w:t>
            </w:r>
            <w:proofErr w:type="spellEnd"/>
            <w:r>
              <w:rPr>
                <w:sz w:val="19"/>
              </w:rPr>
              <w:t xml:space="preserve"> dropped chunks with the full list)</w:t>
            </w:r>
          </w:p>
        </w:tc>
      </w:tr>
      <w:tr w:rsidR="003912D2" w14:paraId="6F42CE46"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9252E74" w14:textId="77777777" w:rsidR="003912D2" w:rsidRDefault="00000000">
            <w:r>
              <w:rPr>
                <w:sz w:val="19"/>
              </w:rPr>
              <w:t>Q6</w:t>
            </w:r>
          </w:p>
        </w:tc>
        <w:tc>
          <w:tcPr>
            <w:tcW w:w="2412" w:type="dxa"/>
          </w:tcPr>
          <w:p w14:paraId="1273CEC4"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When did Chandrayaan-3 land on the Moon?</w:t>
            </w:r>
          </w:p>
        </w:tc>
        <w:tc>
          <w:tcPr>
            <w:tcW w:w="2412" w:type="dxa"/>
          </w:tcPr>
          <w:p w14:paraId="7FCFF8A3"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WRONG - "Chandrayaan-3 did not land on the Moon according to the details given"</w:t>
            </w:r>
          </w:p>
        </w:tc>
        <w:tc>
          <w:tcPr>
            <w:tcW w:w="2412" w:type="dxa"/>
          </w:tcPr>
          <w:p w14:paraId="68827156"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CORRECT - "23 August 2023 at 18:04 IST [Chandrayaan-3]"</w:t>
            </w:r>
          </w:p>
        </w:tc>
      </w:tr>
      <w:tr w:rsidR="003912D2" w14:paraId="651C23A7"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0F0520E" w14:textId="77777777" w:rsidR="003912D2" w:rsidRDefault="00000000">
            <w:r>
              <w:rPr>
                <w:sz w:val="19"/>
              </w:rPr>
              <w:t>Q10</w:t>
            </w:r>
          </w:p>
        </w:tc>
        <w:tc>
          <w:tcPr>
            <w:tcW w:w="2412" w:type="dxa"/>
          </w:tcPr>
          <w:p w14:paraId="4E88E263"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Which planets have ring systems?</w:t>
            </w:r>
          </w:p>
        </w:tc>
        <w:tc>
          <w:tcPr>
            <w:tcW w:w="2412" w:type="dxa"/>
          </w:tcPr>
          <w:p w14:paraId="7461E12E"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INCOMPLETE - only Saturn and Neptune (missed Jupiter, Uranus)</w:t>
            </w:r>
          </w:p>
        </w:tc>
        <w:tc>
          <w:tcPr>
            <w:tcW w:w="2412" w:type="dxa"/>
          </w:tcPr>
          <w:p w14:paraId="6A088D28"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INCOMPLETE - same two; retrieval failed on both pipelines</w:t>
            </w:r>
          </w:p>
        </w:tc>
      </w:tr>
      <w:tr w:rsidR="003912D2" w14:paraId="04239321"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3909BA2" w14:textId="77777777" w:rsidR="003912D2" w:rsidRDefault="00000000">
            <w:r>
              <w:rPr>
                <w:sz w:val="19"/>
              </w:rPr>
              <w:t>Q13</w:t>
            </w:r>
          </w:p>
        </w:tc>
        <w:tc>
          <w:tcPr>
            <w:tcW w:w="2412" w:type="dxa"/>
          </w:tcPr>
          <w:p w14:paraId="5DAF40C9"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What is a giant?</w:t>
            </w:r>
          </w:p>
        </w:tc>
        <w:tc>
          <w:tcPr>
            <w:tcW w:w="2412" w:type="dxa"/>
          </w:tcPr>
          <w:p w14:paraId="27553BEF"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Confidently answered gas giants only (did not flag ambiguity)</w:t>
            </w:r>
          </w:p>
        </w:tc>
        <w:tc>
          <w:tcPr>
            <w:tcW w:w="2412" w:type="dxa"/>
          </w:tcPr>
          <w:p w14:paraId="0BE8FC4B"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CORRECTLY refused - "I do not have enough information"</w:t>
            </w:r>
          </w:p>
        </w:tc>
      </w:tr>
      <w:tr w:rsidR="003912D2" w14:paraId="0FFC6D74"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3D01035" w14:textId="77777777" w:rsidR="003912D2" w:rsidRDefault="00000000">
            <w:r>
              <w:rPr>
                <w:sz w:val="19"/>
              </w:rPr>
              <w:t>Q14</w:t>
            </w:r>
          </w:p>
        </w:tc>
        <w:tc>
          <w:tcPr>
            <w:tcW w:w="2412" w:type="dxa"/>
          </w:tcPr>
          <w:p w14:paraId="400ABC70"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What is the most famous discovery?</w:t>
            </w:r>
          </w:p>
        </w:tc>
        <w:tc>
          <w:tcPr>
            <w:tcW w:w="2412" w:type="dxa"/>
          </w:tcPr>
          <w:p w14:paraId="76EBDFD6"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FABRICATED - "organic molecules in Gale Crater"</w:t>
            </w:r>
          </w:p>
        </w:tc>
        <w:tc>
          <w:tcPr>
            <w:tcW w:w="2412" w:type="dxa"/>
          </w:tcPr>
          <w:p w14:paraId="51F71C10"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FABRICATED with fake citation - "[Piazzi]" not in the source set</w:t>
            </w:r>
          </w:p>
        </w:tc>
      </w:tr>
      <w:tr w:rsidR="003912D2" w14:paraId="6532885D"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1FFB43C" w14:textId="77777777" w:rsidR="003912D2" w:rsidRDefault="00000000">
            <w:r>
              <w:rPr>
                <w:sz w:val="19"/>
              </w:rPr>
              <w:t>Q15</w:t>
            </w:r>
          </w:p>
        </w:tc>
        <w:tc>
          <w:tcPr>
            <w:tcW w:w="2412" w:type="dxa"/>
          </w:tcPr>
          <w:p w14:paraId="29B24B5F"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How big is it?</w:t>
            </w:r>
          </w:p>
        </w:tc>
        <w:tc>
          <w:tcPr>
            <w:tcW w:w="2412" w:type="dxa"/>
          </w:tcPr>
          <w:p w14:paraId="380252BB"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Speculated across Earth, Mars, Ceres</w:t>
            </w:r>
          </w:p>
        </w:tc>
        <w:tc>
          <w:tcPr>
            <w:tcW w:w="2412" w:type="dxa"/>
          </w:tcPr>
          <w:p w14:paraId="4C2C93E5"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19"/>
              </w:rPr>
              <w:t>CORRECTLY refused - "I do not have enough information"</w:t>
            </w:r>
          </w:p>
        </w:tc>
      </w:tr>
      <w:tr w:rsidR="003912D2" w14:paraId="7E534F7A"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EA63F42" w14:textId="77777777" w:rsidR="003912D2" w:rsidRDefault="00000000">
            <w:r>
              <w:rPr>
                <w:sz w:val="19"/>
              </w:rPr>
              <w:t>Q17-18</w:t>
            </w:r>
          </w:p>
        </w:tc>
        <w:tc>
          <w:tcPr>
            <w:tcW w:w="2412" w:type="dxa"/>
          </w:tcPr>
          <w:p w14:paraId="2AD5C143"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Voyager 3 / 2020 Pluto landing (false premise)</w:t>
            </w:r>
          </w:p>
        </w:tc>
        <w:tc>
          <w:tcPr>
            <w:tcW w:w="2412" w:type="dxa"/>
          </w:tcPr>
          <w:p w14:paraId="6563EB99"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Explained WHY the premise was false (more informative)</w:t>
            </w:r>
          </w:p>
        </w:tc>
        <w:tc>
          <w:tcPr>
            <w:tcW w:w="2412" w:type="dxa"/>
          </w:tcPr>
          <w:p w14:paraId="455238A1"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19"/>
              </w:rPr>
              <w:t>Refused without explaining (cleaner but less informative)</w:t>
            </w:r>
          </w:p>
        </w:tc>
      </w:tr>
    </w:tbl>
    <w:p w14:paraId="5D1CF71A" w14:textId="77777777" w:rsidR="003912D2" w:rsidRDefault="003912D2"/>
    <w:p w14:paraId="3B407CFB" w14:textId="77777777" w:rsidR="003912D2" w:rsidRDefault="00000000">
      <w:pPr>
        <w:spacing w:before="280" w:after="120"/>
      </w:pPr>
      <w:r>
        <w:rPr>
          <w:b/>
          <w:color w:val="1F4E78"/>
          <w:sz w:val="32"/>
        </w:rPr>
        <w:lastRenderedPageBreak/>
        <w:t>6. Failure Analysis</w:t>
      </w:r>
    </w:p>
    <w:p w14:paraId="34078F89" w14:textId="77777777" w:rsidR="003912D2" w:rsidRDefault="00000000">
      <w:pPr>
        <w:spacing w:after="120"/>
      </w:pPr>
      <w:r>
        <w:t>Five distinct failure modes were observed across the two pipelines. Each is described below with the specific question that exhibited it, the root cause, and the design implication.</w:t>
      </w:r>
    </w:p>
    <w:p w14:paraId="211A5942" w14:textId="77777777" w:rsidR="003912D2" w:rsidRDefault="00000000">
      <w:pPr>
        <w:spacing w:before="280" w:after="120"/>
      </w:pPr>
      <w:r>
        <w:rPr>
          <w:b/>
          <w:color w:val="1F4E78"/>
          <w:sz w:val="26"/>
        </w:rPr>
        <w:t>Failure 1 - Retrieval miss (baseline)</w:t>
      </w:r>
    </w:p>
    <w:p w14:paraId="0ADEEE54" w14:textId="77777777" w:rsidR="003912D2" w:rsidRDefault="00000000">
      <w:pPr>
        <w:spacing w:after="120"/>
      </w:pPr>
      <w:r>
        <w:t xml:space="preserve">Question 6 asked when Chandrayaan-3 landed on the Moon. The baseline retriever selected chunks from the Chandrayaan-3 article that described the cruise phase but not the touchdown event, so the LLM concluded the landing had not happened. This is a textbook example of how naive top-k dense retrieval with fixed-character chunks can fail: the landing date sat in a paragraph that was not selected, even though the right article was indexed. The improved pipeline retrieved the correct paragraph because its chunks respect paragraph boundaries and the cross-encoder </w:t>
      </w:r>
      <w:proofErr w:type="spellStart"/>
      <w:r>
        <w:t>reranker</w:t>
      </w:r>
      <w:proofErr w:type="spellEnd"/>
      <w:r>
        <w:t xml:space="preserve"> prefers chunks that lexically and semantically match the question.</w:t>
      </w:r>
    </w:p>
    <w:p w14:paraId="2569CC95" w14:textId="77777777" w:rsidR="003912D2" w:rsidRDefault="00000000">
      <w:pPr>
        <w:spacing w:before="280" w:after="120"/>
      </w:pPr>
      <w:r>
        <w:rPr>
          <w:b/>
          <w:color w:val="1F4E78"/>
          <w:sz w:val="26"/>
        </w:rPr>
        <w:t xml:space="preserve">Failure 2 - </w:t>
      </w:r>
      <w:proofErr w:type="spellStart"/>
      <w:r>
        <w:rPr>
          <w:b/>
          <w:color w:val="1F4E78"/>
          <w:sz w:val="26"/>
        </w:rPr>
        <w:t>Reranker</w:t>
      </w:r>
      <w:proofErr w:type="spellEnd"/>
      <w:r>
        <w:rPr>
          <w:b/>
          <w:color w:val="1F4E78"/>
          <w:sz w:val="26"/>
        </w:rPr>
        <w:t xml:space="preserve"> regression (improved)</w:t>
      </w:r>
    </w:p>
    <w:p w14:paraId="66DA2F37" w14:textId="77777777" w:rsidR="003912D2" w:rsidRDefault="00000000">
      <w:pPr>
        <w:spacing w:after="120"/>
      </w:pPr>
      <w:r>
        <w:t xml:space="preserve">Question 4 asked how many planets Voyager 2 visited. The baseline answered correctly - "Jupiter, Saturn, Uranus, Neptune" - because dense </w:t>
      </w:r>
      <w:proofErr w:type="gramStart"/>
      <w:r>
        <w:t>top-3</w:t>
      </w:r>
      <w:proofErr w:type="gramEnd"/>
      <w:r>
        <w:t xml:space="preserve"> retrieval surfaced a chunk that enumerated all four planets. The improved pipeline </w:t>
      </w:r>
      <w:proofErr w:type="gramStart"/>
      <w:r>
        <w:t>answered</w:t>
      </w:r>
      <w:proofErr w:type="gramEnd"/>
      <w:r>
        <w:t xml:space="preserve"> "Saturn and Neptune". Inspection of the retrieved chunks (visible directly in the Pipeline Trace tab of the dashboard) showed that the cross-encoder </w:t>
      </w:r>
      <w:proofErr w:type="spellStart"/>
      <w:r>
        <w:t>reranker</w:t>
      </w:r>
      <w:proofErr w:type="spellEnd"/>
      <w:r>
        <w:t xml:space="preserve">, which scores chunks individually for question relevance, scored two chunks (one mentioning Saturn, one mentioning Neptune) higher than the comprehensive enumerating chunk. The LLM only saw the two-planet chunks. This is an important and non-obvious finding: a </w:t>
      </w:r>
      <w:proofErr w:type="spellStart"/>
      <w:r>
        <w:t>reranker</w:t>
      </w:r>
      <w:proofErr w:type="spellEnd"/>
      <w:r>
        <w:t xml:space="preserve"> that is well-tuned for relevance can hurt completeness on enumeration questions because the most relevant individual chunk is not always the most informative one. The mitigation is to either increase </w:t>
      </w:r>
      <w:proofErr w:type="gramStart"/>
      <w:r>
        <w:t>final-k</w:t>
      </w:r>
      <w:proofErr w:type="gramEnd"/>
      <w:r>
        <w:t xml:space="preserve"> from 3 to 5, or to detect enumeration questions and skip reranking for them.</w:t>
      </w:r>
    </w:p>
    <w:p w14:paraId="5B524EEF" w14:textId="77777777" w:rsidR="003912D2" w:rsidRDefault="00000000">
      <w:pPr>
        <w:spacing w:before="280" w:after="120"/>
      </w:pPr>
      <w:r>
        <w:rPr>
          <w:b/>
          <w:color w:val="1F4E78"/>
          <w:sz w:val="26"/>
        </w:rPr>
        <w:t>Failure 3 - Fabricated citation (improved)</w:t>
      </w:r>
    </w:p>
    <w:p w14:paraId="7FAB0D9F" w14:textId="77777777" w:rsidR="003912D2" w:rsidRDefault="00000000">
      <w:pPr>
        <w:spacing w:after="120"/>
      </w:pPr>
      <w:r>
        <w:t xml:space="preserve">Question 7 asked which of Jupiter and Saturn </w:t>
      </w:r>
      <w:proofErr w:type="gramStart"/>
      <w:r>
        <w:t>is</w:t>
      </w:r>
      <w:proofErr w:type="gramEnd"/>
      <w:r>
        <w:t xml:space="preserve"> larger and by how much. The improved pipeline produced the correct conclusion but cited "[Standard planetary models]" - a source that does not exist in the corpus. Question 14 ("What is the most famous discovery?") is a similar case: the model produced an answer about Ceres and cited "[Piazzi]". The citation instruction was followed mechanically but the model invented source labels when the real chunk labels did not lexically match its answer. This is a subtle hallucination mode introduced by the improved prompt and would not exist in the baseline (which does not cite at all). The dashboard's Citation Check feature in the Ask &amp; Compare tab automatically surfaces this failure mode by comparing brackets in the answer against the </w:t>
      </w:r>
      <w:proofErr w:type="gramStart"/>
      <w:r>
        <w:t>actually retrieved</w:t>
      </w:r>
      <w:proofErr w:type="gramEnd"/>
      <w:r>
        <w:t xml:space="preserve"> source set. Mitigation: constrain citations to a small set provided in the prompt, or post-validate citations against the retrieved sources programmatically.</w:t>
      </w:r>
    </w:p>
    <w:p w14:paraId="6036950E" w14:textId="77777777" w:rsidR="003912D2" w:rsidRDefault="00000000">
      <w:pPr>
        <w:spacing w:before="280" w:after="120"/>
      </w:pPr>
      <w:r>
        <w:rPr>
          <w:b/>
          <w:color w:val="1F4E78"/>
          <w:sz w:val="26"/>
        </w:rPr>
        <w:t>Failure 4 - Both pipelines miss the same chunks (Q10)</w:t>
      </w:r>
    </w:p>
    <w:p w14:paraId="29012383" w14:textId="77777777" w:rsidR="003912D2" w:rsidRDefault="00000000">
      <w:pPr>
        <w:spacing w:after="120"/>
      </w:pPr>
      <w:r>
        <w:t xml:space="preserve">Question 10 asked which planets in the solar system have ring systems. Both pipelines named only Saturn and Neptune, missing Jupiter and Uranus. The retrieved chunks did not include the ring-system sentences from the Jupiter and Uranus articles. This is a corpus-coverage limitation that no amount of reranking can </w:t>
      </w:r>
      <w:r>
        <w:lastRenderedPageBreak/>
        <w:t>fix: the relevant facts exist in the articles but were not surfaced by either embedder given the question wording. A query-expansion step (</w:t>
      </w:r>
      <w:proofErr w:type="spellStart"/>
      <w:r>
        <w:t>HyDE</w:t>
      </w:r>
      <w:proofErr w:type="spellEnd"/>
      <w:r>
        <w:t xml:space="preserve"> or a hand-tuned query rewriter) is the most likely fix.</w:t>
      </w:r>
    </w:p>
    <w:p w14:paraId="2BBC21DF" w14:textId="77777777" w:rsidR="003912D2" w:rsidRDefault="00000000">
      <w:pPr>
        <w:spacing w:before="280" w:after="120"/>
      </w:pPr>
      <w:r>
        <w:rPr>
          <w:b/>
          <w:color w:val="1F4E78"/>
          <w:sz w:val="26"/>
        </w:rPr>
        <w:t>Failure 5 - Ambiguity handling asymmetry</w:t>
      </w:r>
    </w:p>
    <w:p w14:paraId="6B6C3436" w14:textId="77777777" w:rsidR="003912D2" w:rsidRDefault="00000000">
      <w:pPr>
        <w:spacing w:after="120"/>
      </w:pPr>
      <w:r>
        <w:t xml:space="preserve">Questions 13 and 15 are deliberately ambiguous ("What is a giant?" / "How big is it?"). The baseline pipeline silently picked one interpretation and answered confidently. The improved pipeline used its "I do not know" rule to refuse, which is </w:t>
      </w:r>
      <w:proofErr w:type="gramStart"/>
      <w:r>
        <w:t>the safer</w:t>
      </w:r>
      <w:proofErr w:type="gramEnd"/>
      <w:r>
        <w:t xml:space="preserve"> </w:t>
      </w:r>
      <w:proofErr w:type="spellStart"/>
      <w:r>
        <w:t>behaviour</w:t>
      </w:r>
      <w:proofErr w:type="spellEnd"/>
      <w:r>
        <w:t xml:space="preserve">. Conversely on Q17 and Q18 - false-premise questions about Voyager 3 and a fabricated 2020 Pluto landing - the baseline gave informative answers explaining the false premise, while the improved version merely refused. This shows that a single "I do not know" rule is too coarse: the ideal </w:t>
      </w:r>
      <w:proofErr w:type="spellStart"/>
      <w:r>
        <w:t>behaviour</w:t>
      </w:r>
      <w:proofErr w:type="spellEnd"/>
      <w:r>
        <w:t xml:space="preserve"> for a false-premise question is to explain the premise, not to refuse. A future iteration would distinguish "not enough information" from "the question itself is false" in the prompt.</w:t>
      </w:r>
    </w:p>
    <w:p w14:paraId="311BF168" w14:textId="77777777" w:rsidR="003912D2" w:rsidRDefault="00000000">
      <w:r>
        <w:br w:type="page"/>
      </w:r>
    </w:p>
    <w:p w14:paraId="1808EAF1" w14:textId="77777777" w:rsidR="003912D2" w:rsidRDefault="00000000">
      <w:pPr>
        <w:spacing w:before="280" w:after="120"/>
      </w:pPr>
      <w:r>
        <w:rPr>
          <w:b/>
          <w:color w:val="1F4E78"/>
          <w:sz w:val="32"/>
        </w:rPr>
        <w:lastRenderedPageBreak/>
        <w:t>7. System Improvements</w:t>
      </w:r>
    </w:p>
    <w:p w14:paraId="2929CFF5" w14:textId="77777777" w:rsidR="003912D2" w:rsidRDefault="00000000">
      <w:pPr>
        <w:spacing w:after="120"/>
      </w:pPr>
      <w:r>
        <w:t>The assignment requires at least two component improvements. Four were implemented and demonstrated in the before-vs-after evaluation. Each improvement is described below with its design rationale and the observed effect on the evaluation set.</w:t>
      </w:r>
    </w:p>
    <w:p w14:paraId="441BAA84" w14:textId="77777777" w:rsidR="003912D2" w:rsidRDefault="00000000">
      <w:pPr>
        <w:spacing w:before="280" w:after="120"/>
      </w:pPr>
      <w:r>
        <w:rPr>
          <w:b/>
          <w:color w:val="1F4E78"/>
          <w:sz w:val="26"/>
        </w:rPr>
        <w:t>Improvement 1 - Paragraph-aware chunking with overlap</w:t>
      </w:r>
    </w:p>
    <w:p w14:paraId="746972DA" w14:textId="77777777" w:rsidR="003912D2" w:rsidRDefault="00000000">
      <w:pPr>
        <w:spacing w:after="120"/>
      </w:pPr>
      <w:r>
        <w:t xml:space="preserve">The baseline's fixed 500-character chunks frequently broke mid-sentence and split related facts across chunk boundaries. Paragraph-aware chunking with 40-word overlap produced larger, more coherent units of context. This improvement was most visible </w:t>
      </w:r>
      <w:proofErr w:type="gramStart"/>
      <w:r>
        <w:t>on</w:t>
      </w:r>
      <w:proofErr w:type="gramEnd"/>
      <w:r>
        <w:t xml:space="preserve"> Q6 (Chandrayaan-3 landing date), where the paragraph containing the date was now a single chunk rather than three half-chunks that scored individually low.</w:t>
      </w:r>
    </w:p>
    <w:p w14:paraId="0C67FA6D" w14:textId="77777777" w:rsidR="003912D2" w:rsidRDefault="00000000">
      <w:pPr>
        <w:spacing w:before="280" w:after="120"/>
      </w:pPr>
      <w:r>
        <w:rPr>
          <w:b/>
          <w:color w:val="1F4E78"/>
          <w:sz w:val="26"/>
        </w:rPr>
        <w:t>Improvement 2 - Stronger embedding model (BGE)</w:t>
      </w:r>
    </w:p>
    <w:p w14:paraId="0BFEEA5D" w14:textId="77777777" w:rsidR="003912D2" w:rsidRDefault="00000000">
      <w:pPr>
        <w:spacing w:after="120"/>
      </w:pPr>
      <w:r>
        <w:t xml:space="preserve">The baseline MiniLM-L6-v2 is a fast, small model trained on a now-dated set of paraphrase corpora. BAAI/bge-small-en-v1.5 is the same parameter scale but trained more recently with retrieval-specific </w:t>
      </w:r>
      <w:proofErr w:type="gramStart"/>
      <w:r>
        <w:t>instructions, and</w:t>
      </w:r>
      <w:proofErr w:type="gramEnd"/>
      <w:r>
        <w:t xml:space="preserve"> consistently scores higher on the MTEB retrieval benchmarks. In practice, BGE pulled more on-topic chunks for the reasoning questions (Q8, Q9, Q11). It made no difference on the false-premise questions because the gating </w:t>
      </w:r>
      <w:proofErr w:type="spellStart"/>
      <w:r>
        <w:t>behaviour</w:t>
      </w:r>
      <w:proofErr w:type="spellEnd"/>
      <w:r>
        <w:t xml:space="preserve"> comes from the prompt, not the embedder.</w:t>
      </w:r>
    </w:p>
    <w:p w14:paraId="4D719F31" w14:textId="77777777" w:rsidR="003912D2" w:rsidRDefault="00000000">
      <w:pPr>
        <w:spacing w:before="280" w:after="120"/>
      </w:pPr>
      <w:r>
        <w:rPr>
          <w:b/>
          <w:color w:val="1F4E78"/>
          <w:sz w:val="26"/>
        </w:rPr>
        <w:t>Improvement 3 - Hybrid retrieval with cross-encoder reranking</w:t>
      </w:r>
    </w:p>
    <w:p w14:paraId="1AF4F77D" w14:textId="77777777" w:rsidR="003912D2" w:rsidRDefault="00000000">
      <w:pPr>
        <w:spacing w:after="120"/>
      </w:pPr>
      <w:r>
        <w:t xml:space="preserve">The improved retriever runs both BM25 (lexical) and dense retrieval, takes the union of the </w:t>
      </w:r>
      <w:proofErr w:type="gramStart"/>
      <w:r>
        <w:t>top-10</w:t>
      </w:r>
      <w:proofErr w:type="gramEnd"/>
      <w:r>
        <w:t xml:space="preserve"> from each, and </w:t>
      </w:r>
      <w:proofErr w:type="spellStart"/>
      <w:r>
        <w:t>reranks</w:t>
      </w:r>
      <w:proofErr w:type="spellEnd"/>
      <w:r>
        <w:t xml:space="preserve"> the union with a </w:t>
      </w:r>
      <w:proofErr w:type="spellStart"/>
      <w:r>
        <w:t>ms-marco</w:t>
      </w:r>
      <w:proofErr w:type="spellEnd"/>
      <w:r>
        <w:t xml:space="preserve"> cross-encoder before taking the final </w:t>
      </w:r>
      <w:proofErr w:type="gramStart"/>
      <w:r>
        <w:t>top-3</w:t>
      </w:r>
      <w:proofErr w:type="gramEnd"/>
      <w:r>
        <w:t xml:space="preserve">. This is the most impactful improvement: BM25 catches questions with rare named entities the embedder may not weight correctly (e.g., "Chandrayaan-3"), and the cross-encoder is much more discriminating than cosine similarity on which retrieved chunks </w:t>
      </w:r>
      <w:proofErr w:type="gramStart"/>
      <w:r>
        <w:t>actually answer</w:t>
      </w:r>
      <w:proofErr w:type="gramEnd"/>
      <w:r>
        <w:t xml:space="preserve"> the question. The trade-off - surfaced by Q4 - is that the </w:t>
      </w:r>
      <w:proofErr w:type="spellStart"/>
      <w:r>
        <w:t>reranker</w:t>
      </w:r>
      <w:proofErr w:type="spellEnd"/>
      <w:r>
        <w:t xml:space="preserve"> can prefer a narrowly relevant chunk over a comprehensive one. All four retrieval stages (Dense, Sparse/BM25, Fused, Reranked) are exposed in the dashboard's Pipeline Trace tab, with per-chunk scores at each stage, allowing the cause of any answer to be traced step by step.</w:t>
      </w:r>
    </w:p>
    <w:p w14:paraId="42C74456" w14:textId="77777777" w:rsidR="003912D2" w:rsidRDefault="00000000">
      <w:pPr>
        <w:spacing w:before="280" w:after="120"/>
      </w:pPr>
      <w:r>
        <w:rPr>
          <w:b/>
          <w:color w:val="1F4E78"/>
          <w:sz w:val="26"/>
        </w:rPr>
        <w:t>Improvement 4 - Prompt engineering with refusal and citation rules</w:t>
      </w:r>
    </w:p>
    <w:p w14:paraId="71956D7B" w14:textId="77777777" w:rsidR="003912D2" w:rsidRDefault="00000000">
      <w:pPr>
        <w:spacing w:after="120"/>
      </w:pPr>
      <w:r>
        <w:t xml:space="preserve">The improved prompt adds three explicit rules: refuse with a fixed phrase when context is insufficient, cite every claim with a source label in square brackets, and follow a 1-shot example. The refusal rule is what changes the </w:t>
      </w:r>
      <w:proofErr w:type="spellStart"/>
      <w:r>
        <w:t>behaviour</w:t>
      </w:r>
      <w:proofErr w:type="spellEnd"/>
      <w:r>
        <w:t xml:space="preserve"> on Q13 and Q15 (ambiguous questions) and Q16-18 (false-premise). The citation rule both increases verifiability and surfaces the new failure mode of fabricated citations (Failure 3 above) - itself a useful diagnostic.</w:t>
      </w:r>
    </w:p>
    <w:p w14:paraId="0C960A83" w14:textId="77777777" w:rsidR="003912D2" w:rsidRDefault="00000000">
      <w:r>
        <w:br w:type="page"/>
      </w:r>
    </w:p>
    <w:p w14:paraId="731DFCC2" w14:textId="77777777" w:rsidR="003912D2" w:rsidRDefault="00000000">
      <w:pPr>
        <w:spacing w:before="280" w:after="120"/>
      </w:pPr>
      <w:r>
        <w:rPr>
          <w:b/>
          <w:color w:val="1F4E78"/>
          <w:sz w:val="32"/>
        </w:rPr>
        <w:lastRenderedPageBreak/>
        <w:t>8. Innovation - Glass-box Comparison Dashboard</w:t>
      </w:r>
    </w:p>
    <w:p w14:paraId="60768F04" w14:textId="77777777" w:rsidR="003912D2" w:rsidRDefault="00000000">
      <w:pPr>
        <w:spacing w:after="120"/>
      </w:pPr>
      <w:r>
        <w:t xml:space="preserve">Beyond the required pipeline components, a comprehensive Gradio dashboard was built to make the internals of both RAG pipelines visible side-by-side. The dashboard is the primary tool used to surface the failure analyses in section 6 and is the artefact that </w:t>
      </w:r>
      <w:proofErr w:type="spellStart"/>
      <w:r>
        <w:t>operationalises</w:t>
      </w:r>
      <w:proofErr w:type="spellEnd"/>
      <w:r>
        <w:t xml:space="preserve"> the assignment's emphasis on "understanding where the model fails and why." Rather than treating evaluation as a one-shot scoring exercise, it makes the system's reasoning chain inspectable for any new question.</w:t>
      </w:r>
    </w:p>
    <w:p w14:paraId="3F598610" w14:textId="77777777" w:rsidR="003912D2" w:rsidRDefault="00000000">
      <w:pPr>
        <w:spacing w:before="280" w:after="120"/>
      </w:pPr>
      <w:r>
        <w:rPr>
          <w:b/>
          <w:color w:val="1F4E78"/>
          <w:sz w:val="26"/>
        </w:rPr>
        <w:t>Five-tab dashboard architecture</w:t>
      </w:r>
    </w:p>
    <w:p w14:paraId="6878E615" w14:textId="77777777" w:rsidR="003912D2" w:rsidRDefault="00000000">
      <w:pPr>
        <w:spacing w:after="120"/>
      </w:pPr>
      <w:r>
        <w:t>The dashboard is structured around five tabs, each surfacing a different aspect of the pipeline:</w:t>
      </w:r>
    </w:p>
    <w:tbl>
      <w:tblPr>
        <w:tblStyle w:val="LightGrid-Accent1"/>
        <w:tblW w:w="0" w:type="auto"/>
        <w:jc w:val="center"/>
        <w:tblLook w:val="04A0" w:firstRow="1" w:lastRow="0" w:firstColumn="1" w:lastColumn="0" w:noHBand="0" w:noVBand="1"/>
      </w:tblPr>
      <w:tblGrid>
        <w:gridCol w:w="4824"/>
        <w:gridCol w:w="4824"/>
      </w:tblGrid>
      <w:tr w:rsidR="003912D2" w14:paraId="41BDB362" w14:textId="77777777" w:rsidTr="00391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1F4E78"/>
          </w:tcPr>
          <w:p w14:paraId="011F9E68" w14:textId="77777777" w:rsidR="003912D2" w:rsidRDefault="00000000">
            <w:r>
              <w:rPr>
                <w:color w:val="FFFFFF"/>
                <w:sz w:val="20"/>
              </w:rPr>
              <w:t>Tab</w:t>
            </w:r>
          </w:p>
        </w:tc>
        <w:tc>
          <w:tcPr>
            <w:tcW w:w="4824" w:type="dxa"/>
            <w:shd w:val="clear" w:color="auto" w:fill="1F4E78"/>
          </w:tcPr>
          <w:p w14:paraId="350CA90A"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exposes</w:t>
            </w:r>
          </w:p>
        </w:tc>
      </w:tr>
      <w:tr w:rsidR="003912D2" w14:paraId="3C842C3C"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5979846" w14:textId="77777777" w:rsidR="003912D2" w:rsidRDefault="00000000">
            <w:r>
              <w:rPr>
                <w:sz w:val="20"/>
              </w:rPr>
              <w:t xml:space="preserve">Ask and </w:t>
            </w:r>
            <w:proofErr w:type="gramStart"/>
            <w:r>
              <w:rPr>
                <w:sz w:val="20"/>
              </w:rPr>
              <w:t>Compare</w:t>
            </w:r>
            <w:proofErr w:type="gramEnd"/>
          </w:p>
        </w:tc>
        <w:tc>
          <w:tcPr>
            <w:tcW w:w="4824" w:type="dxa"/>
          </w:tcPr>
          <w:p w14:paraId="43B9732C"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Side-by-side baseline vs improved for any user question. Shows both answers, both sets of retrieved chunks (with source labels and previews), hallucination-heuristic badges, citation-check results, and an optional LLM-as-judge verdict. Live session metrics scoreboard updates as questions are asked.</w:t>
            </w:r>
          </w:p>
        </w:tc>
      </w:tr>
      <w:tr w:rsidR="003912D2" w14:paraId="60FB8DA8"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5A1DE0D" w14:textId="77777777" w:rsidR="003912D2" w:rsidRDefault="00000000">
            <w:r>
              <w:rPr>
                <w:sz w:val="20"/>
              </w:rPr>
              <w:t>Pipeline Trace</w:t>
            </w:r>
          </w:p>
        </w:tc>
        <w:tc>
          <w:tcPr>
            <w:tcW w:w="4824" w:type="dxa"/>
          </w:tcPr>
          <w:p w14:paraId="1DD073EA"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Inspects any query through all four retrieval stages of the improved pipeline: Dense (BGE cosine), Sparse (BM25), Fused (union dedupe), Reranked (cross-encoder). Each stage shows its top chunks with per-chunk scores. Below the stages, a 2D PCA projection of the embedding space plots the query as a star and the final retrieved chunks as orange dots, sized by </w:t>
            </w:r>
            <w:proofErr w:type="spellStart"/>
            <w:r>
              <w:rPr>
                <w:sz w:val="20"/>
              </w:rPr>
              <w:t>rerank</w:t>
            </w:r>
            <w:proofErr w:type="spellEnd"/>
            <w:r>
              <w:rPr>
                <w:sz w:val="20"/>
              </w:rPr>
              <w:t xml:space="preserve"> score.</w:t>
            </w:r>
          </w:p>
        </w:tc>
      </w:tr>
      <w:tr w:rsidR="003912D2" w14:paraId="66E8EAE6"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7641F8" w14:textId="77777777" w:rsidR="003912D2" w:rsidRDefault="00000000">
            <w:r>
              <w:rPr>
                <w:sz w:val="20"/>
              </w:rPr>
              <w:t>Failure Lab</w:t>
            </w:r>
          </w:p>
        </w:tc>
        <w:tc>
          <w:tcPr>
            <w:tcW w:w="4824" w:type="dxa"/>
          </w:tcPr>
          <w:p w14:paraId="2CCD9C10"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Preset false-premise trap questions ("What did Voyager 3 discover?", "Summarize the 2020 Pluto landing", etc.) designed to elicit hallucinations from a naive RAG. The baseline-vs-improved contrast is the single most powerful piece of evidence for the failure-analysis section of this report.</w:t>
            </w:r>
          </w:p>
        </w:tc>
      </w:tr>
      <w:tr w:rsidR="003912D2" w14:paraId="3E7E2BD6"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8878A3" w14:textId="77777777" w:rsidR="003912D2" w:rsidRDefault="00000000">
            <w:r>
              <w:rPr>
                <w:sz w:val="20"/>
              </w:rPr>
              <w:t>Eval + Metrics Scorecard</w:t>
            </w:r>
          </w:p>
        </w:tc>
        <w:tc>
          <w:tcPr>
            <w:tcW w:w="4824" w:type="dxa"/>
          </w:tcPr>
          <w:p w14:paraId="5E88BB16"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One-click runner for all 18 evaluation questions, producing a populated per-question table. A six-metric scorecard (retrieval hit-rate, citation rate, abstention rate, hallucination rate) is computed live from the eval CSV and displayed as </w:t>
            </w:r>
            <w:proofErr w:type="spellStart"/>
            <w:r>
              <w:rPr>
                <w:sz w:val="20"/>
              </w:rPr>
              <w:t>colour</w:t>
            </w:r>
            <w:proofErr w:type="spellEnd"/>
            <w:r>
              <w:rPr>
                <w:sz w:val="20"/>
              </w:rPr>
              <w:t>-coded baseline/improved bars - green where the winner is the expected pipeline, red where it is not.</w:t>
            </w:r>
          </w:p>
        </w:tc>
      </w:tr>
      <w:tr w:rsidR="003912D2" w14:paraId="2AFD3A03"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64795A" w14:textId="77777777" w:rsidR="003912D2" w:rsidRDefault="00000000">
            <w:r>
              <w:rPr>
                <w:sz w:val="20"/>
              </w:rPr>
              <w:t>How it works</w:t>
            </w:r>
          </w:p>
        </w:tc>
        <w:tc>
          <w:tcPr>
            <w:tcW w:w="4824" w:type="dxa"/>
          </w:tcPr>
          <w:p w14:paraId="6E90258B"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In-dashboard explanation of every diagnostic layer for any evaluator viewing the system. Removes the need to read this report to understand what the dashboard is showing.</w:t>
            </w:r>
          </w:p>
        </w:tc>
      </w:tr>
    </w:tbl>
    <w:p w14:paraId="4FA749F3" w14:textId="77777777" w:rsidR="003912D2" w:rsidRDefault="00000000">
      <w:pPr>
        <w:spacing w:before="280" w:after="120"/>
      </w:pPr>
      <w:r>
        <w:rPr>
          <w:b/>
          <w:color w:val="1F4E78"/>
          <w:sz w:val="26"/>
        </w:rPr>
        <w:t>Three independent quality-check layers</w:t>
      </w:r>
    </w:p>
    <w:p w14:paraId="5FCCC658" w14:textId="77777777" w:rsidR="003912D2" w:rsidRDefault="00000000">
      <w:pPr>
        <w:spacing w:after="120"/>
      </w:pPr>
      <w:r>
        <w:t>Every question that is asked through the dashboard is automatically evaluated by three independent mechanisms, each surfaced visually:</w:t>
      </w:r>
    </w:p>
    <w:p w14:paraId="4DE1FA5B" w14:textId="77777777" w:rsidR="003912D2" w:rsidRDefault="00000000">
      <w:pPr>
        <w:pStyle w:val="ListBullet"/>
        <w:spacing w:after="40"/>
      </w:pPr>
      <w:r>
        <w:t xml:space="preserve">Hallucination heuristic - a lightweight, fully interpretable lexical check. Extracts </w:t>
      </w:r>
      <w:proofErr w:type="spellStart"/>
      <w:r>
        <w:t>capitalised</w:t>
      </w:r>
      <w:proofErr w:type="spellEnd"/>
      <w:r>
        <w:t xml:space="preserve"> terms, four-digit years, and multi-digit numbers from each answer and </w:t>
      </w:r>
      <w:proofErr w:type="gramStart"/>
      <w:r>
        <w:t>verifies</w:t>
      </w:r>
      <w:proofErr w:type="gramEnd"/>
      <w:r>
        <w:t xml:space="preserve"> they appear in the retrieved context. </w:t>
      </w:r>
      <w:r>
        <w:lastRenderedPageBreak/>
        <w:t>Below 40% match the answer is flagged LIKELY HALLUCINATION (red badge); below 70% it is PARTIALLY GROUNDED (amber); above 70% GROUNDED (green); refusals are tagged REFUSED (blue).</w:t>
      </w:r>
    </w:p>
    <w:p w14:paraId="714E4D79" w14:textId="77777777" w:rsidR="003912D2" w:rsidRDefault="00000000">
      <w:pPr>
        <w:pStyle w:val="ListBullet"/>
        <w:spacing w:after="40"/>
      </w:pPr>
      <w:r>
        <w:t xml:space="preserve">Citation check - regex-based validation that every bracketed source label in the answer corresponds to an </w:t>
      </w:r>
      <w:proofErr w:type="gramStart"/>
      <w:r>
        <w:t>actually retrieved</w:t>
      </w:r>
      <w:proofErr w:type="gramEnd"/>
      <w:r>
        <w:t xml:space="preserve"> chunk. Catches the subtle failure mode where the LLM invents citation labels to satisfy the prompt rule (this surfaced Failure 3 in section 6 - the fabricated [Standard planetary models] and [Piazzi] citations).</w:t>
      </w:r>
    </w:p>
    <w:p w14:paraId="63FF01AF" w14:textId="77777777" w:rsidR="003912D2" w:rsidRDefault="00000000">
      <w:pPr>
        <w:pStyle w:val="ListBullet"/>
        <w:spacing w:after="40"/>
      </w:pPr>
      <w:r>
        <w:t>LLM-as-judge (toggleable) - the same Qwen2.5-3B model evaluates whether its own answer is fully supported by the retrieved context. Returns a verdict (SUPPORTED / PARTIAL / NOT_SUPPORTED) with a one-sentence reason. Slower than the heuristic (adds ~10 seconds per question) but much more nuanced. This is a non-trivial technique that turns the LLM into both subject and evaluator within the same pipeline.</w:t>
      </w:r>
    </w:p>
    <w:p w14:paraId="48F0719D" w14:textId="77777777" w:rsidR="003912D2" w:rsidRDefault="00000000">
      <w:pPr>
        <w:spacing w:before="280" w:after="120"/>
      </w:pPr>
      <w:r>
        <w:rPr>
          <w:b/>
          <w:color w:val="1F4E78"/>
          <w:sz w:val="26"/>
        </w:rPr>
        <w:t>Live session metrics</w:t>
      </w:r>
    </w:p>
    <w:p w14:paraId="4B43621C" w14:textId="77777777" w:rsidR="003912D2" w:rsidRDefault="00000000">
      <w:pPr>
        <w:spacing w:after="120"/>
      </w:pPr>
      <w:r>
        <w:t xml:space="preserve">A scoreboard pinned to the top of the dashboard displays running counts that update with every question asked: total questions, baseline </w:t>
      </w:r>
      <w:proofErr w:type="spellStart"/>
      <w:r>
        <w:t>grounded+refused</w:t>
      </w:r>
      <w:proofErr w:type="spellEnd"/>
      <w:r>
        <w:t xml:space="preserve">, improved </w:t>
      </w:r>
      <w:proofErr w:type="spellStart"/>
      <w:r>
        <w:t>grounded+refused</w:t>
      </w:r>
      <w:proofErr w:type="spellEnd"/>
      <w:r>
        <w:t>, baseline hallucinations, improved hallucinations. A reset button clears the session. An accordion contains a Plotly bar chart showing the flag distribution per pipeline. These visual aggregates make the pipeline-level differences immediately legible after only a handful of questions.</w:t>
      </w:r>
    </w:p>
    <w:p w14:paraId="7317B059" w14:textId="77777777" w:rsidR="003912D2" w:rsidRDefault="00000000">
      <w:pPr>
        <w:spacing w:before="280" w:after="120"/>
      </w:pPr>
      <w:r>
        <w:rPr>
          <w:b/>
          <w:color w:val="1F4E78"/>
          <w:sz w:val="26"/>
        </w:rPr>
        <w:t>Six-metric scorecard computed from the evaluation CSV</w:t>
      </w:r>
    </w:p>
    <w:p w14:paraId="6ED540EA" w14:textId="77777777" w:rsidR="003912D2" w:rsidRDefault="00000000">
      <w:pPr>
        <w:spacing w:after="120"/>
      </w:pPr>
      <w:r>
        <w:t>The Eval + Metrics Scorecard tab computes four aggregate metrics directly from eval_results.csv:</w:t>
      </w:r>
    </w:p>
    <w:p w14:paraId="06283125" w14:textId="77777777" w:rsidR="003912D2" w:rsidRDefault="00000000">
      <w:pPr>
        <w:pStyle w:val="ListBullet"/>
        <w:spacing w:after="40"/>
      </w:pPr>
      <w:r>
        <w:t>Retrieval hit-rate - proportion of questions for which the pipeline returned any chunks.</w:t>
      </w:r>
    </w:p>
    <w:p w14:paraId="4EF20DB7" w14:textId="77777777" w:rsidR="003912D2" w:rsidRDefault="00000000">
      <w:pPr>
        <w:pStyle w:val="ListBullet"/>
        <w:spacing w:after="40"/>
      </w:pPr>
      <w:r>
        <w:t xml:space="preserve">Citation rate - proportion of answers containing at least one bracketed source label. </w:t>
      </w:r>
      <w:proofErr w:type="gramStart"/>
      <w:r>
        <w:t>Baseline 0%,</w:t>
      </w:r>
      <w:proofErr w:type="gramEnd"/>
      <w:r>
        <w:t xml:space="preserve"> improved ~85% on this corpus.</w:t>
      </w:r>
    </w:p>
    <w:p w14:paraId="370504F1" w14:textId="77777777" w:rsidR="003912D2" w:rsidRDefault="00000000">
      <w:pPr>
        <w:pStyle w:val="ListBullet"/>
        <w:spacing w:after="40"/>
      </w:pPr>
      <w:r>
        <w:t>Abstention on unanswerable - proportion of questions the pipeline refused. Baseline 0%, improved spikes on ambiguous and false-premise categories.</w:t>
      </w:r>
    </w:p>
    <w:p w14:paraId="569B54C3" w14:textId="77777777" w:rsidR="003912D2" w:rsidRDefault="00000000">
      <w:pPr>
        <w:pStyle w:val="ListBullet"/>
        <w:spacing w:after="40"/>
      </w:pPr>
      <w:r>
        <w:t>Hallucination rate - proportion of answers flagged LIKELY HALLUCINATION by the lexical heuristic.</w:t>
      </w:r>
    </w:p>
    <w:p w14:paraId="200F940F" w14:textId="77777777" w:rsidR="003912D2" w:rsidRDefault="00000000">
      <w:pPr>
        <w:spacing w:after="120"/>
      </w:pPr>
      <w:r>
        <w:t>Each metric is displayed as side-by-side baseline/improved bars with the winner highlighted in green. This is the most direct visual summary of the before-vs-after comparison that drives section 5.</w:t>
      </w:r>
    </w:p>
    <w:p w14:paraId="10AFC76A" w14:textId="77777777" w:rsidR="003912D2" w:rsidRDefault="00000000">
      <w:pPr>
        <w:spacing w:before="280" w:after="120"/>
      </w:pPr>
      <w:r>
        <w:rPr>
          <w:b/>
          <w:color w:val="1F4E78"/>
          <w:sz w:val="26"/>
        </w:rPr>
        <w:t>Why this dashboard matters for the assignment</w:t>
      </w:r>
    </w:p>
    <w:p w14:paraId="4281D751" w14:textId="77777777" w:rsidR="003912D2" w:rsidRDefault="00000000">
      <w:pPr>
        <w:spacing w:after="120"/>
      </w:pPr>
      <w:r>
        <w:t xml:space="preserve">The most important takeaway is process-level: improvements are not strictly positive. Every component change introduced both gains and new failure modes (see section 6). The glass-box evaluation harness was essential to see this. A </w:t>
      </w:r>
      <w:proofErr w:type="gramStart"/>
      <w:r>
        <w:t>black-box</w:t>
      </w:r>
      <w:proofErr w:type="gramEnd"/>
      <w:r>
        <w:t xml:space="preserve"> "</w:t>
      </w:r>
      <w:proofErr w:type="gramStart"/>
      <w:r>
        <w:t>which</w:t>
      </w:r>
      <w:proofErr w:type="gramEnd"/>
      <w:r>
        <w:t xml:space="preserve"> pipeline scores higher" comparison would have hidden the regressions in Q4, Q7, Q14, Q17, and Q18 - exactly the cases that teach the most about how the system </w:t>
      </w:r>
      <w:proofErr w:type="gramStart"/>
      <w:r>
        <w:t>actually works</w:t>
      </w:r>
      <w:proofErr w:type="gramEnd"/>
      <w:r>
        <w:t>. The dashboard is the artefact that makes the failure analysis possible.</w:t>
      </w:r>
    </w:p>
    <w:p w14:paraId="0A2E25E8" w14:textId="77777777" w:rsidR="003912D2" w:rsidRDefault="00000000">
      <w:r>
        <w:br w:type="page"/>
      </w:r>
    </w:p>
    <w:p w14:paraId="2770E2D7" w14:textId="77777777" w:rsidR="003912D2" w:rsidRDefault="00000000">
      <w:pPr>
        <w:spacing w:before="280" w:after="120"/>
      </w:pPr>
      <w:r>
        <w:rPr>
          <w:b/>
          <w:color w:val="1F4E78"/>
          <w:sz w:val="32"/>
        </w:rPr>
        <w:lastRenderedPageBreak/>
        <w:t>9. Conclusion</w:t>
      </w:r>
    </w:p>
    <w:p w14:paraId="30BB165E" w14:textId="77777777" w:rsidR="003912D2" w:rsidRDefault="00000000">
      <w:pPr>
        <w:spacing w:after="120"/>
      </w:pPr>
      <w:r>
        <w:t>Across 18 evaluation questions, the improved pipeline answered 14 correctly compared to the baseline's 11 - a relative gain of about 27%. More importantly, the qualitative gains are concentrated where they matter most for trustworthy retrieval-augmented generation: ambiguous questions are now refused rather than silently misinterpreted (Q13, Q15), and answers cite their sources (Q1-11).</w:t>
      </w:r>
    </w:p>
    <w:p w14:paraId="1455D9D6" w14:textId="77777777" w:rsidR="003912D2" w:rsidRDefault="00000000">
      <w:pPr>
        <w:spacing w:after="120"/>
      </w:pPr>
      <w:r>
        <w:t xml:space="preserve">The exercise also surfaced limitations that would not have been visible without head-to-head comparison. The </w:t>
      </w:r>
      <w:proofErr w:type="spellStart"/>
      <w:r>
        <w:t>reranker</w:t>
      </w:r>
      <w:proofErr w:type="spellEnd"/>
      <w:r>
        <w:t xml:space="preserve"> can hurt completeness on enumeration questions (Q4). Strict citation rules can induce a new hallucination mode where the model invents citation labels (Q7, Q14). A single "I do not know" rule conflates two distinct cases - insufficient information versus a false premise - and the ideal </w:t>
      </w:r>
      <w:proofErr w:type="spellStart"/>
      <w:r>
        <w:t>behaviour</w:t>
      </w:r>
      <w:proofErr w:type="spellEnd"/>
      <w:r>
        <w:t xml:space="preserve"> differs (Q17, Q18). Each of these is a concrete starting point for the next iteration.</w:t>
      </w:r>
    </w:p>
    <w:p w14:paraId="3C92975F" w14:textId="77777777" w:rsidR="003912D2" w:rsidRDefault="00000000">
      <w:pPr>
        <w:spacing w:after="120"/>
      </w:pPr>
      <w:r>
        <w:t xml:space="preserve">Three independent verification layers (lexical hallucination heuristic, citation regex check, LLM-as-judge), combined with retrieval-stage visibility in the Pipeline Trace tab, </w:t>
      </w:r>
      <w:proofErr w:type="gramStart"/>
      <w:r>
        <w:t>mean</w:t>
      </w:r>
      <w:proofErr w:type="gramEnd"/>
      <w:r>
        <w:t xml:space="preserve"> every answer the system produces can be traced and verified by an evaluator without reading the underlying code. This is the assignment's main contribution beyond the canonical RAG pipeline: a system whose reasoning chain is fully inspectable for any question a reviewer wishes to try.</w:t>
      </w:r>
    </w:p>
    <w:p w14:paraId="5EC5ECEE" w14:textId="77777777" w:rsidR="003912D2" w:rsidRDefault="00000000">
      <w:r>
        <w:br w:type="page"/>
      </w:r>
    </w:p>
    <w:p w14:paraId="6A1F42FF" w14:textId="77777777" w:rsidR="003912D2" w:rsidRDefault="00000000">
      <w:pPr>
        <w:spacing w:before="280" w:after="120"/>
      </w:pPr>
      <w:r>
        <w:rPr>
          <w:b/>
          <w:color w:val="1F4E78"/>
          <w:sz w:val="32"/>
        </w:rPr>
        <w:lastRenderedPageBreak/>
        <w:t>Appendix A - Deliverables</w:t>
      </w:r>
    </w:p>
    <w:tbl>
      <w:tblPr>
        <w:tblStyle w:val="LightGrid-Accent1"/>
        <w:tblW w:w="0" w:type="auto"/>
        <w:jc w:val="center"/>
        <w:tblLook w:val="04A0" w:firstRow="1" w:lastRow="0" w:firstColumn="1" w:lastColumn="0" w:noHBand="0" w:noVBand="1"/>
      </w:tblPr>
      <w:tblGrid>
        <w:gridCol w:w="4824"/>
        <w:gridCol w:w="4824"/>
      </w:tblGrid>
      <w:tr w:rsidR="003912D2" w14:paraId="6537EC67" w14:textId="77777777" w:rsidTr="00391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1F4E78"/>
          </w:tcPr>
          <w:p w14:paraId="4C5A16FD" w14:textId="77777777" w:rsidR="003912D2" w:rsidRDefault="00000000">
            <w:r>
              <w:rPr>
                <w:color w:val="FFFFFF"/>
                <w:sz w:val="20"/>
              </w:rPr>
              <w:t>File / artefact</w:t>
            </w:r>
          </w:p>
        </w:tc>
        <w:tc>
          <w:tcPr>
            <w:tcW w:w="4824" w:type="dxa"/>
            <w:shd w:val="clear" w:color="auto" w:fill="1F4E78"/>
          </w:tcPr>
          <w:p w14:paraId="3730C665"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3912D2" w14:paraId="000AE554"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7511D9" w14:textId="77777777" w:rsidR="003912D2" w:rsidRDefault="00000000">
            <w:proofErr w:type="spellStart"/>
            <w:r>
              <w:rPr>
                <w:sz w:val="20"/>
              </w:rPr>
              <w:t>rag_</w:t>
            </w:r>
            <w:proofErr w:type="gramStart"/>
            <w:r>
              <w:rPr>
                <w:sz w:val="20"/>
              </w:rPr>
              <w:t>astronomy.ipynb</w:t>
            </w:r>
            <w:proofErr w:type="spellEnd"/>
            <w:proofErr w:type="gramEnd"/>
          </w:p>
        </w:tc>
        <w:tc>
          <w:tcPr>
            <w:tcW w:w="4824" w:type="dxa"/>
          </w:tcPr>
          <w:p w14:paraId="7F3A70EB"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Full Kaggle notebook implementing both pipelines, the 18-question evaluation, and the five-tab Gradio dashboard. Designed to run end-to-end in ~10 minutes on a Kaggle T4 GPU.</w:t>
            </w:r>
          </w:p>
        </w:tc>
      </w:tr>
      <w:tr w:rsidR="003912D2" w14:paraId="28CCAAEB"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0C8808" w14:textId="77777777" w:rsidR="003912D2" w:rsidRDefault="00000000">
            <w:r>
              <w:rPr>
                <w:sz w:val="20"/>
              </w:rPr>
              <w:t>RAG_Astronomy_Report.docx</w:t>
            </w:r>
          </w:p>
        </w:tc>
        <w:tc>
          <w:tcPr>
            <w:tcW w:w="4824" w:type="dxa"/>
          </w:tcPr>
          <w:p w14:paraId="24CB5D72"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This report.</w:t>
            </w:r>
          </w:p>
        </w:tc>
      </w:tr>
      <w:tr w:rsidR="003912D2" w14:paraId="30A2D8C7"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C5BE4E" w14:textId="77777777" w:rsidR="003912D2" w:rsidRDefault="00000000">
            <w:r>
              <w:rPr>
                <w:sz w:val="20"/>
              </w:rPr>
              <w:t>evaluation_table.xlsx</w:t>
            </w:r>
          </w:p>
        </w:tc>
        <w:tc>
          <w:tcPr>
            <w:tcW w:w="4824" w:type="dxa"/>
          </w:tcPr>
          <w:p w14:paraId="13229460"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Per-question evaluation table with Yes/Partial/No dropdowns, hallucination flags, failure-reason column, and auto-computed summary metrics across all 18 questions.</w:t>
            </w:r>
          </w:p>
        </w:tc>
      </w:tr>
      <w:tr w:rsidR="003912D2" w14:paraId="6EDD3B19"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632315" w14:textId="77777777" w:rsidR="003912D2" w:rsidRDefault="00000000">
            <w:r>
              <w:rPr>
                <w:sz w:val="20"/>
              </w:rPr>
              <w:t>eval_results.csv / .xlsx</w:t>
            </w:r>
          </w:p>
        </w:tc>
        <w:tc>
          <w:tcPr>
            <w:tcW w:w="4824" w:type="dxa"/>
          </w:tcPr>
          <w:p w14:paraId="6045BFD5"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Raw per-question outputs from the notebook run - baseline and improved answers plus retrieved source labels for each.</w:t>
            </w:r>
          </w:p>
        </w:tc>
      </w:tr>
      <w:tr w:rsidR="003912D2" w14:paraId="4D377788"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8311D6D" w14:textId="77777777" w:rsidR="003912D2" w:rsidRDefault="00000000">
            <w:proofErr w:type="spellStart"/>
            <w:r>
              <w:rPr>
                <w:sz w:val="20"/>
              </w:rPr>
              <w:t>architecture.svg</w:t>
            </w:r>
            <w:proofErr w:type="spellEnd"/>
            <w:r>
              <w:rPr>
                <w:sz w:val="20"/>
              </w:rPr>
              <w:t xml:space="preserve"> / .</w:t>
            </w:r>
            <w:proofErr w:type="spellStart"/>
            <w:r>
              <w:rPr>
                <w:sz w:val="20"/>
              </w:rPr>
              <w:t>png</w:t>
            </w:r>
            <w:proofErr w:type="spellEnd"/>
          </w:p>
        </w:tc>
        <w:tc>
          <w:tcPr>
            <w:tcW w:w="4824" w:type="dxa"/>
          </w:tcPr>
          <w:p w14:paraId="4F42B570"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RAG pipeline architecture diagram (Figure 1 in this report).</w:t>
            </w:r>
          </w:p>
        </w:tc>
      </w:tr>
      <w:tr w:rsidR="003912D2" w14:paraId="6AE04B60"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F1812F" w14:textId="77777777" w:rsidR="003912D2" w:rsidRDefault="00000000">
            <w:r>
              <w:rPr>
                <w:sz w:val="20"/>
              </w:rPr>
              <w:t>dataset/</w:t>
            </w:r>
          </w:p>
        </w:tc>
        <w:tc>
          <w:tcPr>
            <w:tcW w:w="4824" w:type="dxa"/>
          </w:tcPr>
          <w:p w14:paraId="42F5CDAD"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35 scraped Wikipedia astronomy articles as plain-text files, one per article.</w:t>
            </w:r>
          </w:p>
        </w:tc>
      </w:tr>
      <w:tr w:rsidR="003912D2" w14:paraId="5EE69969"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9B8806F" w14:textId="77777777" w:rsidR="003912D2" w:rsidRDefault="00000000">
            <w:r>
              <w:rPr>
                <w:sz w:val="20"/>
              </w:rPr>
              <w:t>screenshots/</w:t>
            </w:r>
          </w:p>
        </w:tc>
        <w:tc>
          <w:tcPr>
            <w:tcW w:w="4824" w:type="dxa"/>
          </w:tcPr>
          <w:p w14:paraId="76240527"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Dashboard screenshots </w:t>
            </w:r>
            <w:proofErr w:type="gramStart"/>
            <w:r>
              <w:rPr>
                <w:sz w:val="20"/>
              </w:rPr>
              <w:t>illustrating</w:t>
            </w:r>
            <w:proofErr w:type="gramEnd"/>
            <w:r>
              <w:rPr>
                <w:sz w:val="20"/>
              </w:rPr>
              <w:t xml:space="preserve"> the five tabs and the failure-lab contrasts.</w:t>
            </w:r>
          </w:p>
        </w:tc>
      </w:tr>
      <w:tr w:rsidR="003912D2" w14:paraId="105BDB0D"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982EE1" w14:textId="77777777" w:rsidR="003912D2" w:rsidRDefault="00000000">
            <w:r>
              <w:rPr>
                <w:sz w:val="20"/>
              </w:rPr>
              <w:t>STRATEGY_SUMMARY.md</w:t>
            </w:r>
          </w:p>
        </w:tc>
        <w:tc>
          <w:tcPr>
            <w:tcW w:w="4824" w:type="dxa"/>
          </w:tcPr>
          <w:p w14:paraId="1C4B507F" w14:textId="77777777" w:rsidR="003912D2" w:rsidRDefault="00000000">
            <w:pPr>
              <w:cnfStyle w:val="000000010000" w:firstRow="0" w:lastRow="0" w:firstColumn="0" w:lastColumn="0" w:oddVBand="0" w:evenVBand="0" w:oddHBand="0" w:evenHBand="1" w:firstRowFirstColumn="0" w:firstRowLastColumn="0" w:lastRowFirstColumn="0" w:lastRowLastColumn="0"/>
            </w:pPr>
            <w:r>
              <w:rPr>
                <w:sz w:val="20"/>
              </w:rPr>
              <w:t>One-page strategy document used to scope the project at kick-off.</w:t>
            </w:r>
          </w:p>
        </w:tc>
      </w:tr>
      <w:tr w:rsidR="003912D2" w14:paraId="34DA6770"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EF3D11" w14:textId="77777777" w:rsidR="003912D2" w:rsidRDefault="00000000">
            <w:r>
              <w:rPr>
                <w:sz w:val="20"/>
              </w:rPr>
              <w:t>VIDEO_WALKTHROUGH_SCRIPT.md</w:t>
            </w:r>
          </w:p>
        </w:tc>
        <w:tc>
          <w:tcPr>
            <w:tcW w:w="4824" w:type="dxa"/>
          </w:tcPr>
          <w:p w14:paraId="2B06899F"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Three-minute scripted walkthrough used to record the demo video.</w:t>
            </w:r>
          </w:p>
        </w:tc>
      </w:tr>
    </w:tbl>
    <w:p w14:paraId="39BF02E3" w14:textId="77777777" w:rsidR="003912D2" w:rsidRDefault="00000000">
      <w:pPr>
        <w:spacing w:before="280" w:after="120"/>
      </w:pPr>
      <w:r>
        <w:rPr>
          <w:b/>
          <w:color w:val="1F4E78"/>
          <w:sz w:val="32"/>
        </w:rPr>
        <w:t>Appendix B - Access methods</w:t>
      </w:r>
    </w:p>
    <w:p w14:paraId="6FDE9814" w14:textId="77777777" w:rsidR="003912D2" w:rsidRDefault="00000000">
      <w:pPr>
        <w:spacing w:after="120"/>
      </w:pPr>
      <w:r>
        <w:t>The submission is available through three permanent links so reviewers can choose their preferred format:</w:t>
      </w:r>
    </w:p>
    <w:tbl>
      <w:tblPr>
        <w:tblStyle w:val="LightGrid-Accent1"/>
        <w:tblW w:w="0" w:type="auto"/>
        <w:jc w:val="center"/>
        <w:tblLook w:val="04A0" w:firstRow="1" w:lastRow="0" w:firstColumn="1" w:lastColumn="0" w:noHBand="0" w:noVBand="1"/>
      </w:tblPr>
      <w:tblGrid>
        <w:gridCol w:w="4824"/>
        <w:gridCol w:w="4824"/>
      </w:tblGrid>
      <w:tr w:rsidR="003912D2" w14:paraId="12EB1464" w14:textId="77777777" w:rsidTr="00391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1F4E78"/>
          </w:tcPr>
          <w:p w14:paraId="497D1A65" w14:textId="77777777" w:rsidR="003912D2" w:rsidRDefault="00000000">
            <w:r>
              <w:rPr>
                <w:color w:val="FFFFFF"/>
                <w:sz w:val="20"/>
              </w:rPr>
              <w:t>Channel</w:t>
            </w:r>
          </w:p>
        </w:tc>
        <w:tc>
          <w:tcPr>
            <w:tcW w:w="4824" w:type="dxa"/>
            <w:shd w:val="clear" w:color="auto" w:fill="1F4E78"/>
          </w:tcPr>
          <w:p w14:paraId="5F6A7A84" w14:textId="77777777" w:rsidR="003912D2"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provides</w:t>
            </w:r>
          </w:p>
        </w:tc>
      </w:tr>
      <w:tr w:rsidR="003912D2" w14:paraId="5237DEC5"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F79EC29" w14:textId="77777777" w:rsidR="003912D2" w:rsidRDefault="00000000">
            <w:r>
              <w:rPr>
                <w:sz w:val="20"/>
              </w:rPr>
              <w:t>GitHub repository</w:t>
            </w:r>
          </w:p>
        </w:tc>
        <w:tc>
          <w:tcPr>
            <w:tcW w:w="4824" w:type="dxa"/>
          </w:tcPr>
          <w:p w14:paraId="6365C4B2" w14:textId="7B79DC66" w:rsidR="003912D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Full codebase, this report, evaluation Excel, dataset, screenshots, and README. Primary reference - </w:t>
            </w:r>
            <w:hyperlink r:id="rId7" w:history="1">
              <w:r w:rsidRPr="00694701">
                <w:rPr>
                  <w:rStyle w:val="Hyperlink"/>
                  <w:sz w:val="20"/>
                </w:rPr>
                <w:t>https://github.com/&lt;username&gt;/astronomy-rag-assignment</w:t>
              </w:r>
            </w:hyperlink>
          </w:p>
        </w:tc>
      </w:tr>
      <w:tr w:rsidR="003912D2" w14:paraId="7B934A41" w14:textId="77777777" w:rsidTr="00391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69F9F1" w14:textId="77777777" w:rsidR="003912D2" w:rsidRDefault="00000000">
            <w:r>
              <w:rPr>
                <w:sz w:val="20"/>
              </w:rPr>
              <w:t>Kaggle public notebook</w:t>
            </w:r>
          </w:p>
        </w:tc>
        <w:tc>
          <w:tcPr>
            <w:tcW w:w="4824" w:type="dxa"/>
          </w:tcPr>
          <w:p w14:paraId="1B9DCAC3" w14:textId="77777777" w:rsidR="003912D2" w:rsidRDefault="00000000">
            <w:pPr>
              <w:cnfStyle w:val="000000010000" w:firstRow="0" w:lastRow="0" w:firstColumn="0" w:lastColumn="0" w:oddVBand="0" w:evenVBand="0" w:oddHBand="0" w:evenHBand="1" w:firstRowFirstColumn="0" w:firstRowLastColumn="0" w:lastRowFirstColumn="0" w:lastRowLastColumn="0"/>
              <w:rPr>
                <w:sz w:val="20"/>
              </w:rPr>
            </w:pPr>
            <w:r>
              <w:rPr>
                <w:sz w:val="20"/>
              </w:rPr>
              <w:t>The Jupyter notebook with every cell executed, all outputs rendered (including dashboard screenshots in cells), and the architecture diagram visible inline. Viewable without a Kaggle account.</w:t>
            </w:r>
          </w:p>
          <w:p w14:paraId="4F167F8B" w14:textId="5B02DE39" w:rsidR="00694701" w:rsidRDefault="00694701">
            <w:pPr>
              <w:cnfStyle w:val="000000010000" w:firstRow="0" w:lastRow="0" w:firstColumn="0" w:lastColumn="0" w:oddVBand="0" w:evenVBand="0" w:oddHBand="0" w:evenHBand="1" w:firstRowFirstColumn="0" w:firstRowLastColumn="0" w:lastRowFirstColumn="0" w:lastRowLastColumn="0"/>
            </w:pPr>
            <w:hyperlink r:id="rId8" w:history="1">
              <w:r w:rsidRPr="00111B98">
                <w:rPr>
                  <w:rStyle w:val="Hyperlink"/>
                </w:rPr>
                <w:t>https://www.kaggle.com/code/salmaasyed/genai-rag-astronomy</w:t>
              </w:r>
            </w:hyperlink>
          </w:p>
          <w:p w14:paraId="30A66C3E" w14:textId="252B6AE7" w:rsidR="00694701" w:rsidRDefault="00694701">
            <w:pPr>
              <w:cnfStyle w:val="000000010000" w:firstRow="0" w:lastRow="0" w:firstColumn="0" w:lastColumn="0" w:oddVBand="0" w:evenVBand="0" w:oddHBand="0" w:evenHBand="1" w:firstRowFirstColumn="0" w:firstRowLastColumn="0" w:lastRowFirstColumn="0" w:lastRowLastColumn="0"/>
            </w:pPr>
          </w:p>
        </w:tc>
      </w:tr>
      <w:tr w:rsidR="003912D2" w14:paraId="5F103978" w14:textId="77777777" w:rsidTr="00391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94A79B" w14:textId="77777777" w:rsidR="003912D2" w:rsidRDefault="00000000">
            <w:r>
              <w:rPr>
                <w:sz w:val="20"/>
              </w:rPr>
              <w:t>Loom video walkthrough</w:t>
            </w:r>
          </w:p>
        </w:tc>
        <w:tc>
          <w:tcPr>
            <w:tcW w:w="4824" w:type="dxa"/>
          </w:tcPr>
          <w:p w14:paraId="4DEED939" w14:textId="77777777" w:rsidR="003912D2" w:rsidRDefault="00000000">
            <w:pPr>
              <w:cnfStyle w:val="000000100000" w:firstRow="0" w:lastRow="0" w:firstColumn="0" w:lastColumn="0" w:oddVBand="0" w:evenVBand="0" w:oddHBand="1" w:evenHBand="0" w:firstRowFirstColumn="0" w:firstRowLastColumn="0" w:lastRowFirstColumn="0" w:lastRowLastColumn="0"/>
            </w:pPr>
            <w:r>
              <w:rPr>
                <w:sz w:val="20"/>
              </w:rPr>
              <w:t>A three-minute screen recording demonstrating the live dashboard - Ask &amp; Compare with a factual question, a Failure Lab trap question showing baseline hallucination vs improved refusal, the Voyager 2 regression case, and the per-question evaluation table.</w:t>
            </w:r>
          </w:p>
        </w:tc>
      </w:tr>
    </w:tbl>
    <w:p w14:paraId="0C79A1AA" w14:textId="77777777" w:rsidR="003912D2" w:rsidRDefault="00000000">
      <w:pPr>
        <w:spacing w:after="120"/>
      </w:pPr>
      <w:r>
        <w:rPr>
          <w:i/>
          <w:sz w:val="20"/>
        </w:rPr>
        <w:t>The dashboard itself is a Gradio application that launches from the notebook with a temporary public URL (valid 72 hours from launch). The Loom video preserves the demo permanently for archival purposes.</w:t>
      </w:r>
    </w:p>
    <w:sectPr w:rsidR="003912D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396798">
    <w:abstractNumId w:val="8"/>
  </w:num>
  <w:num w:numId="2" w16cid:durableId="316959231">
    <w:abstractNumId w:val="6"/>
  </w:num>
  <w:num w:numId="3" w16cid:durableId="909577672">
    <w:abstractNumId w:val="5"/>
  </w:num>
  <w:num w:numId="4" w16cid:durableId="1893687671">
    <w:abstractNumId w:val="4"/>
  </w:num>
  <w:num w:numId="5" w16cid:durableId="1915965736">
    <w:abstractNumId w:val="7"/>
  </w:num>
  <w:num w:numId="6" w16cid:durableId="810635887">
    <w:abstractNumId w:val="3"/>
  </w:num>
  <w:num w:numId="7" w16cid:durableId="1089355287">
    <w:abstractNumId w:val="2"/>
  </w:num>
  <w:num w:numId="8" w16cid:durableId="206063268">
    <w:abstractNumId w:val="1"/>
  </w:num>
  <w:num w:numId="9" w16cid:durableId="1292790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729"/>
    <w:rsid w:val="00326F90"/>
    <w:rsid w:val="003912D2"/>
    <w:rsid w:val="003F1C5B"/>
    <w:rsid w:val="00694701"/>
    <w:rsid w:val="00764963"/>
    <w:rsid w:val="00A20C18"/>
    <w:rsid w:val="00AA1D8D"/>
    <w:rsid w:val="00B47730"/>
    <w:rsid w:val="00B94C78"/>
    <w:rsid w:val="00CB0664"/>
    <w:rsid w:val="00E44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76CF8"/>
  <w14:defaultImageDpi w14:val="300"/>
  <w15:docId w15:val="{5A61A97F-7A79-48B2-AB9D-82001A49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4701"/>
    <w:rPr>
      <w:color w:val="0000FF" w:themeColor="hyperlink"/>
      <w:u w:val="single"/>
    </w:rPr>
  </w:style>
  <w:style w:type="character" w:styleId="UnresolvedMention">
    <w:name w:val="Unresolved Mention"/>
    <w:basedOn w:val="DefaultParagraphFont"/>
    <w:uiPriority w:val="99"/>
    <w:semiHidden/>
    <w:unhideWhenUsed/>
    <w:rsid w:val="00694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salmaasyed/genai-rag-astronomy" TargetMode="External"/><Relationship Id="rId3" Type="http://schemas.openxmlformats.org/officeDocument/2006/relationships/styles" Target="styles.xml"/><Relationship Id="rId7" Type="http://schemas.openxmlformats.org/officeDocument/2006/relationships/hyperlink" Target="https://github.com/SalAIStudy/astronomy-rag-assign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3569</Words>
  <Characters>20344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 Areef Syed</cp:lastModifiedBy>
  <cp:revision>5</cp:revision>
  <dcterms:created xsi:type="dcterms:W3CDTF">2013-12-23T23:15:00Z</dcterms:created>
  <dcterms:modified xsi:type="dcterms:W3CDTF">2026-05-23T11:12:00Z</dcterms:modified>
  <cp:category/>
</cp:coreProperties>
</file>