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CANINE REHABILITATION</w:t>
      </w:r>
    </w:p>
    <w:p>
      <w:pPr>
        <w:spacing w:after="200"/>
        <w:jc w:val="center"/>
      </w:pPr>
      <w:r>
        <w:rPr>
          <w:rFonts w:ascii="Arial" w:cs="Arial" w:eastAsia="Arial" w:hAnsi="Arial"/>
          <w:b/>
          <w:bCs/>
          <w:color w:val="1B3A5C"/>
          <w:sz w:val="52"/>
          <w:szCs w:val="52"/>
        </w:rPr>
        <w:t xml:space="preserve">PROTOCOL SYSTEM</w:t>
      </w:r>
    </w:p>
    <w:p>
      <w:pPr>
        <w:pBdr>
          <w:bottom w:val="single" w:color="D47B2A" w:sz="6" w:space="8"/>
        </w:pBdr>
        <w:spacing w:after="100"/>
        <w:jc w:val="center"/>
      </w:pPr>
      <w:r>
        <w:rPr>
          <w:rFonts w:ascii="Arial" w:cs="Arial" w:eastAsia="Arial" w:hAnsi="Arial"/>
          <w:i/>
          <w:iCs/>
          <w:color w:val="1A6B5C"/>
          <w:sz w:val="28"/>
          <w:szCs w:val="28"/>
        </w:rPr>
        <w:t xml:space="preserve">Full Hybrid Exercise Library Edition</w:t>
      </w:r>
    </w:p>
    <w:p>
      <w:pPr>
        <w:spacing w:before="400"/>
        <w:jc w:val="center"/>
      </w:pPr>
      <w:r>
        <w:rPr>
          <w:rFonts w:ascii="Arial" w:cs="Arial" w:eastAsia="Arial" w:hAnsi="Arial"/>
          <w:color w:val="666666"/>
          <w:sz w:val="24"/>
          <w:szCs w:val="24"/>
        </w:rPr>
        <w:t xml:space="preserve">Board-Certified Specialty Standard</w:t>
      </w:r>
    </w:p>
    <w:p>
      <w:pPr>
        <w:jc w:val="center"/>
      </w:pPr>
      <w:r>
        <w:rPr>
          <w:rFonts w:ascii="Arial" w:cs="Arial" w:eastAsia="Arial" w:hAnsi="Arial"/>
          <w:color w:val="666666"/>
          <w:sz w:val="24"/>
          <w:szCs w:val="24"/>
        </w:rPr>
        <w:t xml:space="preserve">Evidence-Based | Client-Safe | Phase-Specific</w:t>
      </w:r>
    </w:p>
    <w:p>
      <w:pPr>
        <w:spacing w:before="600"/>
        <w:jc w:val="center"/>
      </w:pPr>
      <w:r>
        <w:rPr>
          <w:rFonts w:ascii="Arial" w:cs="Arial" w:eastAsia="Arial" w:hAnsi="Arial"/>
          <w:b/>
          <w:bCs/>
          <w:color w:val="1B3A5C"/>
          <w:sz w:val="22"/>
          <w:szCs w:val="22"/>
        </w:rPr>
        <w:t xml:space="preserve">ACVSMR-Aligned Clinical Protocols</w:t>
      </w:r>
    </w:p>
    <w:p>
      <w:pPr>
        <w:spacing w:after="200"/>
        <w:jc w:val="center"/>
      </w:pPr>
      <w:r>
        <w:rPr>
          <w:rFonts w:ascii="Arial" w:cs="Arial" w:eastAsia="Arial" w:hAnsi="Arial"/>
          <w:color w:val="1A6B5C"/>
          <w:sz w:val="22"/>
          <w:szCs w:val="22"/>
        </w:rPr>
        <w:t xml:space="preserve">4 Conditions | 16 Phases | 60+ Exercises | Full Modality Integration</w:t>
      </w:r>
    </w:p>
    <w:p>
      <w:pPr>
        <w:spacing w:before="1200"/>
        <w:jc w:val="center"/>
      </w:pPr>
      <w:r>
        <w:rPr>
          <w:rFonts w:ascii="Arial" w:cs="Arial" w:eastAsia="Arial" w:hAnsi="Arial"/>
          <w:color w:val="666666"/>
          <w:sz w:val="20"/>
          <w:szCs w:val="20"/>
        </w:rPr>
        <w:t xml:space="preserve">Generated by: Coach Sal — Digital Canine Rehabilitation Specialist</w:t>
      </w:r>
    </w:p>
    <w:p>
      <w:pPr>
        <w:jc w:val="center"/>
      </w:pPr>
      <w:r>
        <w:rPr>
          <w:rFonts w:ascii="Arial" w:cs="Arial" w:eastAsia="Arial" w:hAnsi="Arial"/>
          <w:color w:val="666666"/>
          <w:sz w:val="20"/>
          <w:szCs w:val="20"/>
        </w:rPr>
        <w:t xml:space="preserve">The Doggy Style Gym | Canine Rehabilitation Intelligence</w:t>
      </w:r>
    </w:p>
    <w:p>
      <w:pPr>
        <w:spacing w:before="200"/>
        <w:jc w:val="center"/>
      </w:pPr>
      <w:r>
        <w:rPr>
          <w:rFonts w:ascii="Arial" w:cs="Arial" w:eastAsia="Arial" w:hAnsi="Arial"/>
          <w:color w:val="666666"/>
          <w:sz w:val="20"/>
          <w:szCs w:val="20"/>
        </w:rPr>
        <w:t xml:space="preserve">February 19, 2026</w:t>
      </w:r>
    </w:p>
    <w:p>
      <w:r>
        <w:br w:type="page"/>
      </w:r>
    </w:p>
    <w:p>
      <w:pPr>
        <w:pStyle w:val="Heading1"/>
        <w:spacing w:before="360" w:after="200"/>
      </w:pPr>
      <w:r>
        <w:rPr>
          <w:rFonts w:ascii="Arial" w:cs="Arial" w:eastAsia="Arial" w:hAnsi="Arial"/>
          <w:b/>
          <w:bCs/>
          <w:color w:val="1B3A5C"/>
          <w:sz w:val="36"/>
          <w:szCs w:val="36"/>
        </w:rPr>
        <w:t xml:space="preserve">SYSTEM OVERVIEW</w:t>
      </w:r>
    </w:p>
    <w:p>
      <w:pPr>
        <w:spacing w:after="120" w:line="276"/>
      </w:pPr>
      <w:r>
        <w:rPr>
          <w:rFonts w:ascii="Arial" w:cs="Arial" w:eastAsia="Arial" w:hAnsi="Arial"/>
          <w:b w:val="false"/>
          <w:bCs w:val="false"/>
          <w:i w:val="false"/>
          <w:iCs w:val="false"/>
          <w:color w:val="000000"/>
          <w:sz w:val="22"/>
          <w:szCs w:val="22"/>
        </w:rPr>
        <w:t xml:space="preserve">This document is the complete clinical protocol output generated from the Canine Rehabilitation Visual AI Agent Master Prompt, utilizing the Full Hybrid Exercise Library. It contains every exercise category, every healing phase, and every progression rule needed to deliver specialty-clinic-grade rehabilitation programs for canine patients.</w:t>
      </w:r>
    </w:p>
    <w:p>
      <w:pPr>
        <w:spacing w:before="80" w:after="80"/>
      </w:pPr>
    </w:p>
    <w:p>
      <w:pPr>
        <w:pStyle w:val="Heading2"/>
        <w:spacing w:before="280" w:after="160"/>
      </w:pPr>
      <w:r>
        <w:rPr>
          <w:rFonts w:ascii="Arial" w:cs="Arial" w:eastAsia="Arial" w:hAnsi="Arial"/>
          <w:b/>
          <w:bCs/>
          <w:color w:val="1A6B5C"/>
          <w:sz w:val="28"/>
          <w:szCs w:val="28"/>
        </w:rPr>
        <w:t xml:space="preserve">Clinical Standards Alignment</w:t>
      </w:r>
    </w:p>
    <w:p>
      <w:pPr>
        <w:spacing w:after="120" w:line="276"/>
      </w:pPr>
      <w:r>
        <w:rPr>
          <w:rFonts w:ascii="Arial" w:cs="Arial" w:eastAsia="Arial" w:hAnsi="Arial"/>
          <w:b w:val="false"/>
          <w:bCs w:val="false"/>
          <w:i w:val="false"/>
          <w:iCs w:val="false"/>
          <w:color w:val="000000"/>
          <w:sz w:val="22"/>
          <w:szCs w:val="22"/>
        </w:rPr>
        <w:t xml:space="preserve">All protocols are aligned with ACVSMR (American College of Veterinary Sports Medicine and Rehabilitation) clinical standards, veterinary sports medicine best practices, and current evidence-based rehabilitation literature. Exercise selection is matched to tissue healing biology — not arbitrary timelines.</w:t>
      </w:r>
    </w:p>
    <w:p>
      <w:pPr>
        <w:spacing w:before="80" w:after="80"/>
      </w:pPr>
    </w:p>
    <w:p>
      <w:pPr>
        <w:pStyle w:val="Heading2"/>
        <w:spacing w:before="280" w:after="160"/>
      </w:pPr>
      <w:r>
        <w:rPr>
          <w:rFonts w:ascii="Arial" w:cs="Arial" w:eastAsia="Arial" w:hAnsi="Arial"/>
          <w:b/>
          <w:bCs/>
          <w:color w:val="1A6B5C"/>
          <w:sz w:val="28"/>
          <w:szCs w:val="28"/>
        </w:rPr>
        <w:t xml:space="preserve">Exercise Library Categories</w:t>
      </w:r>
    </w:p>
    <w:p>
      <w:pPr>
        <w:spacing w:after="120" w:line="276"/>
      </w:pPr>
      <w:r>
        <w:rPr>
          <w:rFonts w:ascii="Arial" w:cs="Arial" w:eastAsia="Arial" w:hAnsi="Arial"/>
          <w:b w:val="false"/>
          <w:bCs w:val="false"/>
          <w:i w:val="false"/>
          <w:iCs w:val="false"/>
          <w:color w:val="000000"/>
          <w:sz w:val="22"/>
          <w:szCs w:val="22"/>
        </w:rPr>
        <w:t xml:space="preserve">The Full Hybrid Exercise Library contains 60+ exercises organized into 7 clinical categories:</w:t>
      </w:r>
    </w:p>
    <w:p>
      <w:pPr>
        <w:spacing w:after="80" w:line="276"/>
      </w:pPr>
      <w:r>
        <w:rPr>
          <w:rFonts w:ascii="Arial" w:cs="Arial" w:eastAsia="Arial" w:hAnsi="Arial"/>
          <w:b/>
          <w:bCs/>
          <w:color w:val="1B3A5C"/>
          <w:sz w:val="22"/>
          <w:szCs w:val="22"/>
        </w:rPr>
        <w:t xml:space="preserve">1. Passive / Manual Therapy — </w:t>
      </w:r>
      <w:r>
        <w:rPr>
          <w:rFonts w:ascii="Arial" w:cs="Arial" w:eastAsia="Arial" w:hAnsi="Arial"/>
          <w:color w:val="000000"/>
          <w:sz w:val="22"/>
          <w:szCs w:val="22"/>
        </w:rPr>
        <w:t xml:space="preserve">9 techniques including PROM, joint mobilization, soft tissue work, cryotherapy, heat, and stretching</w:t>
      </w:r>
    </w:p>
    <w:p>
      <w:pPr>
        <w:spacing w:after="80" w:line="276"/>
      </w:pPr>
      <w:r>
        <w:rPr>
          <w:rFonts w:ascii="Arial" w:cs="Arial" w:eastAsia="Arial" w:hAnsi="Arial"/>
          <w:b/>
          <w:bCs/>
          <w:color w:val="1B3A5C"/>
          <w:sz w:val="22"/>
          <w:szCs w:val="22"/>
        </w:rPr>
        <w:t xml:space="preserve">2. Weight Bearing / Static — </w:t>
      </w:r>
      <w:r>
        <w:rPr>
          <w:rFonts w:ascii="Arial" w:cs="Arial" w:eastAsia="Arial" w:hAnsi="Arial"/>
          <w:color w:val="000000"/>
          <w:sz w:val="22"/>
          <w:szCs w:val="22"/>
        </w:rPr>
        <w:t xml:space="preserve">5 exercises including assisted standing, weight shifts, 3-leg standing, and rhythmic stabilization</w:t>
      </w:r>
    </w:p>
    <w:p>
      <w:pPr>
        <w:spacing w:after="80" w:line="276"/>
      </w:pPr>
      <w:r>
        <w:rPr>
          <w:rFonts w:ascii="Arial" w:cs="Arial" w:eastAsia="Arial" w:hAnsi="Arial"/>
          <w:b/>
          <w:bCs/>
          <w:color w:val="1B3A5C"/>
          <w:sz w:val="22"/>
          <w:szCs w:val="22"/>
        </w:rPr>
        <w:t xml:space="preserve">3. Active Therapeutic Exercises — </w:t>
      </w:r>
      <w:r>
        <w:rPr>
          <w:rFonts w:ascii="Arial" w:cs="Arial" w:eastAsia="Arial" w:hAnsi="Arial"/>
          <w:color w:val="000000"/>
          <w:sz w:val="22"/>
          <w:szCs w:val="22"/>
        </w:rPr>
        <w:t xml:space="preserve">11 exercises including sit-to-stand, controlled walking variations, backward/lateral/diagonal walking, incline/decline, and stairs</w:t>
      </w:r>
    </w:p>
    <w:p>
      <w:pPr>
        <w:spacing w:after="80" w:line="276"/>
      </w:pPr>
      <w:r>
        <w:rPr>
          <w:rFonts w:ascii="Arial" w:cs="Arial" w:eastAsia="Arial" w:hAnsi="Arial"/>
          <w:b/>
          <w:bCs/>
          <w:color w:val="1B3A5C"/>
          <w:sz w:val="22"/>
          <w:szCs w:val="22"/>
        </w:rPr>
        <w:t xml:space="preserve">4. Balance &amp; Proprioception — </w:t>
      </w:r>
      <w:r>
        <w:rPr>
          <w:rFonts w:ascii="Arial" w:cs="Arial" w:eastAsia="Arial" w:hAnsi="Arial"/>
          <w:color w:val="000000"/>
          <w:sz w:val="22"/>
          <w:szCs w:val="22"/>
        </w:rPr>
        <w:t xml:space="preserve">8 exercises including wobble board, balance disc, BOSU, physio ball, foam pads, rocker board, and trampoline</w:t>
      </w:r>
    </w:p>
    <w:p>
      <w:pPr>
        <w:spacing w:after="80" w:line="276"/>
      </w:pPr>
      <w:r>
        <w:rPr>
          <w:rFonts w:ascii="Arial" w:cs="Arial" w:eastAsia="Arial" w:hAnsi="Arial"/>
          <w:b/>
          <w:bCs/>
          <w:color w:val="1B3A5C"/>
          <w:sz w:val="22"/>
          <w:szCs w:val="22"/>
        </w:rPr>
        <w:t xml:space="preserve">5. Cavaletti &amp; Obstacle Work — </w:t>
      </w:r>
      <w:r>
        <w:rPr>
          <w:rFonts w:ascii="Arial" w:cs="Arial" w:eastAsia="Arial" w:hAnsi="Arial"/>
          <w:color w:val="000000"/>
          <w:sz w:val="22"/>
          <w:szCs w:val="22"/>
        </w:rPr>
        <w:t xml:space="preserve">7 exercises including cavaletti progressions, ladder walking, cone weaving, platform step-ups, and pivoting</w:t>
      </w:r>
    </w:p>
    <w:p>
      <w:pPr>
        <w:spacing w:after="80" w:line="276"/>
      </w:pPr>
      <w:r>
        <w:rPr>
          <w:rFonts w:ascii="Arial" w:cs="Arial" w:eastAsia="Arial" w:hAnsi="Arial"/>
          <w:b/>
          <w:bCs/>
          <w:color w:val="1B3A5C"/>
          <w:sz w:val="22"/>
          <w:szCs w:val="22"/>
        </w:rPr>
        <w:t xml:space="preserve">6. Aquatic Therapy — </w:t>
      </w:r>
      <w:r>
        <w:rPr>
          <w:rFonts w:ascii="Arial" w:cs="Arial" w:eastAsia="Arial" w:hAnsi="Arial"/>
          <w:color w:val="000000"/>
          <w:sz w:val="22"/>
          <w:szCs w:val="22"/>
        </w:rPr>
        <w:t xml:space="preserve">3 modalities including underwater treadmill, swimming, and water walking</w:t>
      </w:r>
    </w:p>
    <w:p>
      <w:pPr>
        <w:spacing w:after="80" w:line="276"/>
      </w:pPr>
      <w:r>
        <w:rPr>
          <w:rFonts w:ascii="Arial" w:cs="Arial" w:eastAsia="Arial" w:hAnsi="Arial"/>
          <w:b/>
          <w:bCs/>
          <w:color w:val="1B3A5C"/>
          <w:sz w:val="22"/>
          <w:szCs w:val="22"/>
        </w:rPr>
        <w:t xml:space="preserve">7. Modalities (Adjunctive) — </w:t>
      </w:r>
      <w:r>
        <w:rPr>
          <w:rFonts w:ascii="Arial" w:cs="Arial" w:eastAsia="Arial" w:hAnsi="Arial"/>
          <w:color w:val="000000"/>
          <w:sz w:val="22"/>
          <w:szCs w:val="22"/>
        </w:rPr>
        <w:t xml:space="preserve">6 modalities including laser, therapeutic ultrasound, NMES, TENS, PEMF, and ESWT</w:t>
      </w:r>
    </w:p>
    <w:p>
      <w:pPr>
        <w:spacing w:after="80" w:line="276"/>
      </w:pPr>
      <w:r>
        <w:rPr>
          <w:rFonts w:ascii="Arial" w:cs="Arial" w:eastAsia="Arial" w:hAnsi="Arial"/>
          <w:b/>
          <w:bCs/>
          <w:color w:val="1B3A5C"/>
          <w:sz w:val="22"/>
          <w:szCs w:val="22"/>
        </w:rPr>
        <w:t xml:space="preserve">8. Advanced / Return-to-Function — </w:t>
      </w:r>
      <w:r>
        <w:rPr>
          <w:rFonts w:ascii="Arial" w:cs="Arial" w:eastAsia="Arial" w:hAnsi="Arial"/>
          <w:color w:val="000000"/>
          <w:sz w:val="22"/>
          <w:szCs w:val="22"/>
        </w:rPr>
        <w:t xml:space="preserve">6 exercises including interval training, jogging, controlled fetch, agility, land treadmill, and plyometrics</w:t>
      </w:r>
    </w:p>
    <w:p>
      <w:pPr>
        <w:spacing w:before="80" w:after="80"/>
      </w:pPr>
    </w:p>
    <w:p>
      <w:pPr>
        <w:pStyle w:val="Heading2"/>
        <w:spacing w:before="280" w:after="160"/>
      </w:pPr>
      <w:r>
        <w:rPr>
          <w:rFonts w:ascii="Arial" w:cs="Arial" w:eastAsia="Arial" w:hAnsi="Arial"/>
          <w:b/>
          <w:bCs/>
          <w:color w:val="1A6B5C"/>
          <w:sz w:val="28"/>
          <w:szCs w:val="28"/>
        </w:rPr>
        <w:t xml:space="preserve">Conditions Covered</w:t>
      </w:r>
    </w:p>
    <w:p>
      <w:pPr>
        <w:spacing w:after="80" w:line="276"/>
      </w:pPr>
      <w:r>
        <w:rPr>
          <w:rFonts w:ascii="Arial" w:cs="Arial" w:eastAsia="Arial" w:hAnsi="Arial"/>
          <w:b/>
          <w:bCs/>
          <w:color w:val="1B3A5C"/>
          <w:sz w:val="22"/>
          <w:szCs w:val="22"/>
        </w:rPr>
        <w:t xml:space="preserve">Protocol 1: </w:t>
      </w:r>
      <w:r>
        <w:rPr>
          <w:rFonts w:ascii="Arial" w:cs="Arial" w:eastAsia="Arial" w:hAnsi="Arial"/>
          <w:color w:val="000000"/>
          <w:sz w:val="22"/>
          <w:szCs w:val="22"/>
        </w:rPr>
        <w:t xml:space="preserve">TPLO Post-Op Rehabilitation</w:t>
      </w:r>
    </w:p>
    <w:p>
      <w:pPr>
        <w:spacing w:after="80" w:line="276"/>
      </w:pPr>
      <w:r>
        <w:rPr>
          <w:rFonts w:ascii="Arial" w:cs="Arial" w:eastAsia="Arial" w:hAnsi="Arial"/>
          <w:b/>
          <w:bCs/>
          <w:color w:val="1B3A5C"/>
          <w:sz w:val="22"/>
          <w:szCs w:val="22"/>
        </w:rPr>
        <w:t xml:space="preserve">Protocol 2: </w:t>
      </w:r>
      <w:r>
        <w:rPr>
          <w:rFonts w:ascii="Arial" w:cs="Arial" w:eastAsia="Arial" w:hAnsi="Arial"/>
          <w:color w:val="000000"/>
          <w:sz w:val="22"/>
          <w:szCs w:val="22"/>
        </w:rPr>
        <w:t xml:space="preserve">IVDD (Intervertebral Disc Disease) Recovery</w:t>
      </w:r>
    </w:p>
    <w:p>
      <w:pPr>
        <w:spacing w:after="80" w:line="276"/>
      </w:pPr>
      <w:r>
        <w:rPr>
          <w:rFonts w:ascii="Arial" w:cs="Arial" w:eastAsia="Arial" w:hAnsi="Arial"/>
          <w:b/>
          <w:bCs/>
          <w:color w:val="1B3A5C"/>
          <w:sz w:val="22"/>
          <w:szCs w:val="22"/>
        </w:rPr>
        <w:t xml:space="preserve">Protocol 3: </w:t>
      </w:r>
      <w:r>
        <w:rPr>
          <w:rFonts w:ascii="Arial" w:cs="Arial" w:eastAsia="Arial" w:hAnsi="Arial"/>
          <w:color w:val="000000"/>
          <w:sz w:val="22"/>
          <w:szCs w:val="22"/>
        </w:rPr>
        <w:t xml:space="preserve">Osteoarthritis (OA) Management</w:t>
      </w:r>
    </w:p>
    <w:p>
      <w:pPr>
        <w:spacing w:after="80" w:line="276"/>
      </w:pPr>
      <w:r>
        <w:rPr>
          <w:rFonts w:ascii="Arial" w:cs="Arial" w:eastAsia="Arial" w:hAnsi="Arial"/>
          <w:b/>
          <w:bCs/>
          <w:color w:val="1B3A5C"/>
          <w:sz w:val="22"/>
          <w:szCs w:val="22"/>
        </w:rPr>
        <w:t xml:space="preserve">Protocol 4: </w:t>
      </w:r>
      <w:r>
        <w:rPr>
          <w:rFonts w:ascii="Arial" w:cs="Arial" w:eastAsia="Arial" w:hAnsi="Arial"/>
          <w:color w:val="000000"/>
          <w:sz w:val="22"/>
          <w:szCs w:val="22"/>
        </w:rPr>
        <w:t xml:space="preserve">Geriatric Mobility Decline</w:t>
      </w:r>
    </w:p>
    <w:p>
      <w:pPr>
        <w:spacing w:before="80" w:after="80"/>
      </w:pPr>
    </w:p>
    <w:p>
      <w:pPr>
        <w:spacing w:after="120" w:line="276"/>
      </w:pPr>
      <w:r>
        <w:rPr>
          <w:rFonts w:ascii="Arial" w:cs="Arial" w:eastAsia="Arial" w:hAnsi="Arial"/>
          <w:b w:val="false"/>
          <w:bCs w:val="false"/>
          <w:i/>
          <w:iCs/>
          <w:color w:val="666666"/>
          <w:sz w:val="22"/>
          <w:szCs w:val="22"/>
        </w:rPr>
        <w:t xml:space="preserve">Each protocol contains 4 gated phases with specific exercise prescriptions, contraindications, and progression criteria.</w:t>
      </w:r>
    </w:p>
    <w:p>
      <w:r>
        <w:br w:type="page"/>
      </w:r>
    </w:p>
    <w:p>
      <w:pPr>
        <w:pStyle w:val="Heading1"/>
        <w:spacing w:before="360" w:after="200"/>
      </w:pPr>
      <w:r>
        <w:rPr>
          <w:rFonts w:ascii="Arial" w:cs="Arial" w:eastAsia="Arial" w:hAnsi="Arial"/>
          <w:b/>
          <w:bCs/>
          <w:color w:val="1B3A5C"/>
          <w:sz w:val="36"/>
          <w:szCs w:val="36"/>
        </w:rPr>
        <w:t xml:space="preserve">FULL HYBRID EXERCISE LIBRARY — MASTER REFERENCE</w:t>
      </w:r>
    </w:p>
    <w:p>
      <w:pPr>
        <w:spacing w:after="120" w:line="276"/>
      </w:pPr>
      <w:r>
        <w:rPr>
          <w:rFonts w:ascii="Arial" w:cs="Arial" w:eastAsia="Arial" w:hAnsi="Arial"/>
          <w:b w:val="false"/>
          <w:bCs w:val="false"/>
          <w:i w:val="false"/>
          <w:iCs w:val="false"/>
          <w:color w:val="000000"/>
          <w:sz w:val="22"/>
          <w:szCs w:val="22"/>
        </w:rPr>
        <w:t xml:space="preserve">Below is the complete exercise library used across all protocols. Each exercise is categorized, prescribed with default parameters, and includes its clinical progression trigger.</w:t>
      </w:r>
    </w:p>
    <w:p>
      <w:pPr>
        <w:spacing w:before="80" w:after="80"/>
      </w:pPr>
    </w:p>
    <w:p>
      <w:pPr>
        <w:pStyle w:val="Heading2"/>
        <w:spacing w:before="280" w:after="160"/>
      </w:pPr>
      <w:r>
        <w:rPr>
          <w:rFonts w:ascii="Arial" w:cs="Arial" w:eastAsia="Arial" w:hAnsi="Arial"/>
          <w:b/>
          <w:bCs/>
          <w:color w:val="1A6B5C"/>
          <w:sz w:val="28"/>
          <w:szCs w:val="28"/>
        </w:rPr>
        <w:t xml:space="preserve">PASSIVE / MANUAL 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Passive ROM (pROM) - Flexion/Extension</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Maintain joint mobility, prevent adhesions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reps/joint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ROM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Passive ROM - Hip Circumduction</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Full hip joint mobility</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circles each direction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Add resistance at end-range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Passive ROM - Stifle Flexion/Extension</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Stifle mobility post-op</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reps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3x/day early phase</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Transition to active-assisted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Joint Mobilization (Grade I-II)</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Pain modulation, synovial nutrition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30-60 sec/joint</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Progress to Grade III-IV</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Soft Tissue Mobilization / Massage</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muscle tension, improve circulation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 per area</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Deeper techniques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Cryotherapy (Ice Pack)</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inflammation, pain control</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3-4x/day acute phase</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inflammation resolves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Heat Therapy (Warm Pack)</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tissue extensibility pre-exercise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Before exercise sessions</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Consistent use pre-stretching</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Stretching - Passive Hamstring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Improve hamstring flexibility</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reps, 15-30 sec hold</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After warm-up</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hold duration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Stretching - Passive Iliopsoas</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Hip flexor lengthening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reps, 15-30 sec hold</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After warm-up</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extension range</w:t>
            </w:r>
          </w:p>
        </w:tc>
      </w:tr>
    </w:tbl>
    <w:p>
      <w:pPr>
        <w:spacing w:before="80" w:after="80"/>
      </w:pPr>
    </w:p>
    <w:p>
      <w:pPr>
        <w:pStyle w:val="Heading2"/>
        <w:spacing w:before="280" w:after="160"/>
      </w:pPr>
      <w:r>
        <w:rPr>
          <w:rFonts w:ascii="Arial" w:cs="Arial" w:eastAsia="Arial" w:hAnsi="Arial"/>
          <w:b/>
          <w:bCs/>
          <w:color w:val="1A6B5C"/>
          <w:sz w:val="28"/>
          <w:szCs w:val="28"/>
        </w:rPr>
        <w:t xml:space="preserve">WEIGHT BEARING / STATIC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Assisted Standing (Sling Support)</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weight bearing on affected limb(s)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30-60 sec holds x 3-5</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sling support</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Weight-Shift Standing (Lateral)</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load on affected limb</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shifts, 2-3 sec hold</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Longer holds, less handler support</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Weight-Shift Standing (Cranial/Caudal)</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Shift weight to hind or front limbs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shifts, 2-3 sec hold</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Uneven surface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3-Leg Standing (Cookie Stretch Lift)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Force single-limb loading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reps, 5-10 sec hold</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hold time, add surface challenge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Rhythmic Stabilization (Manual Perturbation)</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Proprioception, core stability</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perturbations x 3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force, add unstable surface</w:t>
            </w:r>
          </w:p>
        </w:tc>
      </w:tr>
    </w:tbl>
    <w:p>
      <w:pPr>
        <w:spacing w:before="80" w:after="80"/>
      </w:pPr>
    </w:p>
    <w:p>
      <w:pPr>
        <w:pStyle w:val="Heading2"/>
        <w:spacing w:before="280" w:after="160"/>
      </w:pPr>
      <w:r>
        <w:rPr>
          <w:rFonts w:ascii="Arial" w:cs="Arial" w:eastAsia="Arial" w:hAnsi="Arial"/>
          <w:b/>
          <w:bCs/>
          <w:color w:val="1A6B5C"/>
          <w:sz w:val="28"/>
          <w:szCs w:val="28"/>
        </w:rPr>
        <w:t xml:space="preserve">ACTIVE THERAPEUTIC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Sit-to-Stand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Strengthen quadriceps, hind limb drive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reps x 2-3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Slow tempo, incline surface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Down-to-Stand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Eccentric quad/ham strengthening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5-8 reps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Add surface difficulty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Slow Leash Walking (Figure-8s)</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Weight shifting, proprioception during turns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figures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Tighten turns, vary speed</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Backward Walking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Hind limb proprioception, flexor activation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steps x 3-5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distance, add incline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Side-Stepping (Lateral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Adductor/abductor strengthening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steps each direction x 3</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reps, add resistance band</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Diagonal Walking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Cross-body coordination, core engagement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10-20 steps x 2</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distance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Incline Walking (Hill/Ramp)</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Hind limb strengthening, hip extension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Steeper incline, longer duration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Decline Walking (Hill/Ramp)</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Eccentric quad control, front limb loading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Steeper decline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Stair Climbing (Controlled)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Concentric hind limb power</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flights x 2</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flights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Stair Descending (Controlled)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Eccentric front/hind control</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flights x 2</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leash tension support</w:t>
            </w:r>
          </w:p>
        </w:tc>
      </w:tr>
    </w:tbl>
    <w:p>
      <w:pPr>
        <w:spacing w:before="80" w:after="80"/>
      </w:pPr>
    </w:p>
    <w:p>
      <w:pPr>
        <w:pStyle w:val="Heading2"/>
        <w:spacing w:before="280" w:after="160"/>
      </w:pPr>
      <w:r>
        <w:rPr>
          <w:rFonts w:ascii="Arial" w:cs="Arial" w:eastAsia="Arial" w:hAnsi="Arial"/>
          <w:b/>
          <w:bCs/>
          <w:color w:val="1A6B5C"/>
          <w:sz w:val="28"/>
          <w:szCs w:val="28"/>
        </w:rPr>
        <w:t xml:space="preserve">BALANCE &amp; PROPRIOCEPTION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Wobble Board (Standing)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Dynamic proprioception, core stability</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30-60 sec x 3-5</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Decrease base of support</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Balance Disc (Standing)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Multi-plane instability challenge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30-60 sec x 3</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Eyes-off (handler-directed distraction)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BOSU Ball (Front Feet Only)</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Front limb proprioception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20-45 sec x 3</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All 4 feet on BOSU</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BOSU Ball (Hind Feet Only)</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Hind limb proprioception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20-45 sec x 3</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Add perturbation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Physio Ball (Draping)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Core activation, spinal stabilization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15-30 sec x 3-5</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handler support, add movement</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Foam Pad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Surface proprioception challenge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passes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Thicker/softer pads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Rocker Board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Sagittal plane balance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30 sec x 3</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Combine with weight shifts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Trampoline Standing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Dynamic surface proprioception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20-45 sec x 3</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Handler-induced gentle bounce</w:t>
            </w:r>
          </w:p>
        </w:tc>
      </w:tr>
    </w:tbl>
    <w:p>
      <w:pPr>
        <w:spacing w:before="80" w:after="80"/>
      </w:pPr>
    </w:p>
    <w:p>
      <w:pPr>
        <w:pStyle w:val="Heading2"/>
        <w:spacing w:before="280" w:after="160"/>
      </w:pPr>
      <w:r>
        <w:rPr>
          <w:rFonts w:ascii="Arial" w:cs="Arial" w:eastAsia="Arial" w:hAnsi="Arial"/>
          <w:b/>
          <w:bCs/>
          <w:color w:val="1A6B5C"/>
          <w:sz w:val="28"/>
          <w:szCs w:val="28"/>
        </w:rPr>
        <w:t xml:space="preserve">CAVALETTI &amp; OBSTACLE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(Low Height - Ground)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limb flexion, stride awareness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passes x 2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Raise height incrementally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(Medium Height)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ROM, hind limb engagement</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passes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Vary spacing</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(Elevated / Weave)</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Max flexion challenge, coordination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passes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Curved path, speed variation</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Ladder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Spatial awareness, controlled stepping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passes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Vary rung spacing</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Cone Weaving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Lateral weight shifting during gait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passes x 2</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Tighter spacing, faster pace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Platform Step-Ups (Low)</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Concentric hind limb strengthening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reps x 2</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Higher platform</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Platform Pivoting (Front Feet on Platform)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Hind limb active ROM, hip engagement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pivots each direction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Smaller platform</w:t>
            </w:r>
          </w:p>
        </w:tc>
      </w:tr>
    </w:tbl>
    <w:p>
      <w:pPr>
        <w:spacing w:before="80" w:after="80"/>
      </w:pPr>
    </w:p>
    <w:p>
      <w:pPr>
        <w:pStyle w:val="Heading2"/>
        <w:spacing w:before="280" w:after="160"/>
      </w:pPr>
      <w:r>
        <w:rPr>
          <w:rFonts w:ascii="Arial" w:cs="Arial" w:eastAsia="Arial" w:hAnsi="Arial"/>
          <w:b/>
          <w:bCs/>
          <w:color w:val="1A6B5C"/>
          <w:sz w:val="28"/>
          <w:szCs w:val="28"/>
        </w:rPr>
        <w:t xml:space="preserve">AQUATIC 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Swimming (Assisted / Pool)</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Non-weight-bearing ROM, cardiovascular</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reduce flotation support</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Water Walking (Shallow)</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Resistance training, gait normalization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Deeper water for more resistance</w:t>
            </w:r>
          </w:p>
        </w:tc>
      </w:tr>
    </w:tbl>
    <w:p>
      <w:pPr>
        <w:spacing w:before="80" w:after="80"/>
      </w:pPr>
    </w:p>
    <w:p>
      <w:pPr>
        <w:pStyle w:val="Heading2"/>
        <w:spacing w:before="280" w:after="160"/>
      </w:pPr>
      <w:r>
        <w:rPr>
          <w:rFonts w:ascii="Arial" w:cs="Arial" w:eastAsia="Arial" w:hAnsi="Arial"/>
          <w:b/>
          <w:bCs/>
          <w:color w:val="1A6B5C"/>
          <w:sz w:val="28"/>
          <w:szCs w:val="28"/>
        </w:rPr>
        <w:t xml:space="preserve">MODALITIES (ADJUNCTIVE)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Therapeutic Laser (Class IV / PBM)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Pain relief, tissue healing acceleration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Per manufacturer protocol</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healing progresses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Therapeutic Ultrasound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Deep tissue heating, collagen extensibility</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min per area</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Adjust intensity per phase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Neuromuscular Electrical Stimulation (NMES)</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Muscle re-education, atrophy prevention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15-20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intensity, combine with active exercise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TENS (Transcutaneous Electrical Nerve Stim)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Pain management</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15-30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As needed</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Wean as pain improves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Pulsed Electromagnetic Field Therapy (PEMF)</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Bone healing, inflammation reduction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20-30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over time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Extracorporeal Shockwave Therapy (ESWT)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Tendon/ligament healing, pain modulation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Per protocol (typically 1000-2000 pulses)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Weekly x 3-4 sessions</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Reassess after series completion</w:t>
            </w:r>
          </w:p>
        </w:tc>
      </w:tr>
    </w:tbl>
    <w:p>
      <w:pPr>
        <w:spacing w:before="80" w:after="80"/>
      </w:pPr>
    </w:p>
    <w:p>
      <w:pPr>
        <w:pStyle w:val="Heading2"/>
        <w:spacing w:before="280" w:after="160"/>
      </w:pPr>
      <w:r>
        <w:rPr>
          <w:rFonts w:ascii="Arial" w:cs="Arial" w:eastAsia="Arial" w:hAnsi="Arial"/>
          <w:b/>
          <w:bCs/>
          <w:color w:val="1A6B5C"/>
          <w:sz w:val="28"/>
          <w:szCs w:val="28"/>
        </w:rPr>
        <w:t xml:space="preserve">ADVANCED / RETURN-TO-FUNCTION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Trot-Walk Interval Training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Cardiovascular fitness, gait endurance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Alternate 1 min trot / 2 min walk x 5</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trot intervals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Jogging (Controlled Leash)</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Fitness, normal gait speed</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add terrain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Retrieve / Fetch (Controlled Distance)</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Sprint acceleration, deceleration control</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throws, short distance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distance gradually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Agility Obstacles (Low/Modified)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Return-to-sport preparation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 obstacle sequences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Add complexity, speed</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Land Treadmill Walking/Trotting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speed/gait training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speed, incline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Plyometric Jumps (Low Height)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Power, explosive hind limb function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jumps x 2-3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height/distance</w:t>
            </w:r>
          </w:p>
        </w:tc>
      </w:tr>
    </w:tbl>
    <w:p>
      <w:pPr>
        <w:spacing w:before="80" w:after="80"/>
      </w:pPr>
    </w:p>
    <w:p>
      <w:r>
        <w:br w:type="page"/>
      </w:r>
    </w:p>
    <w:p>
      <w:pPr>
        <w:pStyle w:val="Heading1"/>
        <w:spacing w:before="360" w:after="200"/>
      </w:pPr>
      <w:r>
        <w:rPr>
          <w:rFonts w:ascii="Arial" w:cs="Arial" w:eastAsia="Arial" w:hAnsi="Arial"/>
          <w:b/>
          <w:bCs/>
          <w:color w:val="1B3A5C"/>
          <w:sz w:val="36"/>
          <w:szCs w:val="36"/>
        </w:rPr>
        <w:t xml:space="preserve">PROTOCOL 1: TPLO POST-OP REHABILITATION</w:t>
      </w:r>
    </w:p>
    <w:p>
      <w:pPr>
        <w:spacing w:after="120" w:line="276"/>
      </w:pPr>
      <w:r>
        <w:rPr>
          <w:rFonts w:ascii="Arial" w:cs="Arial" w:eastAsia="Arial" w:hAnsi="Arial"/>
          <w:b/>
          <w:bCs/>
          <w:i w:val="false"/>
          <w:iCs w:val="false"/>
          <w:color w:val="1A6B5C"/>
          <w:sz w:val="22"/>
          <w:szCs w:val="22"/>
        </w:rPr>
        <w:t xml:space="preserve">Tibial Plateau Leveling Osteotomy — 4-Phase Recovery Protocol</w:t>
      </w:r>
    </w:p>
    <w:p>
      <w:pPr>
        <w:spacing w:before="80" w:after="80"/>
      </w:pPr>
    </w:p>
    <w:p>
      <w:pPr>
        <w:pStyle w:val="Heading2"/>
        <w:spacing w:before="280" w:after="160"/>
      </w:pPr>
      <w:r>
        <w:rPr>
          <w:rFonts w:ascii="Arial" w:cs="Arial" w:eastAsia="Arial" w:hAnsi="Arial"/>
          <w:b/>
          <w:bCs/>
          <w:color w:val="1A6B5C"/>
          <w:sz w:val="28"/>
          <w:szCs w:val="28"/>
        </w:rPr>
        <w:t xml:space="preserve">Clinical Overview</w:t>
      </w:r>
    </w:p>
    <w:p>
      <w:pPr>
        <w:spacing w:after="120" w:line="276"/>
      </w:pPr>
      <w:r>
        <w:rPr>
          <w:rFonts w:ascii="Arial" w:cs="Arial" w:eastAsia="Arial" w:hAnsi="Arial"/>
          <w:b w:val="false"/>
          <w:bCs w:val="false"/>
          <w:i w:val="false"/>
          <w:iCs w:val="false"/>
          <w:color w:val="000000"/>
          <w:sz w:val="22"/>
          <w:szCs w:val="22"/>
        </w:rPr>
        <w:t xml:space="preserve">This protocol manages the dog from immediate post-operative care through return to full function following TPLO surgery. Each phase is gated by clinical milestones — not arbitrary timelines. Tissue healing biology drives all progression decisions.</w:t>
      </w:r>
    </w:p>
    <w:p>
      <w:pPr>
        <w:spacing w:before="80" w:after="80"/>
      </w:pPr>
    </w:p>
    <w:p>
      <w:pPr>
        <w:pStyle w:val="Heading2"/>
        <w:spacing w:before="280" w:after="160"/>
      </w:pPr>
      <w:r>
        <w:rPr>
          <w:rFonts w:ascii="Arial" w:cs="Arial" w:eastAsia="Arial" w:hAnsi="Arial"/>
          <w:b/>
          <w:bCs/>
          <w:color w:val="1A6B5C"/>
          <w:sz w:val="28"/>
          <w:szCs w:val="28"/>
        </w:rPr>
        <w:t xml:space="preserve">PHASE 1 — ACUTE PROTECTION (Weeks 0-2)</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Control pain and inflammation. Protect surgical repair. Prevent muscle atrophy onset. Maintain joint nutrition via controlled ROM.</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Passive ROM (pROM) - Flexion/Extension</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Maintain joint mobility, prevent adhesions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reps/joint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ROM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Passive ROM - Hip Circumduction</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Full hip joint mobility</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circles each direction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Add resistance at end-range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Passive ROM - Stifle Flexion/Extension</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Stifle mobility post-op</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reps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3x/day early phase</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Transition to active-assisted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Joint Mobilization (Grade I-II)</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Pain modulation, synovial nutrition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30-60 sec/joint</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Progress to Grade III-IV</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Cryotherapy (Ice Pack)</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inflammation, pain control</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3-4x/day acute phase</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inflammation resolves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Assisted Standing (Sling Support)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Encourage weight bearing on affected limb(s)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30-60 sec holds x 3-5</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sling support</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Therapeutic Laser (Class IV / PBM)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Pain relief, tissue healing acceleration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Per manufacturer protocol</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healing progresses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Neuromuscular Electrical Stimulation (NMES)</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Muscle re-education, atrophy prevention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15-20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intensity, combine with active exercise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Pulsed Electromagnetic Field Therapy (PEMF)</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Bone healing, inflammation reduction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20-30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over time</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No off-leash activity. No jumping. No stairs. No forced ROM past pain threshold. No running. No swimming.</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Willingness to bear weight on surgical limb. Incision healing well. Pain score consistently &lt; 3/10. No effusion increase.</w:t>
      </w:r>
    </w:p>
    <w:p>
      <w:pPr>
        <w:spacing w:before="80" w:after="80"/>
      </w:pPr>
    </w:p>
    <w:p>
      <w:pPr>
        <w:pStyle w:val="Heading2"/>
        <w:spacing w:before="280" w:after="160"/>
      </w:pPr>
      <w:r>
        <w:rPr>
          <w:rFonts w:ascii="Arial" w:cs="Arial" w:eastAsia="Arial" w:hAnsi="Arial"/>
          <w:b/>
          <w:bCs/>
          <w:color w:val="1A6B5C"/>
          <w:sz w:val="28"/>
          <w:szCs w:val="28"/>
        </w:rPr>
        <w:t xml:space="preserve">PHASE 2 — EARLY MOBILIZATION (Weeks 2-6)</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Restore normal weight bearing. Begin active ROM. Initiate controlled strengthening. Begin proprioceptive re-education.</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Passive ROM (pROM) - Flexion/Extension</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Maintain joint mobility, prevent adhesions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reps/joint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ROM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Soft Tissue Mobilization / Massage</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muscle tension, improve circulation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min per area</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Deeper techniques as tolerated</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Heat Therapy (Warm Pack)</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tissue extensibility pre-exercise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Before exercise sessions</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Consistent use pre-stretching</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Weight-Shift Standing (Lateral)</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load on affected limb</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shifts, 2-3 sec hold</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Longer holds, less handler support</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Weight-Shift Standing (Cranial/Caudal)</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Shift weight to hind or front limbs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shifts, 2-3 sec hold</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Uneven surface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Sit-to-Stand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Strengthen quadriceps, hind limb drive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reps x 2-3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Slow tempo, incline surface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Slow Leash Walking (Figure-8s)</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Weight shifting, proprioception during turns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figures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Tighten turns, vary speed</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Foam Pad Walking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Surface proprioception challenge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passes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Thicker/softer pads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Therapeutic Laser (Class IV / PBM)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Pain relief, tissue healing acceleration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Per manufacturer protocol</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healing progresses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Neuromuscular Electrical Stimulation (NMES)</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Muscle re-education, atrophy prevention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15-20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intensity, combine with active exercise</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No off-leash activity. No jumping. Stairs only if necessary with sling support. No trotting. No sudden direction changes.</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Consistent weight bearing at walk. Thigh circumference loss &lt; 1cm vs opposite. Passive ROM within 10 degrees of opposite. No post-exercise lameness.</w:t>
      </w:r>
    </w:p>
    <w:p>
      <w:pPr>
        <w:spacing w:before="80" w:after="80"/>
      </w:pPr>
    </w:p>
    <w:p>
      <w:pPr>
        <w:pStyle w:val="Heading2"/>
        <w:spacing w:before="280" w:after="160"/>
      </w:pPr>
      <w:r>
        <w:rPr>
          <w:rFonts w:ascii="Arial" w:cs="Arial" w:eastAsia="Arial" w:hAnsi="Arial"/>
          <w:b/>
          <w:bCs/>
          <w:color w:val="1A6B5C"/>
          <w:sz w:val="28"/>
          <w:szCs w:val="28"/>
        </w:rPr>
        <w:t xml:space="preserve">PHASE 3 — CONTROLLED STRENGTHENING (Weeks 6-12)</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Rebuild muscle mass. Improve dynamic stability. Increase exercise duration and complexity. Begin advanced proprioception.</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Sit-to-Stand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Strengthen quadriceps, hind limb drive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reps x 2-3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Slow tempo, incline surface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Down-to-Stand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Eccentric quad/ham strengthening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5-8 reps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Add surface difficulty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Backward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Hind limb proprioception, flexor activation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steps x 3-5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distance, add incline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Incline Walking (Hill/Ramp)</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Hind limb strengthening, hip extension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Steeper incline, longer duration</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Decline Walking (Hill/Ramp)</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Eccentric quad control, front limb loading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Steeper decline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(Low Height - Ground)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limb flexion, stride awareness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passes x 2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Raise height incrementally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(Medium Height)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ROM, hind limb engagement</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passes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Vary spacing</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Platform Step-Ups (Low)</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Concentric hind limb strengthening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reps x 2</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Higher platform</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Platform Pivoting (Front Feet on Platform)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Hind limb active ROM, hip engagement</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pivots each direction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Smaller platform</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Wobble Board (Standing)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Dynamic proprioception, core stability</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30-60 sec x 3-5</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Decrease base of support</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Balance Disc (Standing)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Multi-plane instability challenge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30-60 sec x 3</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Eyes-off (handler-directed distraction)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BOSU Ball (Hind Feet Only)</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Hind limb proprioception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20-45 sec x 3</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Add perturbation</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No uncontrolled off-leash running. No jumping from heights. Limit high-speed turns. Monitor for post-exercise soreness &gt; 24hrs.</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Thigh circumference within 0.5cm of opposite. Full PROM. No lameness at walk or slow trot. Radiographic bone healing confirmed.</w:t>
      </w:r>
    </w:p>
    <w:p>
      <w:pPr>
        <w:spacing w:before="80" w:after="80"/>
      </w:pPr>
    </w:p>
    <w:p>
      <w:pPr>
        <w:pStyle w:val="Heading2"/>
        <w:spacing w:before="280" w:after="160"/>
      </w:pPr>
      <w:r>
        <w:rPr>
          <w:rFonts w:ascii="Arial" w:cs="Arial" w:eastAsia="Arial" w:hAnsi="Arial"/>
          <w:b/>
          <w:bCs/>
          <w:color w:val="1A6B5C"/>
          <w:sz w:val="28"/>
          <w:szCs w:val="28"/>
        </w:rPr>
        <w:t xml:space="preserve">PHASE 4 — RETURN TO FUNCTION (Weeks 12-16+)</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Full functional restoration. Sport-specific or lifestyle-specific conditioning. Gradual return to unrestricted activity.</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Stair Climbing (Controlled)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Concentric hind limb power</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flights x 2</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flights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Stair Descending (Controlled)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Eccentric front/hind control</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flights x 2</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leash tension support</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(Elevated / Weave)</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Max flexion challenge, coordination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passes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Curved path, speed variation</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Cone Weaving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Lateral weight shifting during gait</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passes x 2</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Tighter spacing, faster pace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Physio Ball (Draping)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Core activation, spinal stabilization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15-30 sec x 3-5</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handler support, add movement</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Swimming (Assisted / Pool)</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Non-weight-bearing ROM, cardiovascular</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reduce flotation support</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Trot-Walk Interval Training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Cardiovascular fitness, gait endurance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Alternate 1 min trot / 2 min walk x 5</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trot intervals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Jogging (Controlled Leash)</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Fitness, normal gait speed</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add terrain</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Retrieve / Fetch (Controlled Distance)</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Sprint acceleration, deceleration control</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throws, short distance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distance gradually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Land Treadmill Walking/Trotting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speed/gait training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speed, incline</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Avoid full-speed sprints until 16 weeks minimum. No competitive agility until cleared. Stop any activity causing visible lameness.</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Symmetrical gait at trot. Equal thigh circumference. Full pain-free ROM. Owner reports normal activity level at home.</w:t>
      </w:r>
    </w:p>
    <w:p>
      <w:pPr>
        <w:spacing w:before="80" w:after="80"/>
      </w:pPr>
    </w:p>
    <w:p>
      <w:r>
        <w:br w:type="page"/>
      </w:r>
    </w:p>
    <w:p>
      <w:pPr>
        <w:pStyle w:val="Heading1"/>
        <w:spacing w:before="360" w:after="200"/>
      </w:pPr>
      <w:r>
        <w:rPr>
          <w:rFonts w:ascii="Arial" w:cs="Arial" w:eastAsia="Arial" w:hAnsi="Arial"/>
          <w:b/>
          <w:bCs/>
          <w:color w:val="1B3A5C"/>
          <w:sz w:val="36"/>
          <w:szCs w:val="36"/>
        </w:rPr>
        <w:t xml:space="preserve">PROTOCOL 2: IVDD (INTERVERTEBRAL DISC DISEASE) RECOVERY</w:t>
      </w:r>
    </w:p>
    <w:p>
      <w:pPr>
        <w:spacing w:after="120" w:line="276"/>
      </w:pPr>
      <w:r>
        <w:rPr>
          <w:rFonts w:ascii="Arial" w:cs="Arial" w:eastAsia="Arial" w:hAnsi="Arial"/>
          <w:b/>
          <w:bCs/>
          <w:i w:val="false"/>
          <w:iCs w:val="false"/>
          <w:color w:val="1A6B5C"/>
          <w:sz w:val="22"/>
          <w:szCs w:val="22"/>
        </w:rPr>
        <w:t xml:space="preserve">Grade I-III Conservative &amp; Post-Surgical — 4-Phase Neuro-Rehab Protocol</w:t>
      </w:r>
    </w:p>
    <w:p>
      <w:pPr>
        <w:spacing w:before="80" w:after="80"/>
      </w:pPr>
    </w:p>
    <w:p>
      <w:pPr>
        <w:pStyle w:val="Heading2"/>
        <w:spacing w:before="280" w:after="160"/>
      </w:pPr>
      <w:r>
        <w:rPr>
          <w:rFonts w:ascii="Arial" w:cs="Arial" w:eastAsia="Arial" w:hAnsi="Arial"/>
          <w:b/>
          <w:bCs/>
          <w:color w:val="1A6B5C"/>
          <w:sz w:val="28"/>
          <w:szCs w:val="28"/>
        </w:rPr>
        <w:t xml:space="preserve">Clinical Overview</w:t>
      </w:r>
    </w:p>
    <w:p>
      <w:pPr>
        <w:spacing w:after="120" w:line="276"/>
      </w:pPr>
      <w:r>
        <w:rPr>
          <w:rFonts w:ascii="Arial" w:cs="Arial" w:eastAsia="Arial" w:hAnsi="Arial"/>
          <w:b w:val="false"/>
          <w:bCs w:val="false"/>
          <w:i w:val="false"/>
          <w:iCs w:val="false"/>
          <w:color w:val="000000"/>
          <w:sz w:val="22"/>
          <w:szCs w:val="22"/>
        </w:rPr>
        <w:t xml:space="preserve">This protocol addresses both conservative and post-surgical IVDD management. Neurologic grading determines starting phase. Deep pain perception status is the most critical prognostic indicator. Proprioceptive return precedes strength training.</w:t>
      </w:r>
    </w:p>
    <w:p>
      <w:pPr>
        <w:spacing w:before="80" w:after="80"/>
      </w:pPr>
    </w:p>
    <w:p>
      <w:pPr>
        <w:pStyle w:val="Heading2"/>
        <w:spacing w:before="280" w:after="160"/>
      </w:pPr>
      <w:r>
        <w:rPr>
          <w:rFonts w:ascii="Arial" w:cs="Arial" w:eastAsia="Arial" w:hAnsi="Arial"/>
          <w:b/>
          <w:bCs/>
          <w:color w:val="1A6B5C"/>
          <w:sz w:val="28"/>
          <w:szCs w:val="28"/>
        </w:rPr>
        <w:t xml:space="preserve">PHASE 1 — STRICT REST &amp; PAIN CONTROL (Weeks 0-2)</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Reduce disc inflammation. Manage neuropathic pain. Prevent further herniation. Maintain passive joint/tissue health.</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Passive ROM (pROM) - Flexion/Extension</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Maintain joint mobility, prevent adhesions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reps/joint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ROM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Joint Mobilization (Grade I-II)</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Pain modulation, synovial nutrition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30-60 sec/joint</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Progress to Grade III-IV</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Soft Tissue Mobilization / Massage</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muscle tension, improve circulation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 per area</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Deeper techniques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Cryotherapy (Ice Pack)</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inflammation, pain control</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3-4x/day acute phase</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inflammation resolves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Therapeutic Laser (Class IV / PBM)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Pain relief, tissue healing acceleration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Per manufacturer protocol</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healing progresses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TENS (Transcutaneous Electrical Nerve Stim)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Pain management</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15-30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As needed</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Wean as pain improves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Pulsed Electromagnetic Field Therapy (PEMF)</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Bone healing, inflammation reduction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20-30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over time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Neuromuscular Electrical Stimulation (NMES)</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Muscle re-education, atrophy prevention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15-20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intensity, combine with active exercise</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No jumping, running, stairs, or off-leash activity. No spinal manipulation. Crate rest required. No forced flexion/extension of spine.</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Pain score &lt; 2/10. Voluntary movement in crate. Proprioceptive placing present (if neurologic). Vet clearance to begin active rehab.</w:t>
      </w:r>
    </w:p>
    <w:p>
      <w:pPr>
        <w:spacing w:before="80" w:after="80"/>
      </w:pPr>
    </w:p>
    <w:p>
      <w:pPr>
        <w:pStyle w:val="Heading2"/>
        <w:spacing w:before="280" w:after="160"/>
      </w:pPr>
      <w:r>
        <w:rPr>
          <w:rFonts w:ascii="Arial" w:cs="Arial" w:eastAsia="Arial" w:hAnsi="Arial"/>
          <w:b/>
          <w:bCs/>
          <w:color w:val="1A6B5C"/>
          <w:sz w:val="28"/>
          <w:szCs w:val="28"/>
        </w:rPr>
        <w:t xml:space="preserve">PHASE 2 — NEUROMOTOR RE-EDUCATION (Weeks 2-6)</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Restore proprioceptive awareness. Initiate voluntary motor control. Establish supported weight bearing. Begin core stabilization.</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Passive ROM (pROM) - Flexion/Extension</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Maintain joint mobility, prevent adhesions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reps/joint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ROM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Heat Therapy (Warm Pack)</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tissue extensibility pre-exercise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Before exercise sessions</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Consistent use pre-stretching</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Assisted Standing (Sling Support)</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weight bearing on affected limb(s)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30-60 sec holds x 3-5</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sling support</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Weight-Shift Standing (Lateral)</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load on affected limb</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shifts, 2-3 sec hold</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Longer holds, less handler support</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Rhythmic Stabilization (Manual Perturbation)</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Proprioception, core stability</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perturbations x 3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force, add unstable surface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Backward Walking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Hind limb proprioception, flexor activation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steps x 3-5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distance, add incline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Foam Pad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Surface proprioception challenge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passes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Thicker/softer pads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Therapeutic Laser (Class IV / PBM)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Pain relief, tissue healing acceleration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Per manufacturer protocol</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healing progresses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Neuromuscular Electrical Stimulation (NMES)</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Muscle re-education, atrophy prevention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15-20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intensity, combine with active exercise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No spinal flexion exercises. No jumping. Avoid slippery surfaces. No unassisted stairs.</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Voluntary weight bearing without sling. Conscious proprioceptive placing in all 4 limbs. Ambulatory (may be ataxic). No worsening neurologic signs.</w:t>
      </w:r>
    </w:p>
    <w:p>
      <w:pPr>
        <w:spacing w:before="80" w:after="80"/>
      </w:pPr>
    </w:p>
    <w:p>
      <w:pPr>
        <w:pStyle w:val="Heading2"/>
        <w:spacing w:before="280" w:after="160"/>
      </w:pPr>
      <w:r>
        <w:rPr>
          <w:rFonts w:ascii="Arial" w:cs="Arial" w:eastAsia="Arial" w:hAnsi="Arial"/>
          <w:b/>
          <w:bCs/>
          <w:color w:val="1A6B5C"/>
          <w:sz w:val="28"/>
          <w:szCs w:val="28"/>
        </w:rPr>
        <w:t xml:space="preserve">PHASE 3 — FUNCTIONAL STRENGTHENING (Weeks 6-12)</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Improve gait quality. Strengthen core and limb musculature. Challenge balance systems. Increase endurance.</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Sit-to-Stand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Strengthen quadriceps, hind limb drive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reps x 2-3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Slow tempo, incline surface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Slow Leash Walking (Figure-8s)</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Weight shifting, proprioception during turns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figures x 2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Tighten turns, vary speed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Backward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Hind limb proprioception, flexor activation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steps x 3-5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distance, add incline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Side-Stepping (Lateral Walking)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Adductor/abductor strengthening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steps each direction x 3</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reps, add resistance band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Incline Walking (Hill/Ramp)</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Hind limb strengthening, hip extension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Steeper incline, longer duration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(Low Height - Ground)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limb flexion, stride awareness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passes x 2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Raise height incrementally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Ladder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Spatial awareness, controlled stepping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passes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Vary rung spacing</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Wobble Board (Standing)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Dynamic proprioception, core stability</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30-60 sec x 3-5</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Decrease base of support</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BOSU Ball (Front Feet Only)</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Front limb proprioception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20-45 sec x 3</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All 4 feet on BOSU</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Physio Ball (Draping)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Core activation, spinal stabilization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15-30 sec x 3-5</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handler support, add movement</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Water Walking (Shallow)</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Resistance training, gait normalization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Deeper water for more resistance</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Avoid high-impact activities. No forced spinal rotation. Monitor for fatigue-induced ataxia. Stop if neurologic signs worsen.</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Non-ataxic gait at walk. Core stability sufficient for unsupported standing on unstable surface &gt; 30 sec. No pain on spinal palpation.</w:t>
      </w:r>
    </w:p>
    <w:p>
      <w:pPr>
        <w:spacing w:before="80" w:after="80"/>
      </w:pPr>
    </w:p>
    <w:p>
      <w:pPr>
        <w:pStyle w:val="Heading2"/>
        <w:spacing w:before="280" w:after="160"/>
      </w:pPr>
      <w:r>
        <w:rPr>
          <w:rFonts w:ascii="Arial" w:cs="Arial" w:eastAsia="Arial" w:hAnsi="Arial"/>
          <w:b/>
          <w:bCs/>
          <w:color w:val="1A6B5C"/>
          <w:sz w:val="28"/>
          <w:szCs w:val="28"/>
        </w:rPr>
        <w:t xml:space="preserve">PHASE 4 — MAINTENANCE &amp; PREVENTION (Weeks 12+)</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Long-term spinal health. Core strength maintenance. Weight management support. Activity modification education.</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Sit-to-Stand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Strengthen quadriceps, hind limb drive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reps x 2-3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Slow tempo, incline surface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Diagonal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Cross-body coordination, core engagement</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10-20 steps x 2</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distance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Incline Walking (Hill/Ramp)</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Hind limb strengthening, hip extension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Steeper incline, longer duration</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(Low Height - Ground)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Encourage limb flexion, stride awareness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passes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Raise height incrementally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Platform Pivoting (Front Feet on Platform)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Hind limb active ROM, hip engagement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pivots each direction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Smaller platform</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Wobble Board (Standing)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Dynamic proprioception, core stability</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30-60 sec x 3-5</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Decrease base of support</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Physio Ball (Draping)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Core activation, spinal stabilization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15-30 sec x 3-5</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handler support, add movement</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Trot-Walk Interval Training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Cardiovascular fitness, gait endurance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Alternate 1 min trot / 2 min walk x 5</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trot intervals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Land Treadmill Walking/Trotting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speed/gait training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speed, incline</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Avoid repetitive high-impact activities long-term. No disc dog/flyball unless cleared. Manage body weight rigorously. Lifetime activity modification for stairs/jumping.</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Home maintenance program established. Owner educated on red flags. 3-6 month recheck schedule confirmed.</w:t>
      </w:r>
    </w:p>
    <w:p>
      <w:pPr>
        <w:spacing w:before="80" w:after="80"/>
      </w:pPr>
    </w:p>
    <w:p>
      <w:r>
        <w:br w:type="page"/>
      </w:r>
    </w:p>
    <w:p>
      <w:pPr>
        <w:pStyle w:val="Heading1"/>
        <w:spacing w:before="360" w:after="200"/>
      </w:pPr>
      <w:r>
        <w:rPr>
          <w:rFonts w:ascii="Arial" w:cs="Arial" w:eastAsia="Arial" w:hAnsi="Arial"/>
          <w:b/>
          <w:bCs/>
          <w:color w:val="1B3A5C"/>
          <w:sz w:val="36"/>
          <w:szCs w:val="36"/>
        </w:rPr>
        <w:t xml:space="preserve">PROTOCOL 3: OSTEOARTHRITIS (OA) MANAGEMENT</w:t>
      </w:r>
    </w:p>
    <w:p>
      <w:pPr>
        <w:spacing w:after="120" w:line="276"/>
      </w:pPr>
      <w:r>
        <w:rPr>
          <w:rFonts w:ascii="Arial" w:cs="Arial" w:eastAsia="Arial" w:hAnsi="Arial"/>
          <w:b/>
          <w:bCs/>
          <w:i w:val="false"/>
          <w:iCs w:val="false"/>
          <w:color w:val="1A6B5C"/>
          <w:sz w:val="22"/>
          <w:szCs w:val="22"/>
        </w:rPr>
        <w:t xml:space="preserve">Hip, Stifle &amp; Elbow — Multimodal Chronic Pain &amp; Mobility Protocol</w:t>
      </w:r>
    </w:p>
    <w:p>
      <w:pPr>
        <w:spacing w:before="80" w:after="80"/>
      </w:pPr>
    </w:p>
    <w:p>
      <w:pPr>
        <w:pStyle w:val="Heading2"/>
        <w:spacing w:before="280" w:after="160"/>
      </w:pPr>
      <w:r>
        <w:rPr>
          <w:rFonts w:ascii="Arial" w:cs="Arial" w:eastAsia="Arial" w:hAnsi="Arial"/>
          <w:b/>
          <w:bCs/>
          <w:color w:val="1A6B5C"/>
          <w:sz w:val="28"/>
          <w:szCs w:val="28"/>
        </w:rPr>
        <w:t xml:space="preserve">Clinical Overview</w:t>
      </w:r>
    </w:p>
    <w:p>
      <w:pPr>
        <w:spacing w:after="120" w:line="276"/>
      </w:pPr>
      <w:r>
        <w:rPr>
          <w:rFonts w:ascii="Arial" w:cs="Arial" w:eastAsia="Arial" w:hAnsi="Arial"/>
          <w:b w:val="false"/>
          <w:bCs w:val="false"/>
          <w:i w:val="false"/>
          <w:iCs w:val="false"/>
          <w:color w:val="000000"/>
          <w:sz w:val="22"/>
          <w:szCs w:val="22"/>
        </w:rPr>
        <w:t xml:space="preserve">OA management is lifelong. The goal is not cure but functional optimization: reduce pain, maintain joint health, preserve muscle mass, and maximize quality of life. Multimodal therapy combining exercise, manual therapy, modalities, and weight management produces the best outcomes.</w:t>
      </w:r>
    </w:p>
    <w:p>
      <w:pPr>
        <w:spacing w:before="80" w:after="80"/>
      </w:pPr>
    </w:p>
    <w:p>
      <w:pPr>
        <w:pStyle w:val="Heading2"/>
        <w:spacing w:before="280" w:after="160"/>
      </w:pPr>
      <w:r>
        <w:rPr>
          <w:rFonts w:ascii="Arial" w:cs="Arial" w:eastAsia="Arial" w:hAnsi="Arial"/>
          <w:b/>
          <w:bCs/>
          <w:color w:val="1A6B5C"/>
          <w:sz w:val="28"/>
          <w:szCs w:val="28"/>
        </w:rPr>
        <w:t xml:space="preserve">PHASE 1 — PAIN CONTROL &amp; BASELINE (Weeks 0-4)</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Establish pain baseline. Reduce acute flare. Initiate gentle movement. Begin weight/body condition assessment.</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Passive ROM (pROM) - Flexion/Extension</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Maintain joint mobility, prevent adhesions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reps/joint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ROM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Passive ROM - Hip Circumduction</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Full hip joint mobility</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circles each direction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Add resistance at end-range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Soft Tissue Mobilization / Massage</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muscle tension, improve circulation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 per area</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Deeper techniques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Cryotherapy (Ice Pack)</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inflammation, pain control</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3-4x/day acute phase</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inflammation resolves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Heat Therapy (Warm Pack)</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tissue extensibility pre-exercise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Before exercise sessions</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Consistent use pre-stretching</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Stretching - Passive Hamstring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Improve hamstring flexibility</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reps, 15-30 sec hold</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After warm-up</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hold duration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Stretching - Passive Iliopsoas</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Hip flexor lengthening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reps, 15-30 sec hold</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After warm-up</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extension range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Therapeutic Laser (Class IV / PBM)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Pain relief, tissue healing acceleration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Per manufacturer protocol</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healing progresses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TENS (Transcutaneous Electrical Nerve Stim)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Pain management</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15-30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As needed</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Wean as pain improves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No high-impact exercise. No forced ROM through pain. Avoid cold surfaces without warm-up. No exercise during active flare without vet guidance.</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Pain score consistently &lt; 4/10. Owner-reported improvement in mobility at home. Willingness to walk &gt; 10 minutes without lameness.</w:t>
      </w:r>
    </w:p>
    <w:p>
      <w:pPr>
        <w:spacing w:before="80" w:after="80"/>
      </w:pPr>
    </w:p>
    <w:p>
      <w:pPr>
        <w:pStyle w:val="Heading2"/>
        <w:spacing w:before="280" w:after="160"/>
      </w:pPr>
      <w:r>
        <w:rPr>
          <w:rFonts w:ascii="Arial" w:cs="Arial" w:eastAsia="Arial" w:hAnsi="Arial"/>
          <w:b/>
          <w:bCs/>
          <w:color w:val="1A6B5C"/>
          <w:sz w:val="28"/>
          <w:szCs w:val="28"/>
        </w:rPr>
        <w:t xml:space="preserve">PHASE 2 — ACTIVE JOINT PROTECTION (Weeks 4-8)</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Build periarticular muscle support. Improve functional ROM. Introduce low-level balance challenges. Establish regular exercise routine.</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Soft Tissue Mobilization / Massage</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muscle tension, improve circulation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 per area</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Deeper techniques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Heat Therapy (Warm Pack)</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tissue extensibility pre-exercise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Before exercise sessions</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Consistent use pre-stretching</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Stretching - Passive Hamstring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Improve hamstring flexibility</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reps, 15-30 sec hold</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After warm-up</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hold duration</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Stretching - Passive Iliopsoas</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Hip flexor lengthening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reps, 15-30 sec hold</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After warm-up</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extension range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Weight-Shift Standing (Lateral)</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load on affected limb</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shifts, 2-3 sec hold</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Longer holds, less handler support</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Weight-Shift Standing (Cranial/Caudal)</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Shift weight to hind or front limbs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shifts, 2-3 sec hold</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Uneven surface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Sit-to-Stand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Strengthen quadriceps, hind limb drive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reps x 2-3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Slow tempo, incline surface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Slow Leash Walking (Figure-8s)</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Weight shifting, proprioception during turns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figures x 2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Tighten turns, vary speed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Backward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Hind limb proprioception, flexor activation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steps x 3-5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distance, add incline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Foam Pad Walking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Surface proprioception challenge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passes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Thicker/softer pads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(Low Height - Ground)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Encourage limb flexion, stride awareness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passes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Raise height incrementally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Therapeutic Laser (Class IV / PBM)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Pain relief, tissue healing acceleration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Per manufacturer protocol</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healing progresses</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No exercises that cause visible lameness during or after. No jumping. Avoid hard surfaces for prolonged exercise.</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Improved thigh/arm circumference. Lameness-free walking for 15+ minutes. Active ROM improved by 10+ degrees. Body condition improving.</w:t>
      </w:r>
    </w:p>
    <w:p>
      <w:pPr>
        <w:spacing w:before="80" w:after="80"/>
      </w:pPr>
    </w:p>
    <w:p>
      <w:pPr>
        <w:pStyle w:val="Heading2"/>
        <w:spacing w:before="280" w:after="160"/>
      </w:pPr>
      <w:r>
        <w:rPr>
          <w:rFonts w:ascii="Arial" w:cs="Arial" w:eastAsia="Arial" w:hAnsi="Arial"/>
          <w:b/>
          <w:bCs/>
          <w:color w:val="1A6B5C"/>
          <w:sz w:val="28"/>
          <w:szCs w:val="28"/>
        </w:rPr>
        <w:t xml:space="preserve">PHASE 3 — FUNCTIONAL OPTIMIZATION (Weeks 8-16)</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Maximize joint function within OA limits. Build endurance. Challenge dynamic stability. Optimize body composition.</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Sit-to-Stand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Strengthen quadriceps, hind limb drive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reps x 2-3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Slow tempo, incline surface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Down-to-Stand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Eccentric quad/ham strengthening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5-8 reps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Add surface difficulty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Side-Stepping (Lateral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Adductor/abductor strengthening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steps each direction x 3</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reps, add resistance band</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Incline Walking (Hill/Ramp)</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Hind limb strengthening, hip extension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Steeper incline, longer duration</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(Low Height - Ground)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Encourage limb flexion, stride awareness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passes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Raise height incrementally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Cone Weaving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Lateral weight shifting during gait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passes x 2</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Tighter spacing, faster pace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Platform Step-Ups (Low)</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Concentric hind limb strengthening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reps x 2</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Higher platform</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Platform Pivoting (Front Feet on Platform)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Hind limb active ROM, hip engagement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pivots each direction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Smaller platform</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Wobble Board (Standing)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Dynamic proprioception, core stability</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30-60 sec x 3-5</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Decrease base of support</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Balance Disc (Standing)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Multi-plane instability challenge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30-60 sec x 3</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Eyes-off (handler-directed distraction)</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Rocker Board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Sagittal plane balance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30 sec x 3</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Combine with weight shifts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Swimming (Assisted / Pool)</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Non-weight-bearing ROM, cardiovascular</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reduce flotation support</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No high-impact repetitive activity. Avoid exercise on days following flare-ups. Reduce intensity during weather-related flares.</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Consistent exercise tolerance &gt; 20 min. Stable or improved joint ROM. Owner satisfaction with mobility. Body condition score 4-5/9.</w:t>
      </w:r>
    </w:p>
    <w:p>
      <w:pPr>
        <w:spacing w:before="80" w:after="80"/>
      </w:pPr>
    </w:p>
    <w:p>
      <w:pPr>
        <w:pStyle w:val="Heading2"/>
        <w:spacing w:before="280" w:after="160"/>
      </w:pPr>
      <w:r>
        <w:rPr>
          <w:rFonts w:ascii="Arial" w:cs="Arial" w:eastAsia="Arial" w:hAnsi="Arial"/>
          <w:b/>
          <w:bCs/>
          <w:color w:val="1A6B5C"/>
          <w:sz w:val="28"/>
          <w:szCs w:val="28"/>
        </w:rPr>
        <w:t xml:space="preserve">PHASE 4 — LIFELONG MAINTENANCE</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Sustain gains. Prevent deconditioning. Manage flares proactively. Support aging joint health.</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Sit-to-Stand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Strengthen quadriceps, hind limb drive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reps x 2-3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Slow tempo, incline surface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Slow Leash Walking (Figure-8s)</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Weight shifting, proprioception during turns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figures x 2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Tighten turns, vary speed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Incline Walking (Hill/Ramp)</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Hind limb strengthening, hip extension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Steeper incline, longer duration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(Low Height - Ground)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limb flexion, stride awareness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passes x 2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Raise height incrementally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Wobble Board (Standing)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Dynamic proprioception, core stability</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30-60 sec x 3-5</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Decrease base of support</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Foam Pad Walking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Surface proprioception challenge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passes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Thicker/softer pads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Therapeutic Laser (Class IV / PBM)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Pain relief, tissue healing acceleration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Per manufacturer protocol</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healing progresses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Extracorporeal Shockwave Therapy (ESWT)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Tendon/ligament healing, pain modulation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Per protocol (typically 1000-2000 pulses)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Weekly x 3-4 sessions</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Reassess after series completion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Land Treadmill Walking/Trotting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speed/gait training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speed, incline</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Permanent avoidance of high-impact repetitive activity. Lifetime weight management. Environmental modifications (ramps, rugs, orthopedic bedding).</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Ongoing. Quarterly reassessment. Adjust protocol seasonally and based on flare patterns. Owner compliance confirmed.</w:t>
      </w:r>
    </w:p>
    <w:p>
      <w:pPr>
        <w:spacing w:before="80" w:after="80"/>
      </w:pPr>
    </w:p>
    <w:p>
      <w:r>
        <w:br w:type="page"/>
      </w:r>
    </w:p>
    <w:p>
      <w:pPr>
        <w:pStyle w:val="Heading1"/>
        <w:spacing w:before="360" w:after="200"/>
      </w:pPr>
      <w:r>
        <w:rPr>
          <w:rFonts w:ascii="Arial" w:cs="Arial" w:eastAsia="Arial" w:hAnsi="Arial"/>
          <w:b/>
          <w:bCs/>
          <w:color w:val="1B3A5C"/>
          <w:sz w:val="36"/>
          <w:szCs w:val="36"/>
        </w:rPr>
        <w:t xml:space="preserve">PROTOCOL 4: GERIATRIC MOBILITY DECLINE</w:t>
      </w:r>
    </w:p>
    <w:p>
      <w:pPr>
        <w:spacing w:after="120" w:line="276"/>
      </w:pPr>
      <w:r>
        <w:rPr>
          <w:rFonts w:ascii="Arial" w:cs="Arial" w:eastAsia="Arial" w:hAnsi="Arial"/>
          <w:b/>
          <w:bCs/>
          <w:i w:val="false"/>
          <w:iCs w:val="false"/>
          <w:color w:val="1A6B5C"/>
          <w:sz w:val="22"/>
          <w:szCs w:val="22"/>
        </w:rPr>
        <w:t xml:space="preserve">Age-Related Sarcopenia, Balance Loss &amp; Quality-of-Life Protocol</w:t>
      </w:r>
    </w:p>
    <w:p>
      <w:pPr>
        <w:spacing w:before="80" w:after="80"/>
      </w:pPr>
    </w:p>
    <w:p>
      <w:pPr>
        <w:pStyle w:val="Heading2"/>
        <w:spacing w:before="280" w:after="160"/>
      </w:pPr>
      <w:r>
        <w:rPr>
          <w:rFonts w:ascii="Arial" w:cs="Arial" w:eastAsia="Arial" w:hAnsi="Arial"/>
          <w:b/>
          <w:bCs/>
          <w:color w:val="1A6B5C"/>
          <w:sz w:val="28"/>
          <w:szCs w:val="28"/>
        </w:rPr>
        <w:t xml:space="preserve">Clinical Overview</w:t>
      </w:r>
    </w:p>
    <w:p>
      <w:pPr>
        <w:spacing w:after="120" w:line="276"/>
      </w:pPr>
      <w:r>
        <w:rPr>
          <w:rFonts w:ascii="Arial" w:cs="Arial" w:eastAsia="Arial" w:hAnsi="Arial"/>
          <w:b w:val="false"/>
          <w:bCs w:val="false"/>
          <w:i w:val="false"/>
          <w:iCs w:val="false"/>
          <w:color w:val="000000"/>
          <w:sz w:val="22"/>
          <w:szCs w:val="22"/>
        </w:rPr>
        <w:t xml:space="preserve">Geriatric mobility decline is multifactorial: sarcopenia, osteoarthritis, proprioceptive loss, and deconditioning compound progressively. This protocol prioritizes safety, functional independence, and quality of life over performance. Every exercise must justify its clinical purpose relative to the patient's remaining functional capacity.</w:t>
      </w:r>
    </w:p>
    <w:p>
      <w:pPr>
        <w:spacing w:before="80" w:after="80"/>
      </w:pPr>
    </w:p>
    <w:p>
      <w:pPr>
        <w:pStyle w:val="Heading2"/>
        <w:spacing w:before="280" w:after="160"/>
      </w:pPr>
      <w:r>
        <w:rPr>
          <w:rFonts w:ascii="Arial" w:cs="Arial" w:eastAsia="Arial" w:hAnsi="Arial"/>
          <w:b/>
          <w:bCs/>
          <w:color w:val="1A6B5C"/>
          <w:sz w:val="28"/>
          <w:szCs w:val="28"/>
        </w:rPr>
        <w:t xml:space="preserve">PHASE 1 — ASSESSMENT &amp; GENTLE ACTIVATION (Weeks 0-4)</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Baseline functional assessment. Pain identification and management. Initiate gentle movement to prevent further deconditioning. Home safety evaluation.</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Passive ROM (pROM) - Flexion/Extension</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Maintain joint mobility, prevent adhesions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reps/joint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ROM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Passive ROM - Hip Circumduction</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Full hip joint mobility</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circles each direction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Add resistance at end-range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Soft Tissue Mobilization / Massage</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muscle tension, improve circulation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 per area</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Deeper techniques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Cryotherapy (Ice Pack)</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inflammation, pain control</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3-4x/day acute phase</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inflammation resolves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Heat Therapy (Warm Pack)</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tissue extensibility pre-exercise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Before exercise sessions</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Consistent use pre-stretching</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Stretching - Passive Hamstring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Improve hamstring flexibility</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reps, 15-30 sec hold</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After warm-up</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hold duration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Stretching - Passive Iliopsoas</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Hip flexor lengthening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reps, 15-30 sec hold</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After warm-up</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extension range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Assisted Standing (Sling Support)</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Encourage weight bearing on affected limb(s)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30-60 sec holds x 3-5</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sling support</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Therapeutic Laser (Class IV / PBM)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Pain relief, tissue healing acceleration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Per manufacturer protocol</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healing progresses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TENS (Transcutaneous Electrical Nerve Stim)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Pain management</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15-30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As needed</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Wean as pain improves</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No high-intensity exercise. No exercise causing visible distress. No exercise on slippery surfaces. No forced movement. Monitor cardiovascular response.</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Willingness to walk 5-10 min without stopping. Comfortable standing &gt; 30 seconds. Pain manageable. No adverse cardiovascular signs.</w:t>
      </w:r>
    </w:p>
    <w:p>
      <w:pPr>
        <w:spacing w:before="80" w:after="80"/>
      </w:pPr>
    </w:p>
    <w:p>
      <w:pPr>
        <w:pStyle w:val="Heading2"/>
        <w:spacing w:before="280" w:after="160"/>
      </w:pPr>
      <w:r>
        <w:rPr>
          <w:rFonts w:ascii="Arial" w:cs="Arial" w:eastAsia="Arial" w:hAnsi="Arial"/>
          <w:b/>
          <w:bCs/>
          <w:color w:val="1A6B5C"/>
          <w:sz w:val="28"/>
          <w:szCs w:val="28"/>
        </w:rPr>
        <w:t xml:space="preserve">PHASE 2 — FUNCTIONAL STRENGTHENING (Weeks 4-10)</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Combat sarcopenia. Improve balance to prevent falls. Increase walking endurance. Build confidence in movement.</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Heat Therapy (Warm Pack)</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tissue extensibility pre-exercise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Before exercise sessions</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Consistent use pre-stretching</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Stretching - Passive Hamstring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Improve hamstring flexibility</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reps, 15-30 sec hold</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After warm-up</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hold duration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Stretching - Passive Iliopsoas</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Hip flexor lengthening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reps, 15-30 sec hold</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After warm-up</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extension range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Weight-Shift Standing (Lateral)</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load on affected limb</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shifts, 2-3 sec hold</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Longer holds, less handler support</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3-Leg Standing (Cookie Stretch Lift)</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Force single-limb loading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reps, 5-10 sec hold</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hold time, add surface challenge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Sit-to-Stand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Strengthen quadriceps, hind limb drive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reps x 2-3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Slow tempo, incline surface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Backward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Hind limb proprioception, flexor activation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steps x 3-5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distance, add incline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Foam Pad Walking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Surface proprioception challenge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passes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Thicker/softer pads</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(Low Height - Ground)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Encourage limb flexion, stride awareness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passes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Raise height incrementally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Therapeutic Laser (Class IV / PBM)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Pain relief, tissue healing acceleration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Per manufacturer protocol</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healing progresses</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No exercise causing post-activity lethargy &gt; 4 hours. No unstable surfaces without handler support. No stairs without assistance.</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Walking endurance &gt; 15 min. Sit-to-stand independently from flat surface. Standing balance &gt; 45 sec. Improved muscle tone on palpation.</w:t>
      </w:r>
    </w:p>
    <w:p>
      <w:pPr>
        <w:spacing w:before="80" w:after="80"/>
      </w:pPr>
    </w:p>
    <w:p>
      <w:pPr>
        <w:pStyle w:val="Heading2"/>
        <w:spacing w:before="280" w:after="160"/>
      </w:pPr>
      <w:r>
        <w:rPr>
          <w:rFonts w:ascii="Arial" w:cs="Arial" w:eastAsia="Arial" w:hAnsi="Arial"/>
          <w:b/>
          <w:bCs/>
          <w:color w:val="1A6B5C"/>
          <w:sz w:val="28"/>
          <w:szCs w:val="28"/>
        </w:rPr>
        <w:t xml:space="preserve">PHASE 3 — BALANCE &amp; INDEPENDENCE (Weeks 10-16)</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Maximize functional independence. Prevent falls. Improve quality of daily activities (eating, toileting, stairs).</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Sit-to-Stand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Strengthen quadriceps, hind limb drive</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reps x 2-3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Slow tempo, incline surface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Down-to-Stand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Eccentric quad/ham strengthening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5-8 reps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Add surface difficulty</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Slow Leash Walking (Figure-8s)</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Weight shifting, proprioception during turns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figures x 2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Tighten turns, vary speed</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Backward Walking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Hind limb proprioception, flexor activation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steps x 3-5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distance, add incline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Incline Walking (Hill/Ramp)</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Hind limb strengthening, hip extension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Steeper incline, longer duration</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(Low Height - Ground)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limb flexion, stride awareness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passes x 2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Raise height incrementally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Ladder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Spatial awareness, controlled stepping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3-5 passes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Vary rung spacing</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Wobble Board (Standing)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Dynamic proprioception, core stability</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30-60 sec x 3-5</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Decrease base of support</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Foam Pad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Surface proprioception challenge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passes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Thicker/softer pads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Trampoline Standing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Dynamic surface proprioception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20-45 sec x 3</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Handler-induced gentle bounce</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Water Walking (Shallow)</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Resistance training, gait normalization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Deeper water for more resistance</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Avoid fatigue. No exercises causing confusion or anxiety. Reduce program on days with cognitive decline symptoms. Keep sessions &lt; 20 min.</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Independent toileting posture. Able to navigate home environment without assistance. Falls reduced by &gt; 50%. Owner reports improved quality of life.</w:t>
      </w:r>
    </w:p>
    <w:p>
      <w:pPr>
        <w:spacing w:before="80" w:after="80"/>
      </w:pPr>
    </w:p>
    <w:p>
      <w:pPr>
        <w:pStyle w:val="Heading2"/>
        <w:spacing w:before="280" w:after="160"/>
      </w:pPr>
      <w:r>
        <w:rPr>
          <w:rFonts w:ascii="Arial" w:cs="Arial" w:eastAsia="Arial" w:hAnsi="Arial"/>
          <w:b/>
          <w:bCs/>
          <w:color w:val="1A6B5C"/>
          <w:sz w:val="28"/>
          <w:szCs w:val="28"/>
        </w:rPr>
        <w:t xml:space="preserve">PHASE 4 — LIFELONG QUALITY OF LIFE MAINTENANCE</w:t>
      </w:r>
    </w:p>
    <w:p>
      <w:pPr>
        <w:spacing w:before="200" w:after="120"/>
      </w:pPr>
      <w:r>
        <w:rPr>
          <w:rFonts w:ascii="Arial" w:cs="Arial" w:eastAsia="Arial" w:hAnsi="Arial"/>
          <w:b/>
          <w:bCs/>
          <w:color w:val="D47B2A"/>
          <w:sz w:val="24"/>
          <w:szCs w:val="24"/>
        </w:rPr>
        <w:t xml:space="preserve">Phase Goal</w:t>
      </w:r>
    </w:p>
    <w:p>
      <w:pPr>
        <w:spacing w:after="120" w:line="276"/>
      </w:pPr>
      <w:r>
        <w:rPr>
          <w:rFonts w:ascii="Arial" w:cs="Arial" w:eastAsia="Arial" w:hAnsi="Arial"/>
          <w:b w:val="false"/>
          <w:bCs w:val="false"/>
          <w:i w:val="false"/>
          <w:iCs w:val="false"/>
          <w:color w:val="000000"/>
          <w:sz w:val="22"/>
          <w:szCs w:val="22"/>
        </w:rPr>
        <w:t xml:space="preserve">Sustain functional capacity as long as possible. Adapt program to declining capacity. Support owner in end-of-life quality decisions.</w:t>
      </w:r>
    </w:p>
    <w:p>
      <w:pPr>
        <w:spacing w:before="80" w:after="80"/>
      </w:pPr>
    </w:p>
    <w:p>
      <w:pPr>
        <w:spacing w:before="200" w:after="120"/>
      </w:pPr>
      <w:r>
        <w:rPr>
          <w:rFonts w:ascii="Arial" w:cs="Arial" w:eastAsia="Arial" w:hAnsi="Arial"/>
          <w:b/>
          <w:bCs/>
          <w:color w:val="D47B2A"/>
          <w:sz w:val="24"/>
          <w:szCs w:val="24"/>
        </w:rPr>
        <w:t xml:space="preserve">Prescribed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1560"/>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Exercise</w:t>
            </w:r>
          </w:p>
        </w:tc>
        <w:tc>
          <w:tcPr>
            <w:tcW w:type="dxa" w:w="28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Purpose / Target</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Sets x Reps</w:t>
            </w:r>
          </w:p>
        </w:tc>
        <w:tc>
          <w:tcPr>
            <w:tcW w:type="dxa" w:w="140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Frequency</w:t>
            </w:r>
          </w:p>
        </w:tc>
        <w:tc>
          <w:tcPr>
            <w:tcW w:type="dxa" w:w="1560"/>
            <w:tcBorders>
              <w:top w:val="single" w:color="E0E0E0" w:sz="1"/>
              <w:left w:val="single" w:color="E0E0E0" w:sz="1"/>
              <w:bottom w:val="single" w:color="E0E0E0" w:sz="1"/>
              <w:right w:val="single" w:color="E0E0E0" w:sz="1"/>
            </w:tcBorders>
            <w:shd w:fill="1B3A5C"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Progression Trigger</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Soft Tissue Mobilization / Massage</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muscle tension, improve circulation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5-10 min per area</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Deeper techniques as tolerated</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Heat Therapy (Warm Pack)</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tissue extensibility pre-exercise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10-15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Before exercise sessions</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Consistent use pre-stretching</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Stretching - Passive Hamstring</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Improve hamstring flexibility</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reps, 15-30 sec hold</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After warm-up</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hold duration</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Sit-to-Stand</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Strengthen quadriceps, hind limb drive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reps x 2-3 sets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Slow tempo, incline surface</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Controlled Leash Walking (Flat)</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normal gait pattern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5-15 min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2-4x/day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10-15% weekly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Foam Pad Walking</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Surface proprioception challenge</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5-10 passes</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Thicker/softer pads</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Cavaletti Rails (Low Height - Ground)</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Encourage limb flexion, stride awareness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3-5 passes x 2 sets</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1-2x/day</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Raise height incrementally</w:t>
            </w:r>
          </w:p>
        </w:tc>
      </w:tr>
      <w:tr>
        <w:tc>
          <w:tcPr>
            <w:tcW w:type="dxa" w:w="22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Underwater Treadmill (UWTM)</w:t>
            </w:r>
          </w:p>
        </w:tc>
        <w:tc>
          <w:tcPr>
            <w:tcW w:type="dxa" w:w="28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Controlled gait retraining, reduced joint loading</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5-20 min</w:t>
            </w:r>
          </w:p>
        </w:tc>
        <w:tc>
          <w:tcPr>
            <w:tcW w:type="dxa" w:w="140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EDF3F8" w:val="clear"/>
            <w:tcMar>
              <w:top w:type="dxa" w:w="50"/>
              <w:left w:type="dxa" w:w="80"/>
              <w:bottom w:type="dxa" w:w="50"/>
              <w:right w:type="dxa" w:w="80"/>
            </w:tcMar>
            <w:vAlign w:val="center"/>
          </w:tcPr>
          <w:p>
            <w:r>
              <w:rPr>
                <w:rFonts w:ascii="Arial" w:cs="Arial" w:eastAsia="Arial" w:hAnsi="Arial"/>
                <w:color w:val="000000"/>
                <w:sz w:val="19"/>
                <w:szCs w:val="19"/>
              </w:rPr>
              <w:t xml:space="preserve">Increase duration, speed, water level</w:t>
            </w:r>
          </w:p>
        </w:tc>
      </w:tr>
      <w:tr>
        <w:tc>
          <w:tcPr>
            <w:tcW w:type="dxa" w:w="22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Therapeutic Laser (Class IV / PBM)</w:t>
            </w:r>
          </w:p>
        </w:tc>
        <w:tc>
          <w:tcPr>
            <w:tcW w:type="dxa" w:w="28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Pain relief, tissue healing acceleration</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Per manufacturer protocol</w:t>
            </w:r>
          </w:p>
        </w:tc>
        <w:tc>
          <w:tcPr>
            <w:tcW w:type="dxa" w:w="140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2-3x/week</w:t>
            </w:r>
          </w:p>
        </w:tc>
        <w:tc>
          <w:tcPr>
            <w:tcW w:type="dxa" w:w="1560"/>
            <w:tcBorders>
              <w:top w:val="single" w:color="E0E0E0" w:sz="1"/>
              <w:left w:val="single" w:color="E0E0E0" w:sz="1"/>
              <w:bottom w:val="single" w:color="E0E0E0" w:sz="1"/>
              <w:right w:val="single" w:color="E0E0E0" w:sz="1"/>
            </w:tcBorders>
            <w:shd w:fill="FFFFFF" w:val="clear"/>
            <w:tcMar>
              <w:top w:type="dxa" w:w="50"/>
              <w:left w:type="dxa" w:w="80"/>
              <w:bottom w:type="dxa" w:w="50"/>
              <w:right w:type="dxa" w:w="80"/>
            </w:tcMar>
            <w:vAlign w:val="center"/>
          </w:tcPr>
          <w:p>
            <w:r>
              <w:rPr>
                <w:rFonts w:ascii="Arial" w:cs="Arial" w:eastAsia="Arial" w:hAnsi="Arial"/>
                <w:color w:val="000000"/>
                <w:sz w:val="19"/>
                <w:szCs w:val="19"/>
              </w:rPr>
              <w:t xml:space="preserve">Reduce frequency as healing progresses</w:t>
            </w:r>
          </w:p>
        </w:tc>
      </w:tr>
    </w:tbl>
    <w:p>
      <w:pPr>
        <w:spacing w:before="80" w:after="80"/>
      </w:pPr>
    </w:p>
    <w:p>
      <w:pPr>
        <w:spacing w:before="200" w:after="120"/>
      </w:pPr>
      <w:r>
        <w:rPr>
          <w:rFonts w:ascii="Arial" w:cs="Arial" w:eastAsia="Arial" w:hAnsi="Arial"/>
          <w:b/>
          <w:bCs/>
          <w:color w:val="D47B2A"/>
          <w:sz w:val="24"/>
          <w:szCs w:val="24"/>
        </w:rPr>
        <w:t xml:space="preserve">Contraindications</w:t>
      </w:r>
    </w:p>
    <w:p>
      <w:pPr>
        <w:spacing w:after="120" w:line="276"/>
      </w:pPr>
      <w:r>
        <w:rPr>
          <w:rFonts w:ascii="Arial" w:cs="Arial" w:eastAsia="Arial" w:hAnsi="Arial"/>
          <w:b w:val="false"/>
          <w:bCs w:val="false"/>
          <w:i w:val="false"/>
          <w:iCs w:val="false"/>
          <w:color w:val="CC0000"/>
          <w:sz w:val="22"/>
          <w:szCs w:val="22"/>
        </w:rPr>
        <w:t xml:space="preserve">Adapt continuously. Reduce volume and intensity as capacity declines. Prioritize comfort over performance. Eliminate any exercise no longer tolerated.</w:t>
      </w:r>
    </w:p>
    <w:p>
      <w:pPr>
        <w:spacing w:before="80" w:after="80"/>
      </w:pPr>
    </w:p>
    <w:p>
      <w:pPr>
        <w:spacing w:before="200" w:after="120"/>
      </w:pPr>
      <w:r>
        <w:rPr>
          <w:rFonts w:ascii="Arial" w:cs="Arial" w:eastAsia="Arial" w:hAnsi="Arial"/>
          <w:b/>
          <w:bCs/>
          <w:color w:val="D47B2A"/>
          <w:sz w:val="24"/>
          <w:szCs w:val="24"/>
        </w:rPr>
        <w:t xml:space="preserve">Progression Criteria (Gate to Next Phase)</w:t>
      </w:r>
    </w:p>
    <w:p>
      <w:pPr>
        <w:spacing w:after="120" w:line="276"/>
      </w:pPr>
      <w:r>
        <w:rPr>
          <w:rFonts w:ascii="Arial" w:cs="Arial" w:eastAsia="Arial" w:hAnsi="Arial"/>
          <w:b w:val="false"/>
          <w:bCs w:val="false"/>
          <w:i w:val="false"/>
          <w:iCs w:val="false"/>
          <w:color w:val="1A6B5C"/>
          <w:sz w:val="22"/>
          <w:szCs w:val="22"/>
        </w:rPr>
        <w:t xml:space="preserve">Ongoing quality-of-life assessment. Monthly reassessment with owner. Adjust program downward gracefully. Transition to comfort-focused care when appropriate.</w:t>
      </w:r>
    </w:p>
    <w:p>
      <w:pPr>
        <w:spacing w:before="80" w:after="80"/>
      </w:pPr>
    </w:p>
    <w:p>
      <w:r>
        <w:br w:type="page"/>
      </w:r>
    </w:p>
    <w:p>
      <w:pPr>
        <w:pStyle w:val="Heading1"/>
        <w:spacing w:before="360" w:after="200"/>
      </w:pPr>
      <w:r>
        <w:rPr>
          <w:rFonts w:ascii="Arial" w:cs="Arial" w:eastAsia="Arial" w:hAnsi="Arial"/>
          <w:b/>
          <w:bCs/>
          <w:color w:val="1B3A5C"/>
          <w:sz w:val="36"/>
          <w:szCs w:val="36"/>
        </w:rPr>
        <w:t xml:space="preserve">PROFESSIONAL DISCLAIMER</w:t>
      </w:r>
    </w:p>
    <w:p>
      <w:pPr>
        <w:spacing w:after="120" w:line="276"/>
      </w:pPr>
      <w:r>
        <w:rPr>
          <w:rFonts w:ascii="Arial" w:cs="Arial" w:eastAsia="Arial" w:hAnsi="Arial"/>
          <w:b w:val="false"/>
          <w:bCs w:val="false"/>
          <w:i w:val="false"/>
          <w:iCs w:val="false"/>
          <w:color w:val="000000"/>
          <w:sz w:val="22"/>
          <w:szCs w:val="22"/>
        </w:rPr>
        <w:t xml:space="preserve">This program is designed to support veterinary-directed rehabilitation and does not replace veterinary care. All exercises should be performed under the guidance of a licensed veterinarian or certified canine rehabilitation professional. Any change in condition should prompt immediate veterinary consultation.</w:t>
      </w:r>
    </w:p>
    <w:p>
      <w:pPr>
        <w:spacing w:before="80" w:after="80"/>
      </w:pPr>
    </w:p>
    <w:p>
      <w:pPr>
        <w:spacing w:after="120" w:line="276"/>
      </w:pPr>
      <w:r>
        <w:rPr>
          <w:rFonts w:ascii="Arial" w:cs="Arial" w:eastAsia="Arial" w:hAnsi="Arial"/>
          <w:b w:val="false"/>
          <w:bCs w:val="false"/>
          <w:i/>
          <w:iCs/>
          <w:color w:val="000000"/>
          <w:sz w:val="22"/>
          <w:szCs w:val="22"/>
        </w:rPr>
        <w:t xml:space="preserve">Every exercise in this document has a clinical purpose. No exercise is included without justification relative to the patient's condition and healing phase. If an exercise cannot be safely generated for a given patient, it must be excluded with clear explanation.</w:t>
      </w:r>
    </w:p>
    <w:p>
      <w:pPr>
        <w:spacing w:before="80" w:after="80"/>
      </w:pPr>
    </w:p>
    <w:p>
      <w:pPr>
        <w:spacing w:after="120" w:line="276"/>
      </w:pPr>
      <w:r>
        <w:rPr>
          <w:rFonts w:ascii="Arial" w:cs="Arial" w:eastAsia="Arial" w:hAnsi="Arial"/>
          <w:b/>
          <w:bCs/>
          <w:i w:val="false"/>
          <w:iCs w:val="false"/>
          <w:color w:val="1B3A5C"/>
          <w:sz w:val="22"/>
          <w:szCs w:val="22"/>
        </w:rPr>
        <w:t xml:space="preserve">Precision over volume. Safety over speed. Clinical credibility over hype.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666666"/>
        <w:sz w:val="16"/>
        <w:szCs w:val="16"/>
      </w:rPr>
      <w:t xml:space="preserve">Coach Sal — The Doggy Style Gym | Canine Rehabilitation Intelligence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jc w:val="right"/>
    </w:pPr>
    <w:r>
      <w:rPr>
        <w:rFonts w:ascii="Arial" w:cs="Arial" w:eastAsia="Arial" w:hAnsi="Arial"/>
        <w:i/>
        <w:iCs/>
        <w:color w:val="666666"/>
        <w:sz w:val="16"/>
        <w:szCs w:val="16"/>
      </w:rPr>
      <w:t xml:space="preserve">Canine Rehabilitation Protocol System — Full Hybrid Exercise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6B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2026-02-19T03:09:12.093Z</dcterms:created>
  <dcterms:modified xsi:type="dcterms:W3CDTF">2026-02-19T03:09:12.093Z</dcterms:modified>
</cp:coreProperties>
</file>

<file path=docProps/custom.xml><?xml version="1.0" encoding="utf-8"?>
<Properties xmlns="http://schemas.openxmlformats.org/officeDocument/2006/custom-properties" xmlns:vt="http://schemas.openxmlformats.org/officeDocument/2006/docPropsVTypes"/>
</file>