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816C59" w:rsidTr="00816C59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816C59" w:rsidRDefault="00816C59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816C59" w:rsidRDefault="00816C59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816C59" w:rsidTr="00816C59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816C59" w:rsidRDefault="00816C59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816C59" w:rsidRDefault="00816C59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816C59" w:rsidRDefault="00816C59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816C59" w:rsidTr="00816C59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816C59" w:rsidRDefault="000538E1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CT KNEE</w:t>
            </w:r>
            <w:r w:rsidR="00816C59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0538E1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3E2BB6" w:rsidRPr="003E2BB6" w:rsidRDefault="003E2BB6" w:rsidP="003E2B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E2BB6">
        <w:rPr>
          <w:rFonts w:ascii="Times New Roman" w:hAnsi="Times New Roman"/>
          <w:szCs w:val="28"/>
        </w:rPr>
        <w:t>Normal alignment of the knee joint.</w:t>
      </w:r>
    </w:p>
    <w:p w:rsidR="003E2BB6" w:rsidRPr="003E2BB6" w:rsidRDefault="003E2BB6" w:rsidP="003E2B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E2BB6">
        <w:rPr>
          <w:rFonts w:ascii="Times New Roman" w:hAnsi="Times New Roman"/>
          <w:szCs w:val="28"/>
        </w:rPr>
        <w:t>Smooth articular surfaces of the femoral condyles, tibial plateau and patellar surface.</w:t>
      </w:r>
    </w:p>
    <w:p w:rsidR="003E2BB6" w:rsidRPr="003E2BB6" w:rsidRDefault="003E2BB6" w:rsidP="003E2B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E2BB6">
        <w:rPr>
          <w:rFonts w:ascii="Times New Roman" w:hAnsi="Times New Roman"/>
          <w:szCs w:val="28"/>
        </w:rPr>
        <w:t>Intact cortical outlines of bones in the knee region without fractures or erosions.</w:t>
      </w:r>
    </w:p>
    <w:p w:rsidR="003E2BB6" w:rsidRPr="003E2BB6" w:rsidRDefault="003E2BB6" w:rsidP="003E2B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E2BB6">
        <w:rPr>
          <w:rFonts w:ascii="Times New Roman" w:hAnsi="Times New Roman"/>
          <w:szCs w:val="28"/>
        </w:rPr>
        <w:t>Intact patellar and popliteal tendons.</w:t>
      </w:r>
    </w:p>
    <w:p w:rsidR="003E2BB6" w:rsidRPr="003E2BB6" w:rsidRDefault="003E2BB6" w:rsidP="003E2B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E2BB6">
        <w:rPr>
          <w:rFonts w:ascii="Times New Roman" w:hAnsi="Times New Roman"/>
          <w:szCs w:val="28"/>
        </w:rPr>
        <w:t>Intact cruciate and collateral ligaments with no partial or complete tear.</w:t>
      </w:r>
    </w:p>
    <w:p w:rsidR="003E2BB6" w:rsidRPr="003E2BB6" w:rsidRDefault="003E2BB6" w:rsidP="003E2B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E2BB6">
        <w:rPr>
          <w:rFonts w:ascii="Times New Roman" w:hAnsi="Times New Roman"/>
          <w:szCs w:val="28"/>
        </w:rPr>
        <w:t>Intact medial and lateral menisci with preserved homogeneous density and crescentic configuration with no tear or degeneration.</w:t>
      </w:r>
    </w:p>
    <w:p w:rsidR="003E2BB6" w:rsidRPr="003E2BB6" w:rsidRDefault="003E2BB6" w:rsidP="003E2B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E2BB6">
        <w:rPr>
          <w:rFonts w:ascii="Times New Roman" w:hAnsi="Times New Roman"/>
          <w:szCs w:val="28"/>
        </w:rPr>
        <w:t>No intra-articular loose bodies.</w:t>
      </w:r>
    </w:p>
    <w:p w:rsidR="003E2BB6" w:rsidRPr="003E2BB6" w:rsidRDefault="003E2BB6" w:rsidP="003E2B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E2BB6">
        <w:rPr>
          <w:rFonts w:ascii="Times New Roman" w:hAnsi="Times New Roman"/>
          <w:szCs w:val="28"/>
        </w:rPr>
        <w:t>Normal homogeneous density of the infra and supra-patellar pad of fat.</w:t>
      </w:r>
    </w:p>
    <w:p w:rsidR="003E2BB6" w:rsidRPr="003E2BB6" w:rsidRDefault="003E2BB6" w:rsidP="003E2B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E2BB6">
        <w:rPr>
          <w:rFonts w:ascii="Times New Roman" w:hAnsi="Times New Roman"/>
          <w:szCs w:val="28"/>
        </w:rPr>
        <w:t>Normal synovial lining of the joint without thickening or effusion.</w:t>
      </w:r>
    </w:p>
    <w:p w:rsidR="003E2BB6" w:rsidRPr="003E2BB6" w:rsidRDefault="003E2BB6" w:rsidP="003E2B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E2BB6">
        <w:rPr>
          <w:rFonts w:ascii="Times New Roman" w:hAnsi="Times New Roman"/>
          <w:szCs w:val="28"/>
        </w:rPr>
        <w:t>No Baker's cyst.</w:t>
      </w:r>
    </w:p>
    <w:p w:rsidR="00AB3959" w:rsidRPr="003E2BB6" w:rsidRDefault="003E2BB6" w:rsidP="003E2B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E2BB6">
        <w:rPr>
          <w:rFonts w:ascii="Times New Roman" w:hAnsi="Times New Roman"/>
          <w:szCs w:val="28"/>
        </w:rPr>
        <w:t>Normal muscular planes around the knee joint.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3E2BB6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Unremarkable CT scan</w:t>
      </w:r>
      <w:r w:rsidR="000C751B"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582" w:rsidRDefault="00A50582" w:rsidP="000C751B">
      <w:pPr>
        <w:spacing w:after="0" w:line="240" w:lineRule="auto"/>
      </w:pPr>
      <w:r>
        <w:separator/>
      </w:r>
    </w:p>
  </w:endnote>
  <w:endnote w:type="continuationSeparator" w:id="0">
    <w:p w:rsidR="00A50582" w:rsidRDefault="00A50582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582" w:rsidRDefault="00A50582" w:rsidP="000C751B">
      <w:pPr>
        <w:spacing w:after="0" w:line="240" w:lineRule="auto"/>
      </w:pPr>
      <w:r>
        <w:separator/>
      </w:r>
    </w:p>
  </w:footnote>
  <w:footnote w:type="continuationSeparator" w:id="0">
    <w:p w:rsidR="00A50582" w:rsidRDefault="00A50582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B1984"/>
    <w:multiLevelType w:val="hybridMultilevel"/>
    <w:tmpl w:val="1FD20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6F7E"/>
    <w:rsid w:val="0001732D"/>
    <w:rsid w:val="000534BE"/>
    <w:rsid w:val="000538E1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0A09"/>
    <w:rsid w:val="00333355"/>
    <w:rsid w:val="003A07B0"/>
    <w:rsid w:val="003B5D4F"/>
    <w:rsid w:val="003C0CC6"/>
    <w:rsid w:val="003C210F"/>
    <w:rsid w:val="003D6D32"/>
    <w:rsid w:val="003E2BB6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3138A"/>
    <w:rsid w:val="00750E1B"/>
    <w:rsid w:val="00761CFD"/>
    <w:rsid w:val="007D0535"/>
    <w:rsid w:val="007F6E0E"/>
    <w:rsid w:val="00816C59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50582"/>
    <w:rsid w:val="00A837AA"/>
    <w:rsid w:val="00A93DA8"/>
    <w:rsid w:val="00AB3959"/>
    <w:rsid w:val="00AE09A0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16C59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1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31</cp:revision>
  <dcterms:created xsi:type="dcterms:W3CDTF">2017-12-20T02:52:00Z</dcterms:created>
  <dcterms:modified xsi:type="dcterms:W3CDTF">2018-01-28T06:07:00Z</dcterms:modified>
  <cp:contentStatus/>
</cp:coreProperties>
</file>