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747FA" w:rsidTr="00B747FA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B747FA" w:rsidRDefault="00B747FA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B747FA" w:rsidRDefault="00B747F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B747FA" w:rsidTr="00B747FA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B747FA" w:rsidRDefault="00B747F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B747FA" w:rsidRDefault="00B747F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B747FA" w:rsidRDefault="00B747F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B747FA" w:rsidTr="00B747FA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B747FA" w:rsidRDefault="008D378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SHOULDER</w:t>
            </w:r>
            <w:r w:rsidR="00B747FA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8D3780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D15565" w:rsidRDefault="00D15565" w:rsidP="00D155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15565">
        <w:rPr>
          <w:rFonts w:ascii="Times New Roman" w:hAnsi="Times New Roman"/>
          <w:szCs w:val="28"/>
        </w:rPr>
        <w:t>Normal alignment of the glenohumeral and acromioclavicular joints with</w:t>
      </w:r>
      <w:r>
        <w:rPr>
          <w:rFonts w:ascii="Times New Roman" w:hAnsi="Times New Roman"/>
          <w:szCs w:val="28"/>
        </w:rPr>
        <w:t xml:space="preserve"> </w:t>
      </w:r>
      <w:r w:rsidRPr="00D15565">
        <w:rPr>
          <w:rFonts w:ascii="Times New Roman" w:hAnsi="Times New Roman"/>
          <w:szCs w:val="28"/>
        </w:rPr>
        <w:t>preserved bony articular surfaces &amp; joint spaces.</w:t>
      </w:r>
    </w:p>
    <w:p w:rsidR="00D15565" w:rsidRPr="00D15565" w:rsidRDefault="00D15565" w:rsidP="00D155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D15565" w:rsidRDefault="00D15565" w:rsidP="00D155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15565">
        <w:rPr>
          <w:rFonts w:ascii="Times New Roman" w:hAnsi="Times New Roman"/>
          <w:szCs w:val="28"/>
        </w:rPr>
        <w:t>No evidence of bone destruction, injury or dislocation.</w:t>
      </w:r>
    </w:p>
    <w:p w:rsidR="00D15565" w:rsidRPr="00D15565" w:rsidRDefault="00D15565" w:rsidP="00D15565">
      <w:pPr>
        <w:pStyle w:val="ListParagraph"/>
        <w:rPr>
          <w:rFonts w:ascii="Times New Roman" w:hAnsi="Times New Roman"/>
          <w:szCs w:val="28"/>
        </w:rPr>
      </w:pPr>
    </w:p>
    <w:p w:rsidR="00D15565" w:rsidRDefault="00D15565" w:rsidP="00D155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15565">
        <w:rPr>
          <w:rFonts w:ascii="Times New Roman" w:hAnsi="Times New Roman"/>
          <w:szCs w:val="28"/>
        </w:rPr>
        <w:t>No evidence of joint effusion.</w:t>
      </w:r>
    </w:p>
    <w:p w:rsidR="00D15565" w:rsidRPr="00D15565" w:rsidRDefault="00D15565" w:rsidP="00D15565">
      <w:pPr>
        <w:pStyle w:val="ListParagraph"/>
        <w:rPr>
          <w:rFonts w:ascii="Times New Roman" w:hAnsi="Times New Roman"/>
          <w:szCs w:val="28"/>
        </w:rPr>
      </w:pPr>
    </w:p>
    <w:p w:rsidR="00D15565" w:rsidRDefault="00D15565" w:rsidP="00D155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15565">
        <w:rPr>
          <w:rFonts w:ascii="Times New Roman" w:hAnsi="Times New Roman"/>
          <w:szCs w:val="28"/>
        </w:rPr>
        <w:t>Normal CT appearance of the muscles surrounding the shoulder region.</w:t>
      </w:r>
    </w:p>
    <w:p w:rsidR="00D15565" w:rsidRPr="00D15565" w:rsidRDefault="00D15565" w:rsidP="00D15565">
      <w:pPr>
        <w:pStyle w:val="ListParagraph"/>
        <w:rPr>
          <w:rFonts w:ascii="Times New Roman" w:hAnsi="Times New Roman"/>
          <w:szCs w:val="28"/>
        </w:rPr>
      </w:pPr>
    </w:p>
    <w:p w:rsidR="00D15565" w:rsidRPr="00D15565" w:rsidRDefault="00D15565" w:rsidP="00D155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15565">
        <w:rPr>
          <w:rFonts w:ascii="Times New Roman" w:hAnsi="Times New Roman"/>
          <w:szCs w:val="28"/>
        </w:rPr>
        <w:t>No periarticular soft tissue calcifications.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D15565" w:rsidP="00D155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Unremarkable CT scan of the (</w:t>
      </w:r>
      <w:r w:rsidRPr="00D15565">
        <w:rPr>
          <w:rFonts w:ascii="Times New Roman" w:hAnsi="Times New Roman"/>
          <w:szCs w:val="28"/>
        </w:rPr>
        <w:t>) shoulder region</w:t>
      </w:r>
      <w:r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5FD" w:rsidRDefault="006035FD" w:rsidP="000C751B">
      <w:pPr>
        <w:spacing w:after="0" w:line="240" w:lineRule="auto"/>
      </w:pPr>
      <w:r>
        <w:separator/>
      </w:r>
    </w:p>
  </w:endnote>
  <w:endnote w:type="continuationSeparator" w:id="0">
    <w:p w:rsidR="006035FD" w:rsidRDefault="006035FD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5FD" w:rsidRDefault="006035FD" w:rsidP="000C751B">
      <w:pPr>
        <w:spacing w:after="0" w:line="240" w:lineRule="auto"/>
      </w:pPr>
      <w:r>
        <w:separator/>
      </w:r>
    </w:p>
  </w:footnote>
  <w:footnote w:type="continuationSeparator" w:id="0">
    <w:p w:rsidR="006035FD" w:rsidRDefault="006035FD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A57"/>
    <w:multiLevelType w:val="hybridMultilevel"/>
    <w:tmpl w:val="BA70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C412E"/>
    <w:multiLevelType w:val="hybridMultilevel"/>
    <w:tmpl w:val="3D22A7CA"/>
    <w:lvl w:ilvl="0" w:tplc="47F04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035FD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3780"/>
    <w:rsid w:val="008D65D1"/>
    <w:rsid w:val="008F0BDB"/>
    <w:rsid w:val="008F5D5D"/>
    <w:rsid w:val="00934503"/>
    <w:rsid w:val="009873C2"/>
    <w:rsid w:val="009C7F35"/>
    <w:rsid w:val="009D070C"/>
    <w:rsid w:val="009D74FF"/>
    <w:rsid w:val="00A103EA"/>
    <w:rsid w:val="00A837AA"/>
    <w:rsid w:val="00A93DA8"/>
    <w:rsid w:val="00AB3959"/>
    <w:rsid w:val="00AE09A0"/>
    <w:rsid w:val="00B747FA"/>
    <w:rsid w:val="00BC451A"/>
    <w:rsid w:val="00BC46A4"/>
    <w:rsid w:val="00C0072C"/>
    <w:rsid w:val="00C80CD5"/>
    <w:rsid w:val="00D10DA9"/>
    <w:rsid w:val="00D15565"/>
    <w:rsid w:val="00D250C0"/>
    <w:rsid w:val="00D809AF"/>
    <w:rsid w:val="00D81C52"/>
    <w:rsid w:val="00E222A3"/>
    <w:rsid w:val="00E575FD"/>
    <w:rsid w:val="00E91CBB"/>
    <w:rsid w:val="00ED0A94"/>
    <w:rsid w:val="00F049DB"/>
    <w:rsid w:val="00F52FCB"/>
    <w:rsid w:val="00F91A5B"/>
    <w:rsid w:val="00FC604D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747FA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2018-01-28T06:08:00Z</dcterms:modified>
  <cp:contentStatus/>
</cp:coreProperties>
</file>