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1271"/>
        <w:gridCol w:w="4242"/>
        <w:gridCol w:w="4263"/>
        <w:gridCol w:w="1250"/>
      </w:tblGrid>
      <w:tr w:rsidR="000C751B" w:rsidTr="00C4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shd w:val="clear" w:color="auto" w:fill="auto"/>
          </w:tcPr>
          <w:p w:rsidR="001B3F88" w:rsidRPr="001B3F88" w:rsidRDefault="001B3F88" w:rsidP="001B3F88">
            <w:pPr>
              <w:rPr>
                <w:color w:val="000000" w:themeColor="text1"/>
              </w:rPr>
            </w:pPr>
          </w:p>
        </w:tc>
        <w:tc>
          <w:tcPr>
            <w:tcW w:w="5513" w:type="dxa"/>
            <w:gridSpan w:val="2"/>
            <w:shd w:val="clear" w:color="auto" w:fill="auto"/>
          </w:tcPr>
          <w:p w:rsidR="001B3F88" w:rsidRPr="00BA58C9" w:rsidRDefault="001B3F88" w:rsidP="001B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C751B" w:rsidTr="00C4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4"/>
          </w:tcPr>
          <w:p w:rsidR="000C751B" w:rsidRPr="00BA58C9" w:rsidRDefault="00C42E4E" w:rsidP="001B3F8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MRI PELVIS</w:t>
            </w:r>
          </w:p>
        </w:tc>
      </w:tr>
      <w:tr w:rsidR="00C42E4E" w:rsidTr="00C42E4E">
        <w:trPr>
          <w:gridBefore w:val="1"/>
          <w:gridAfter w:val="1"/>
          <w:wBefore w:w="1271" w:type="dxa"/>
          <w:wAfter w:w="1250" w:type="dxa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2"/>
            <w:shd w:val="clear" w:color="auto" w:fill="D9E2F3" w:themeFill="accent5" w:themeFillTint="33"/>
          </w:tcPr>
          <w:p w:rsidR="00C42E4E" w:rsidRPr="00C42E4E" w:rsidRDefault="00C42E4E" w:rsidP="001B3F88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</w:pPr>
            <w:r w:rsidRPr="00C42E4E">
              <w:rPr>
                <w:rFonts w:ascii="Times New Roman" w:hAnsi="Times New Roman"/>
                <w:szCs w:val="28"/>
              </w:rPr>
              <w:t>Technique</w:t>
            </w:r>
            <w:r w:rsidRPr="00C42E4E">
              <w:rPr>
                <w:rFonts w:ascii="Times New Roman" w:hAnsi="Times New Roman"/>
                <w:b w:val="0"/>
                <w:bCs w:val="0"/>
                <w:szCs w:val="28"/>
              </w:rPr>
              <w:t>: Axial &amp; Sagittal variable pulse sequences were obtained</w:t>
            </w:r>
            <w:r w:rsidRPr="00C42E4E">
              <w:rPr>
                <w:rFonts w:ascii="Times New Roman" w:hAnsi="Times New Roman"/>
                <w:b w:val="0"/>
                <w:bCs w:val="0"/>
                <w:szCs w:val="28"/>
                <w:rtl/>
              </w:rPr>
              <w:t>.</w:t>
            </w:r>
          </w:p>
        </w:tc>
      </w:tr>
    </w:tbl>
    <w:p w:rsidR="00EA5FA2" w:rsidRDefault="00302AD5"/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C35CAA" w:rsidTr="00C35CAA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C35CAA" w:rsidRDefault="00C35CA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C35CAA" w:rsidRDefault="00C35CA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C35CAA" w:rsidTr="00C35CAA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C35CAA" w:rsidRDefault="00C35CA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C35CAA" w:rsidRDefault="00C35CA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C35CAA" w:rsidRDefault="00C35CA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</w:tbl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  <w:bookmarkStart w:id="0" w:name="_GoBack"/>
      <w:bookmarkEnd w:id="0"/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C42E4E" w:rsidRDefault="00C42E4E" w:rsidP="00C42E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</w:rPr>
      </w:pPr>
      <w:r w:rsidRPr="00C42E4E">
        <w:rPr>
          <w:rFonts w:ascii="Times New Roman" w:hAnsi="Times New Roman"/>
          <w:szCs w:val="28"/>
        </w:rPr>
        <w:t>Uterus is normal in size wit</w:t>
      </w:r>
      <w:r>
        <w:rPr>
          <w:rFonts w:ascii="Times New Roman" w:hAnsi="Times New Roman"/>
          <w:szCs w:val="28"/>
        </w:rPr>
        <w:t>h empty uterine cavity &amp; normal</w:t>
      </w:r>
      <w:r>
        <w:rPr>
          <w:rFonts w:ascii="Times New Roman" w:hAnsi="Times New Roman"/>
          <w:szCs w:val="28"/>
        </w:rPr>
        <w:br/>
      </w:r>
      <w:r w:rsidRPr="00C42E4E">
        <w:rPr>
          <w:rFonts w:ascii="Times New Roman" w:hAnsi="Times New Roman"/>
          <w:szCs w:val="28"/>
        </w:rPr>
        <w:t>endometrial</w:t>
      </w:r>
      <w:r>
        <w:rPr>
          <w:rFonts w:ascii="Times New Roman" w:hAnsi="Times New Roman"/>
          <w:szCs w:val="28"/>
        </w:rPr>
        <w:t xml:space="preserve"> </w:t>
      </w:r>
      <w:r w:rsidRPr="00C42E4E">
        <w:rPr>
          <w:rFonts w:ascii="Times New Roman" w:hAnsi="Times New Roman"/>
          <w:szCs w:val="28"/>
        </w:rPr>
        <w:t>thickness</w:t>
      </w:r>
      <w:r w:rsidR="005779B3">
        <w:rPr>
          <w:rFonts w:ascii="Times New Roman" w:hAnsi="Times New Roman"/>
          <w:szCs w:val="28"/>
        </w:rPr>
        <w:t>.</w:t>
      </w:r>
    </w:p>
    <w:p w:rsidR="005779B3" w:rsidRPr="00C42E4E" w:rsidRDefault="005779B3" w:rsidP="005779B3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</w:p>
    <w:p w:rsidR="00C42E4E" w:rsidRDefault="00C42E4E" w:rsidP="00C42E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</w:rPr>
      </w:pPr>
      <w:r w:rsidRPr="00C42E4E">
        <w:rPr>
          <w:rFonts w:ascii="Times New Roman" w:hAnsi="Times New Roman"/>
          <w:szCs w:val="28"/>
        </w:rPr>
        <w:t>Normal MRI appearance of uterus with no focal masses or uterine septa</w:t>
      </w:r>
      <w:r w:rsidRPr="00C42E4E">
        <w:rPr>
          <w:rFonts w:ascii="Times New Roman" w:hAnsi="Times New Roman"/>
          <w:szCs w:val="28"/>
          <w:rtl/>
        </w:rPr>
        <w:t>.</w:t>
      </w:r>
    </w:p>
    <w:p w:rsidR="005779B3" w:rsidRPr="005779B3" w:rsidRDefault="005779B3" w:rsidP="005779B3">
      <w:pPr>
        <w:pStyle w:val="ListParagraph"/>
        <w:rPr>
          <w:rFonts w:ascii="Times New Roman" w:hAnsi="Times New Roman"/>
          <w:szCs w:val="28"/>
        </w:rPr>
      </w:pPr>
    </w:p>
    <w:p w:rsidR="00C42E4E" w:rsidRDefault="00C42E4E" w:rsidP="00C42E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</w:rPr>
      </w:pPr>
      <w:r w:rsidRPr="00C42E4E">
        <w:rPr>
          <w:rFonts w:ascii="Times New Roman" w:hAnsi="Times New Roman"/>
          <w:szCs w:val="28"/>
        </w:rPr>
        <w:t>Both ovaries are normal in size with no evidence of cystic or solid</w:t>
      </w:r>
      <w:r>
        <w:rPr>
          <w:rFonts w:ascii="Times New Roman" w:hAnsi="Times New Roman"/>
          <w:szCs w:val="28"/>
        </w:rPr>
        <w:t xml:space="preserve"> </w:t>
      </w:r>
      <w:r w:rsidRPr="00C42E4E">
        <w:rPr>
          <w:rFonts w:ascii="Times New Roman" w:hAnsi="Times New Roman"/>
          <w:szCs w:val="28"/>
        </w:rPr>
        <w:t>ovarian mass</w:t>
      </w:r>
      <w:r w:rsidRPr="00C42E4E">
        <w:rPr>
          <w:rFonts w:ascii="Times New Roman" w:hAnsi="Times New Roman"/>
          <w:szCs w:val="28"/>
          <w:rtl/>
        </w:rPr>
        <w:t>.</w:t>
      </w:r>
    </w:p>
    <w:p w:rsidR="005779B3" w:rsidRPr="005779B3" w:rsidRDefault="005779B3" w:rsidP="005779B3">
      <w:pPr>
        <w:pStyle w:val="ListParagraph"/>
        <w:rPr>
          <w:rFonts w:ascii="Times New Roman" w:hAnsi="Times New Roman"/>
          <w:szCs w:val="28"/>
        </w:rPr>
      </w:pPr>
    </w:p>
    <w:p w:rsidR="00C42E4E" w:rsidRDefault="00C42E4E" w:rsidP="00C42E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</w:rPr>
      </w:pPr>
      <w:r w:rsidRPr="00C42E4E">
        <w:rPr>
          <w:rFonts w:ascii="Times New Roman" w:hAnsi="Times New Roman"/>
          <w:szCs w:val="28"/>
        </w:rPr>
        <w:t>Both adnexae are free</w:t>
      </w:r>
      <w:r w:rsidRPr="00C42E4E">
        <w:rPr>
          <w:rFonts w:ascii="Times New Roman" w:hAnsi="Times New Roman"/>
          <w:szCs w:val="28"/>
          <w:rtl/>
        </w:rPr>
        <w:t>.</w:t>
      </w:r>
    </w:p>
    <w:p w:rsidR="005779B3" w:rsidRPr="005779B3" w:rsidRDefault="005779B3" w:rsidP="005779B3">
      <w:pPr>
        <w:pStyle w:val="ListParagraph"/>
        <w:rPr>
          <w:rFonts w:ascii="Times New Roman" w:hAnsi="Times New Roman"/>
          <w:szCs w:val="28"/>
        </w:rPr>
      </w:pPr>
    </w:p>
    <w:p w:rsidR="00C42E4E" w:rsidRPr="00C42E4E" w:rsidRDefault="00C42E4E" w:rsidP="00C42E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  <w:rtl/>
        </w:rPr>
      </w:pPr>
      <w:r w:rsidRPr="00C42E4E">
        <w:rPr>
          <w:rFonts w:ascii="Times New Roman" w:hAnsi="Times New Roman"/>
          <w:szCs w:val="28"/>
        </w:rPr>
        <w:t>No evidence of pelvic lymphadenopathy or fluid collection</w:t>
      </w:r>
      <w:r w:rsidRPr="00C42E4E">
        <w:rPr>
          <w:rFonts w:ascii="Times New Roman" w:hAnsi="Times New Roman"/>
          <w:szCs w:val="28"/>
          <w:rtl/>
        </w:rPr>
        <w:t>.</w:t>
      </w:r>
    </w:p>
    <w:p w:rsidR="00BC46A4" w:rsidRDefault="00BC46A4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E65D33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E65D33">
        <w:rPr>
          <w:rFonts w:ascii="Times New Roman" w:hAnsi="Times New Roman"/>
          <w:szCs w:val="28"/>
        </w:rPr>
        <w:t>Unremarkable MRI study of the pelvis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AD5" w:rsidRDefault="00302AD5" w:rsidP="000C751B">
      <w:pPr>
        <w:spacing w:after="0" w:line="240" w:lineRule="auto"/>
      </w:pPr>
      <w:r>
        <w:separator/>
      </w:r>
    </w:p>
  </w:endnote>
  <w:endnote w:type="continuationSeparator" w:id="0">
    <w:p w:rsidR="00302AD5" w:rsidRDefault="00302AD5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AD5" w:rsidRDefault="00302AD5" w:rsidP="000C751B">
      <w:pPr>
        <w:spacing w:after="0" w:line="240" w:lineRule="auto"/>
      </w:pPr>
      <w:r>
        <w:separator/>
      </w:r>
    </w:p>
  </w:footnote>
  <w:footnote w:type="continuationSeparator" w:id="0">
    <w:p w:rsidR="00302AD5" w:rsidRDefault="00302AD5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4AEF"/>
    <w:multiLevelType w:val="hybridMultilevel"/>
    <w:tmpl w:val="D3F2A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5304DE"/>
    <w:multiLevelType w:val="hybridMultilevel"/>
    <w:tmpl w:val="060C5B86"/>
    <w:lvl w:ilvl="0" w:tplc="DCDC6E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41287E"/>
    <w:multiLevelType w:val="hybridMultilevel"/>
    <w:tmpl w:val="2DBA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02AD5"/>
    <w:rsid w:val="00333355"/>
    <w:rsid w:val="003A07B0"/>
    <w:rsid w:val="003B5D4F"/>
    <w:rsid w:val="003C0CC6"/>
    <w:rsid w:val="003C210F"/>
    <w:rsid w:val="003D6D32"/>
    <w:rsid w:val="00413BAA"/>
    <w:rsid w:val="004F210C"/>
    <w:rsid w:val="00527EBF"/>
    <w:rsid w:val="005451FD"/>
    <w:rsid w:val="00567B43"/>
    <w:rsid w:val="005779B3"/>
    <w:rsid w:val="005E3C85"/>
    <w:rsid w:val="005E5A58"/>
    <w:rsid w:val="00631C31"/>
    <w:rsid w:val="006E1D29"/>
    <w:rsid w:val="00725FBE"/>
    <w:rsid w:val="00750E1B"/>
    <w:rsid w:val="00761CFD"/>
    <w:rsid w:val="007F6E0E"/>
    <w:rsid w:val="008629E5"/>
    <w:rsid w:val="00867FDE"/>
    <w:rsid w:val="008C5F1D"/>
    <w:rsid w:val="008D65D1"/>
    <w:rsid w:val="008F0BDB"/>
    <w:rsid w:val="008F5D5D"/>
    <w:rsid w:val="00934503"/>
    <w:rsid w:val="009D070C"/>
    <w:rsid w:val="009D74FF"/>
    <w:rsid w:val="00A103EA"/>
    <w:rsid w:val="00A837AA"/>
    <w:rsid w:val="00A93DA8"/>
    <w:rsid w:val="00AB3959"/>
    <w:rsid w:val="00AC766F"/>
    <w:rsid w:val="00AE09A0"/>
    <w:rsid w:val="00BC451A"/>
    <w:rsid w:val="00BC46A4"/>
    <w:rsid w:val="00C0072C"/>
    <w:rsid w:val="00C17E73"/>
    <w:rsid w:val="00C35CAA"/>
    <w:rsid w:val="00C42E4E"/>
    <w:rsid w:val="00C80CD5"/>
    <w:rsid w:val="00D10DA9"/>
    <w:rsid w:val="00D250C0"/>
    <w:rsid w:val="00D624A2"/>
    <w:rsid w:val="00D809AF"/>
    <w:rsid w:val="00D81C52"/>
    <w:rsid w:val="00E222A3"/>
    <w:rsid w:val="00E575FD"/>
    <w:rsid w:val="00E65D33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35CAA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29</cp:revision>
  <dcterms:created xsi:type="dcterms:W3CDTF">2017-12-20T02:52:00Z</dcterms:created>
  <dcterms:modified xsi:type="dcterms:W3CDTF">2018-01-28T05:48:00Z</dcterms:modified>
  <cp:contentStatus/>
</cp:coreProperties>
</file>