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GeneThink — Changes &amp; Roadmap</w:t>
      </w:r>
    </w:p>
    <w:p>
      <w:pPr/>
      <w:r>
        <w:t xml:space="preserve">Oct 1, 2026</w:t>
      </w:r>
      <w:r>
        <w:t xml:space="preserve"> · </w:t>
      </w:r>
      <w:r>
        <w:t xml:space="preserve">@AKA Dev</w:t>
      </w:r>
    </w:p>
    <w:p>
      <w:pPr>
        <w:pStyle w:val="Heading2"/>
      </w:pPr>
      <w:r>
        <w:t xml:space="preserve">Overview</w:t>
      </w:r>
    </w:p>
    <w:p>
      <w:pPr/>
      <w:r>
        <w:t xml:space="preserve">This update adds comic-style stories that students read before each level's quiz. It also adds a new Monohybrid &amp; Dihybrid Cross lesson. Stories and quizzes now follow the comic pages in "chatgpt suggestions.docx".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Status:</w:t>
      </w:r>
      <w:r>
        <w:t xml:space="preserve"> all changes are uncommitted on </w:t>
      </w:r>
      <w:r>
        <w:rPr>
          <w:rStyle w:val="CodeChar"/>
        </w:rPr>
        <w:t xml:space="preserve">main</w:t>
      </w:r>
      <w:r>
        <w:t xml:space="preserve"> (last commit: 38b08c0, "updated each question with right/wrong notif").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Checks:</w:t>
      </w:r>
      <w:r>
        <w:t xml:space="preserve"> TypeScript and ESLint pass. Dihybrid Level 2 was viewed in the browser at phone size with no console errors; the Android bundle builds (1,606 modules).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Not yet done:</w:t>
      </w:r>
      <w:r>
        <w:t xml:space="preserve"> a full run-through on a real Android phone in Expo Go.</w:t>
      </w:r>
    </w:p>
    <w:p>
      <w:pPr>
        <w:pStyle w:val="Heading2"/>
      </w:pPr>
      <w:r>
        <w:t xml:space="preserve">New features</w:t>
      </w:r>
    </w:p>
    <w:p>
      <w:pPr/>
      <w:r>
        <w:t xml:space="preserve">The main feature is a swipeable comic Story that opens before a level's quiz the first time a student taps that level.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Feature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does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Where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Story reader</w:t>
            </w:r>
          </w:p>
        </w:tc>
        <w:tc>
          <w:tcPr>
            <w:tcW w:w="3120" w:type="dxa"/>
          </w:tcPr>
          <w:p>
            <w:pPr/>
            <w:r>
              <w:t xml:space="preserve">Panels you swipe sideways, with progress dots, Back/Next buttons and a "Start Quiz" button on the last panel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components/Story/StoryReader.tsx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Story panel</w:t>
            </w:r>
          </w:p>
        </w:tc>
        <w:tc>
          <w:tcPr>
            <w:tcW w:w="3120" w:type="dxa"/>
          </w:tcPr>
          <w:p>
            <w:pPr/>
            <w:r>
              <w:t xml:space="preserve">Title, illustration, speech bubbles per character, a tip box, references; long panels scroll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components/Story/StoryPanelView.tsx</w:t>
            </w:r>
            <w:r>
              <w:t xml:space="preserve">, </w:t>
            </w:r>
            <w:r>
              <w:rPr>
                <w:rStyle w:val="CodeChar"/>
              </w:rPr>
              <w:t xml:space="preserve">SpeechBubble.tsx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Story route</w:t>
            </w:r>
          </w:p>
        </w:tc>
        <w:tc>
          <w:tcPr>
            <w:tcW w:w="3120" w:type="dxa"/>
          </w:tcPr>
          <w:p>
            <w:pPr/>
            <w:r>
              <w:t xml:space="preserve">Opens </w:t>
            </w:r>
            <w:r>
              <w:rPr>
                <w:rStyle w:val="CodeChar"/>
              </w:rPr>
              <w:t xml:space="preserve">/lessons/[id]/[levelId]/story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app/(root)/lessons/[id]/[levelId]/story.tsx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Read tracking</w:t>
            </w:r>
          </w:p>
        </w:tc>
        <w:tc>
          <w:tcPr>
            <w:tcW w:w="3120" w:type="dxa"/>
          </w:tcPr>
          <w:p>
            <w:pPr/>
            <w:r>
              <w:t xml:space="preserve">Saves which stories were read (</w:t>
            </w:r>
            <w:r>
              <w:rPr>
                <w:rStyle w:val="CodeChar"/>
              </w:rPr>
              <w:t xml:space="preserve">gq_storiesread</w:t>
            </w:r>
            <w:r>
              <w:t xml:space="preserve">); unread stories open before the quiz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constants/prorgess.ts</w:t>
            </w:r>
            <w:r>
              <w:t xml:space="preserve">, </w:t>
            </w:r>
            <w:r>
              <w:rPr>
                <w:rStyle w:val="CodeChar"/>
              </w:rPr>
              <w:t xml:space="preserve">constants/settings.ts</w:t>
            </w:r>
            <w:r>
              <w:t xml:space="preserve">, </w:t>
            </w:r>
            <w:r>
              <w:rPr>
                <w:rStyle w:val="CodeChar"/>
              </w:rPr>
              <w:t xml:space="preserve">lessons/[id].tsx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Re-read button</w:t>
            </w:r>
          </w:p>
        </w:tc>
        <w:tc>
          <w:tcPr>
            <w:tcW w:w="3120" w:type="dxa"/>
          </w:tcPr>
          <w:p>
            <w:pPr/>
            <w:r>
              <w:t xml:space="preserve">A book button in the quiz header reopens the story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lessons/[id]/[levelId].tsx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Characters</w:t>
            </w:r>
          </w:p>
        </w:tc>
        <w:tc>
          <w:tcPr>
            <w:tcW w:w="3120" w:type="dxa"/>
          </w:tcPr>
          <w:p>
            <w:pPr/>
            <w:r>
              <w:t xml:space="preserve">You, Chromosome, DNA, Gene, Mendel, each with its own colour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constants/stories.ts</w:t>
            </w:r>
            <w:r>
              <w:t xml:space="preserve">, </w:t>
            </w:r>
            <w:r>
              <w:rPr>
                <w:rStyle w:val="CodeChar"/>
              </w:rPr>
              <w:t xml:space="preserve">components/art/*Character.tsx</w:t>
            </w:r>
            <w:r>
              <w:t xml:space="preserve">, </w:t>
            </w:r>
            <w:r>
              <w:rPr>
                <w:rStyle w:val="CodeChar"/>
              </w:rPr>
              <w:t xml:space="preserve">Cell.tsx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Teaching illustrations</w:t>
            </w:r>
          </w:p>
        </w:tc>
        <w:tc>
          <w:tcPr>
            <w:tcW w:w="3120" w:type="dxa"/>
          </w:tcPr>
          <w:p>
            <w:pPr/>
            <w:r>
              <w:t xml:space="preserve">Punnett grids that fill box by box (2×2 and 4×4), FOIL table for any two-gene genotype, meiosis lining up two ways, four gametes, seed types, genotype-ratio table, 9:3:3:1 groups, pea-traits table, P/F1/F2 generations, gene-to-trait flow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StoryPanelView.tsx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New lesson</w:t>
            </w:r>
          </w:p>
        </w:tc>
        <w:tc>
          <w:tcPr>
            <w:tcW w:w="3120" w:type="dxa"/>
          </w:tcPr>
          <w:p>
            <w:pPr/>
            <w:r>
              <w:t xml:space="preserve">Monohybrid &amp; Dihybrid Cross, 3 levels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constants/lessons.ts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Home art</w:t>
            </w:r>
          </w:p>
        </w:tc>
        <w:tc>
          <w:tcPr>
            <w:tcW w:w="3120" w:type="dxa"/>
          </w:tcPr>
          <w:p>
            <w:pPr/>
            <w:r>
              <w:t xml:space="preserve">Dihybrid square added to the rotating Home art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components/art/DihybridSquare.tsx</w:t>
            </w:r>
            <w:r>
              <w:t xml:space="preserve">, </w:t>
            </w:r>
            <w:r>
              <w:rPr>
                <w:rStyle w:val="CodeChar"/>
              </w:rPr>
              <w:t xml:space="preserve">Home.tsx</w:t>
            </w:r>
          </w:p>
        </w:tc>
      </w:tr>
    </w:tbl>
    <w:p>
      <w:pPr>
        <w:pStyle w:val="Heading2"/>
      </w:pPr>
      <w:r>
        <w:t xml:space="preserve">Content changes</w:t>
      </w:r>
    </w:p>
    <w:p>
      <w:pPr/>
      <w:r>
        <w:t xml:space="preserve">There are now 11 level stories; the ones marked below are based on the comic pages. The two-gene lessons now use the comics' letter order: </w:t>
      </w:r>
      <w:r>
        <w:rPr>
          <w:b/>
        </w:rPr>
        <w:t xml:space="preserve">YyRr</w:t>
      </w:r>
      <w:r>
        <w:t xml:space="preserve">, with gametes YR, Yr, yR, yr.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Lesson · Level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Story covers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Based 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Intro · Lv1 The Basics</w:t>
            </w:r>
          </w:p>
        </w:tc>
        <w:tc>
          <w:tcPr>
            <w:tcW w:w="3120" w:type="dxa"/>
          </w:tcPr>
          <w:p>
            <w:pPr/>
            <w:r>
              <w:t xml:space="preserve">Cell, Chromosome, DNA, Gene (makes proteins); Why Are We Important?; Big Summary; Chromosome → DNA → Genes → Proteins → Traits</w:t>
            </w:r>
          </w:p>
        </w:tc>
        <w:tc>
          <w:tcPr>
            <w:tcW w:w="3120" w:type="dxa"/>
          </w:tcPr>
          <w:p>
            <w:pPr/>
            <w:r>
              <w:t xml:space="preserve">"Welcome to the Cell" comic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Intro · Lv2 Inheritance Patterns (new)</w:t>
            </w:r>
          </w:p>
        </w:tc>
        <w:tc>
          <w:tcPr>
            <w:tcW w:w="3120" w:type="dxa"/>
          </w:tcPr>
          <w:p>
            <w:pPr/>
            <w:r>
              <w:t xml:space="preserve">Gene vs allele, dominant vs recessive, homozygous vs heterozygous, Mendel, 7 pea traits, P → F1 → F2 (3:1)</w:t>
            </w:r>
          </w:p>
        </w:tc>
        <w:tc>
          <w:tcPr>
            <w:tcW w:w="3120" w:type="dxa"/>
          </w:tcPr>
          <w:p>
            <w:pPr/>
            <w:r>
              <w:t xml:space="preserve">"The Genetics Story" comic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Mendel · Lv1–Lv3</w:t>
            </w:r>
          </w:p>
        </w:tc>
        <w:tc>
          <w:tcPr>
            <w:tcW w:w="3120" w:type="dxa"/>
          </w:tcPr>
          <w:p>
            <w:pPr/>
            <w:r>
              <w:t xml:space="preserve">Three laws and ratios; beyond Mendel; sex-linked traits</w:t>
            </w:r>
          </w:p>
        </w:tc>
        <w:tc>
          <w:tcPr>
            <w:tcW w:w="3120" w:type="dxa"/>
          </w:tcPr>
          <w:p>
            <w:pPr/>
            <w:r>
              <w:t xml:space="preserve">"Three Laws of Mendel" comic (Lv1)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Punnett · Lv1</w:t>
            </w:r>
          </w:p>
        </w:tc>
        <w:tc>
          <w:tcPr>
            <w:tcW w:w="3120" w:type="dxa"/>
          </w:tcPr>
          <w:p>
            <w:pPr/>
            <w:r>
              <w:t xml:space="preserve">Tt × Tt square filled one box at a time, then the ratios</w:t>
            </w:r>
          </w:p>
        </w:tc>
        <w:tc>
          <w:tcPr>
            <w:tcW w:w="3120" w:type="dxa"/>
          </w:tcPr>
          <w:p>
            <w:pPr/>
            <w:r>
              <w:t xml:space="preserve">Monohybrid steps in the "Three Laws" comic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Punnett · Lv2–Lv3</w:t>
            </w:r>
          </w:p>
        </w:tc>
        <w:tc>
          <w:tcPr>
            <w:tcW w:w="3120" w:type="dxa"/>
          </w:tcPr>
          <w:p>
            <w:pPr/>
            <w:r>
              <w:t xml:space="preserve">Probability; test crosses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Dihybrid · Lv1</w:t>
            </w:r>
          </w:p>
        </w:tc>
        <w:tc>
          <w:tcPr>
            <w:tcW w:w="3120" w:type="dxa"/>
          </w:tcPr>
          <w:p>
            <w:pPr/>
            <w:r>
              <w:t xml:space="preserve">Monohybrid review, ready for two traits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Dihybrid · Lv2 (18 panels)</w:t>
            </w:r>
          </w:p>
        </w:tc>
        <w:tc>
          <w:tcPr>
            <w:tcW w:w="3120" w:type="dxa"/>
          </w:tcPr>
          <w:p>
            <w:pPr/>
            <w:r>
              <w:t xml:space="preserve">Gene Quest: two genes, meiosis lining up two ways, 4 gametes, third law, the 4×4 square in 10 steps, genotypic ratio 1:2:1:2:4:2:1:2:1, phenotypic ratio 9:3:3:1 with Y_/R_</w:t>
            </w:r>
          </w:p>
        </w:tc>
        <w:tc>
          <w:tcPr>
            <w:tcW w:w="3120" w:type="dxa"/>
          </w:tcPr>
          <w:p>
            <w:pPr/>
            <w:r>
              <w:t xml:space="preserve">"Gene Quest" comics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Dihybrid · Lv3</w:t>
            </w:r>
          </w:p>
        </w:tc>
        <w:tc>
          <w:tcPr>
            <w:tcW w:w="3120" w:type="dxa"/>
          </w:tcPr>
          <w:p>
            <w:pPr/>
            <w:r>
              <w:t xml:space="preserve">Multiplying probabilities; FOIL for YYRr and YyRR; YyRr practice</w:t>
            </w:r>
          </w:p>
        </w:tc>
        <w:tc>
          <w:tcPr>
            <w:tcW w:w="3120" w:type="dxa"/>
          </w:tcPr>
          <w:p>
            <w:pPr/>
            <w:r>
              <w:t xml:space="preserve">"FOIL Method" comics</w:t>
            </w:r>
          </w:p>
        </w:tc>
      </w:tr>
    </w:tbl>
    <w:p>
      <w:pPr/>
      <w:r>
        <w:rPr>
          <w:b/>
        </w:rPr>
        <w:t xml:space="preserve">New quiz questions (9, all multiple choice):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Dihybrid Lv2:</w:t>
      </w:r>
      <w:r>
        <w:t xml:space="preserve"> meiosis orientation (</w:t>
      </w:r>
      <w:r>
        <w:rPr>
          <w:rStyle w:val="CodeChar"/>
        </w:rPr>
        <w:t xml:space="preserve">x2e6</w:t>
      </w:r>
      <w:r>
        <w:t xml:space="preserve">), Y_ notation (</w:t>
      </w:r>
      <w:r>
        <w:rPr>
          <w:rStyle w:val="CodeChar"/>
        </w:rPr>
        <w:t xml:space="preserve">x2m5</w:t>
      </w:r>
      <w:r>
        <w:t xml:space="preserve">), 9 unique genotypes (</w:t>
      </w:r>
      <w:r>
        <w:rPr>
          <w:rStyle w:val="CodeChar"/>
        </w:rPr>
        <w:t xml:space="preserve">x2m6</w:t>
      </w:r>
      <w:r>
        <w:t xml:space="preserve">), genotypic ratio (</w:t>
      </w:r>
      <w:r>
        <w:rPr>
          <w:rStyle w:val="CodeChar"/>
        </w:rPr>
        <w:t xml:space="preserve">x2h5</w:t>
      </w:r>
      <w:r>
        <w:t xml:space="preserve">), how many boxes are YyRr (</w:t>
      </w:r>
      <w:r>
        <w:rPr>
          <w:rStyle w:val="CodeChar"/>
        </w:rPr>
        <w:t xml:space="preserve">x2h6</w:t>
      </w:r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Dihybrid Lv3:</w:t>
      </w:r>
      <w:r>
        <w:t xml:space="preserve"> FOIL "Simplify" step (</w:t>
      </w:r>
      <w:r>
        <w:rPr>
          <w:rStyle w:val="CodeChar"/>
        </w:rPr>
        <w:t xml:space="preserve">x3e6</w:t>
      </w:r>
      <w:r>
        <w:t xml:space="preserve">), FOIL on YyRR (</w:t>
      </w:r>
      <w:r>
        <w:rPr>
          <w:rStyle w:val="CodeChar"/>
        </w:rPr>
        <w:t xml:space="preserve">x3m5</w:t>
      </w:r>
      <w:r>
        <w:t xml:space="preserve">), Outer gamete of YYRr (</w:t>
      </w:r>
      <w:r>
        <w:rPr>
          <w:rStyle w:val="CodeChar"/>
        </w:rPr>
        <w:t xml:space="preserve">x3m6</w:t>
      </w:r>
      <w:r>
        <w:t xml:space="preserve">), where an organism's alleles come from (</w:t>
      </w:r>
      <w:r>
        <w:rPr>
          <w:rStyle w:val="CodeChar"/>
        </w:rPr>
        <w:t xml:space="preserve">x3h5</w:t>
      </w:r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Changed:</w:t>
      </w:r>
      <w:r>
        <w:t xml:space="preserve"> </w:t>
      </w:r>
      <w:r>
        <w:rPr>
          <w:rStyle w:val="CodeChar"/>
        </w:rPr>
        <w:t xml:space="preserve">x3h4</w:t>
      </w:r>
      <w:r>
        <w:t xml:space="preserve"> asked the same thing as </w:t>
      </w:r>
      <w:r>
        <w:rPr>
          <w:rStyle w:val="CodeChar"/>
        </w:rPr>
        <w:t xml:space="preserve">x2m1</w:t>
      </w:r>
      <w:r>
        <w:t xml:space="preserve">; it now asks for the Inner gamete. Explanations whose FOIL order broke when the letters were swapped are fixed.</w:t>
      </w:r>
    </w:p>
    <w:p>
      <w:pPr/>
      <w:r>
        <w:rPr>
          <w:b/>
        </w:rPr>
        <w:t xml:space="preserve">References</w:t>
      </w:r>
      <w:r>
        <w:t xml:space="preserve"> (Campbell Biology 12e, OpenStax Biology 2e, the UNL FOIL method) now appear under the summary panels.</w:t>
      </w:r>
    </w:p>
    <w:p>
      <w:pPr>
        <w:pStyle w:val="Heading2"/>
      </w:pPr>
      <w:r>
        <w:t xml:space="preserve">Fixes and technical changes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Width on screen:</w:t>
      </w:r>
      <w:r>
        <w:t xml:space="preserve"> the story reader read the screen width once, at app start. On web this made panels too wide, so text was cut off and illustrations sat off-screen. It now uses </w:t>
      </w:r>
      <w:r>
        <w:rPr>
          <w:rStyle w:val="CodeChar"/>
        </w:rPr>
        <w:t xml:space="preserve">useWindowDimensions</w:t>
      </w:r>
      <w:r>
        <w:t xml:space="preserve">, so panels follow the current width and rotation.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Scrolling panels:</w:t>
      </w:r>
      <w:r>
        <w:t xml:space="preserve"> each panel now scrolls up and down, so long panels (tables, the 4×4 grid) fit on small phones.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Dependencies:</w:t>
      </w:r>
      <w:r>
        <w:t xml:space="preserve"> </w:t>
      </w:r>
      <w:r>
        <w:rPr>
          <w:rStyle w:val="CodeChar"/>
        </w:rPr>
        <w:t xml:space="preserve">npx expo install --fix</w:t>
      </w:r>
      <w:r>
        <w:t xml:space="preserve"> aligned packages with SDK 54: </w:t>
      </w:r>
      <w:r>
        <w:rPr>
          <w:rStyle w:val="CodeChar"/>
        </w:rPr>
        <w:t xml:space="preserve">expo</w:t>
      </w:r>
      <w:r>
        <w:t xml:space="preserve"> 54.0.37, </w:t>
      </w:r>
      <w:r>
        <w:rPr>
          <w:rStyle w:val="CodeChar"/>
        </w:rPr>
        <w:t xml:space="preserve">expo-constants</w:t>
      </w:r>
      <w:r>
        <w:t xml:space="preserve"> 18.0.14, </w:t>
      </w:r>
      <w:r>
        <w:rPr>
          <w:rStyle w:val="CodeChar"/>
        </w:rPr>
        <w:t xml:space="preserve">expo-router</w:t>
      </w:r>
      <w:r>
        <w:t xml:space="preserve"> 6.0.24, </w:t>
      </w:r>
      <w:r>
        <w:rPr>
          <w:rStyle w:val="CodeChar"/>
        </w:rPr>
        <w:t xml:space="preserve">expo-font</w:t>
      </w:r>
      <w:r>
        <w:t xml:space="preserve"> 14.0.12, </w:t>
      </w:r>
      <w:r>
        <w:rPr>
          <w:rStyle w:val="CodeChar"/>
        </w:rPr>
        <w:t xml:space="preserve">expo-linking</w:t>
      </w:r>
      <w:r>
        <w:t xml:space="preserve"> 8.0.12, </w:t>
      </w:r>
      <w:r>
        <w:rPr>
          <w:rStyle w:val="CodeChar"/>
        </w:rPr>
        <w:t xml:space="preserve">expo-web-browser</w:t>
      </w:r>
      <w:r>
        <w:t xml:space="preserve"> 15.0.11. </w:t>
      </w:r>
      <w:r>
        <w:rPr>
          <w:rStyle w:val="CodeChar"/>
        </w:rPr>
        <w:t xml:space="preserve">expo-linear-gradient</w:t>
      </w:r>
      <w:r>
        <w:t xml:space="preserve"> went from ^55.0.8, which doesn't match SDK 54, to ~15.0.8.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Config:</w:t>
      </w:r>
      <w:r>
        <w:t xml:space="preserve"> </w:t>
      </w:r>
      <w:r>
        <w:rPr>
          <w:rStyle w:val="CodeChar"/>
        </w:rPr>
        <w:t xml:space="preserve">app.json</w:t>
      </w:r>
      <w:r>
        <w:t xml:space="preserve"> adds the </w:t>
      </w:r>
      <w:r>
        <w:rPr>
          <w:rStyle w:val="CodeChar"/>
        </w:rPr>
        <w:t xml:space="preserve">expo-web-browser</w:t>
      </w:r>
      <w:r>
        <w:t xml:space="preserve"> plugin. </w:t>
      </w:r>
      <w:r>
        <w:rPr>
          <w:rStyle w:val="CodeChar"/>
        </w:rPr>
        <w:t xml:space="preserve">.claude/launch.json</w:t>
      </w:r>
      <w:r>
        <w:t xml:space="preserve"> adds a web preview setup; delete it if not wanted.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Scratch file:</w:t>
      </w:r>
      <w:r>
        <w:t xml:space="preserve"> </w:t>
      </w:r>
      <w:r>
        <w:rPr>
          <w:rStyle w:val="CodeChar"/>
        </w:rPr>
        <w:t xml:space="preserve">expo-qr.png</w:t>
      </w:r>
      <w:r>
        <w:t xml:space="preserve"> in the project root is a temporary QR code; delete it before committing.</w:t>
      </w:r>
    </w:p>
    <w:p>
      <w:pPr>
        <w:pStyle w:val="Heading2"/>
      </w:pPr>
      <w:r>
        <w:t xml:space="preserve">Testing on Android</w:t>
      </w:r>
    </w:p>
    <w:p>
      <w:pPr/>
      <w:r>
        <w:t xml:space="preserve">The phone needs the </w:t>
      </w:r>
      <w:r>
        <w:rPr>
          <w:b/>
        </w:rPr>
        <w:t xml:space="preserve">SDK 54</w:t>
      </w:r>
      <w:r>
        <w:t xml:space="preserve"> build of Expo Go. The Play Store version is for SDK 57 and refuses this project with "Project is incompatible with this version of Expo Go".</w:t>
      </w:r>
    </w:p>
    <w:p>
      <w:pPr>
        <w:pStyle w:val="ListParagraph"/>
        <w:numPr>
          <w:ilvl w:val="0"/>
          <w:numId w:val="5"/>
        </w:numPr>
      </w:pPr>
      <w:r>
        <w:t xml:space="preserve">Install Expo Go for SDK 54 from expo.dev/go (Android APK). Uninstall the Play Store version first if Android asks.</w:t>
      </w:r>
    </w:p>
    <w:p>
      <w:pPr>
        <w:pStyle w:val="ListParagraph"/>
        <w:numPr>
          <w:ilvl w:val="0"/>
          <w:numId w:val="5"/>
        </w:numPr>
      </w:pPr>
      <w:r>
        <w:t xml:space="preserve">Put the phone on the same Wi‑Fi as the PC.</w:t>
      </w:r>
    </w:p>
    <w:p>
      <w:pPr>
        <w:pStyle w:val="ListParagraph"/>
        <w:numPr>
          <w:ilvl w:val="0"/>
          <w:numId w:val="5"/>
        </w:numPr>
      </w:pPr>
      <w:r>
        <w:t xml:space="preserve">Run </w:t>
      </w:r>
      <w:r>
        <w:rPr>
          <w:rStyle w:val="CodeChar"/>
        </w:rPr>
        <w:t xml:space="preserve">npx expo start</w:t>
      </w:r>
      <w:r>
        <w:t xml:space="preserve"> and scan the QR code in Expo Go. On the local network the address is </w:t>
      </w:r>
      <w:r>
        <w:rPr>
          <w:rStyle w:val="CodeChar"/>
        </w:rPr>
        <w:t xml:space="preserve">exp://192.168.1.65:8081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If the phone can't connect, use </w:t>
      </w:r>
      <w:r>
        <w:rPr>
          <w:rStyle w:val="CodeChar"/>
        </w:rPr>
        <w:t xml:space="preserve">npx expo start --tunnel</w:t>
      </w:r>
      <w:r>
        <w:t xml:space="preserve">. It works over any network but loads the roughly 10 MB bundle much more slowly. </w:t>
      </w:r>
      <w:r>
        <w:rPr>
          <w:rStyle w:val="CodeChar"/>
        </w:rPr>
        <w:t xml:space="preserve">@expo/ngrok</w:t>
      </w:r>
      <w:r>
        <w:t xml:space="preserve"> is already installed globally.</w:t>
      </w:r>
    </w:p>
    <w:p>
      <w:pPr>
        <w:pStyle w:val="ListParagraph"/>
        <w:numPr>
          <w:ilvl w:val="0"/>
          <w:numId w:val="5"/>
        </w:numPr>
      </w:pPr>
      <w:r>
        <w:t xml:space="preserve">Don't run </w:t>
      </w:r>
      <w:r>
        <w:rPr>
          <w:rStyle w:val="CodeChar"/>
        </w:rPr>
        <w:t xml:space="preserve">npm install</w:t>
      </w:r>
      <w:r>
        <w:t xml:space="preserve"> or </w:t>
      </w:r>
      <w:r>
        <w:rPr>
          <w:rStyle w:val="CodeChar"/>
        </w:rPr>
        <w:t xml:space="preserve">npx expo install</w:t>
      </w:r>
      <w:r>
        <w:t xml:space="preserve"> while the server is running. It crashes Metro (</w:t>
      </w:r>
      <w:r>
        <w:rPr>
          <w:rStyle w:val="CodeChar"/>
        </w:rPr>
        <w:t xml:space="preserve">ENOENT … node_modules\.expo-constants-…</w:t>
      </w:r>
      <w:r>
        <w:t xml:space="preserve">). Restart with </w:t>
      </w:r>
      <w:r>
        <w:rPr>
          <w:rStyle w:val="CodeChar"/>
        </w:rPr>
        <w:t xml:space="preserve">npx expo start --clear</w:t>
      </w:r>
      <w:r>
        <w:t xml:space="preserve">.</w:t>
      </w:r>
    </w:p>
    <w:p>
      <w:pPr/>
      <w:r>
        <w:rPr>
          <w:b/>
        </w:rPr>
        <w:t xml:space="preserve">To check on the phone:</w:t>
      </w:r>
    </w:p>
    <w:p>
      <w:pPr>
        <w:pStyle w:val="ListParagraph"/>
        <w:numPr>
          <w:ilvl w:val="0"/>
          <w:numId w:val="6"/>
        </w:numPr>
      </w:pPr>
      <w:r>
        <w:t xml:space="preserve">☐ Intro Lv1 and Lv2, Punnett Lv1, Dihybrid Lv2 and Lv3 stories open from the level cards and from the book button</w:t>
      </w:r>
    </w:p>
    <w:p>
      <w:pPr>
        <w:pStyle w:val="ListParagraph"/>
        <w:numPr>
          <w:ilvl w:val="0"/>
          <w:numId w:val="6"/>
        </w:numPr>
      </w:pPr>
      <w:r>
        <w:t xml:space="preserve">☐ The 4×4 grid and the tables fit the screen width</w:t>
      </w:r>
    </w:p>
    <w:p>
      <w:pPr>
        <w:pStyle w:val="ListParagraph"/>
        <w:numPr>
          <w:ilvl w:val="0"/>
          <w:numId w:val="6"/>
        </w:numPr>
      </w:pPr>
      <w:r>
        <w:t xml:space="preserve">☐ Long panels scroll up and down, and swiping still changes panels</w:t>
      </w:r>
    </w:p>
    <w:p>
      <w:pPr>
        <w:pStyle w:val="ListParagraph"/>
        <w:numPr>
          <w:ilvl w:val="0"/>
          <w:numId w:val="6"/>
        </w:numPr>
      </w:pPr>
      <w:r>
        <w:t xml:space="preserve">☐ Rotating the phone resizes the panels</w:t>
      </w:r>
    </w:p>
    <w:p>
      <w:pPr>
        <w:pStyle w:val="ListParagraph"/>
        <w:numPr>
          <w:ilvl w:val="0"/>
          <w:numId w:val="6"/>
        </w:numPr>
      </w:pPr>
      <w:r>
        <w:t xml:space="preserve">☐ "Start Quiz" goes to the quiz, and the story doesn't open again on the next tap</w:t>
      </w:r>
    </w:p>
    <w:p>
      <w:pPr>
        <w:pStyle w:val="Heading2"/>
      </w:pPr>
      <w:r>
        <w:t xml:space="preserve">Known issues and comic errors</w:t>
      </w:r>
    </w:p>
    <w:p>
      <w:pPr/>
      <w:r>
        <w:t xml:space="preserve">The biggest problem is a biology error in the FOIL comics. Fix it before the comic images are shown to students.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Where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Issue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FOIL comics, Step 1 (YyRR, YYRr, YyRr pages)</w:t>
            </w:r>
          </w:p>
        </w:tc>
        <w:tc>
          <w:tcPr>
            <w:tcW w:w="3120" w:type="dxa"/>
          </w:tcPr>
          <w:p>
            <w:pPr/>
            <w:r>
              <w:t xml:space="preserve">Says "YY comes from one parent, Rr from the second parent". Wrong: each parent gives one allele of EACH gene (e.g. YR + Yr).</w:t>
            </w:r>
          </w:p>
        </w:tc>
        <w:tc>
          <w:tcPr>
            <w:tcW w:w="3120" w:type="dxa"/>
          </w:tcPr>
          <w:p>
            <w:pPr/>
            <w:r>
              <w:t xml:space="preserve">Corrected in the app story and in quiz </w:t>
            </w:r>
            <w:r>
              <w:rPr>
                <w:rStyle w:val="CodeChar"/>
              </w:rPr>
              <w:t xml:space="preserve">x3h5</w:t>
            </w:r>
            <w:r>
              <w:t xml:space="preserve">; the comic images still have it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Gene Quest page 4</w:t>
            </w:r>
          </w:p>
        </w:tc>
        <w:tc>
          <w:tcPr>
            <w:tcW w:w="3120" w:type="dxa"/>
          </w:tcPr>
          <w:p>
            <w:pPr/>
            <w:r>
              <w:t xml:space="preserve">Final phenotypic ratio printed as "9 : 33 : 3 : 1"</w:t>
            </w:r>
          </w:p>
        </w:tc>
        <w:tc>
          <w:tcPr>
            <w:tcW w:w="3120" w:type="dxa"/>
          </w:tcPr>
          <w:p>
            <w:pPr/>
            <w:r>
              <w:t xml:space="preserve">Comic only; the app shows 9:3:3:1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Gene Quest page 4</w:t>
            </w:r>
          </w:p>
        </w:tc>
        <w:tc>
          <w:tcPr>
            <w:tcW w:w="3120" w:type="dxa"/>
          </w:tcPr>
          <w:p>
            <w:pPr/>
            <w:r>
              <w:t xml:space="preserve">Garbled text in the Step 8 speech bubble and the "Wrinkled Yellow" row</w:t>
            </w:r>
          </w:p>
        </w:tc>
        <w:tc>
          <w:tcPr>
            <w:tcW w:w="3120" w:type="dxa"/>
          </w:tcPr>
          <w:p>
            <w:pPr/>
            <w:r>
              <w:t xml:space="preserve">Comic only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Story reader</w:t>
            </w:r>
          </w:p>
        </w:tc>
        <w:tc>
          <w:tcPr>
            <w:tcW w:w="3120" w:type="dxa"/>
          </w:tcPr>
          <w:p>
            <w:pPr/>
            <w:r>
              <w:t xml:space="preserve">Progress dots can lag behind the panel when Next is tapped very fast (seen on web)</w:t>
            </w:r>
          </w:p>
        </w:tc>
        <w:tc>
          <w:tcPr>
            <w:tcW w:w="3120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Drag questions</w:t>
            </w:r>
          </w:p>
        </w:tc>
        <w:tc>
          <w:tcPr>
            <w:tcW w:w="3120" w:type="dxa"/>
          </w:tcPr>
          <w:p>
            <w:pPr/>
            <w:r>
              <w:t xml:space="preserve">Only 2×2 single-gene squares, so FOIL practice is multiple choice</w:t>
            </w:r>
          </w:p>
        </w:tc>
        <w:tc>
          <w:tcPr>
            <w:tcW w:w="3120" w:type="dxa"/>
          </w:tcPr>
          <w:p>
            <w:pPr/>
            <w:r>
              <w:t xml:space="preserve">Open (see roadmap)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Mendel Lv1 story</w:t>
            </w:r>
          </w:p>
        </w:tc>
        <w:tc>
          <w:tcPr>
            <w:tcW w:w="3120" w:type="dxa"/>
          </w:tcPr>
          <w:p>
            <w:pPr/>
            <w:r>
              <w:t xml:space="preserve">"Law of Dominance" panel still uses the generic B/b badges</w:t>
            </w:r>
          </w:p>
        </w:tc>
        <w:tc>
          <w:tcPr>
            <w:tcW w:w="3120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Shadow styles</w:t>
            </w:r>
          </w:p>
        </w:tc>
        <w:tc>
          <w:tcPr>
            <w:tcW w:w="3120" w:type="dxa"/>
          </w:tcPr>
          <w:p>
            <w:pPr/>
            <w:r>
              <w:t xml:space="preserve">Web shows a warning that </w:t>
            </w:r>
            <w:r>
              <w:rPr>
                <w:rStyle w:val="CodeChar"/>
              </w:rPr>
              <w:t xml:space="preserve">shadow*</w:t>
            </w:r>
            <w:r>
              <w:t xml:space="preserve"> style props are deprecated (use </w:t>
            </w:r>
            <w:r>
              <w:rPr>
                <w:rStyle w:val="CodeChar"/>
              </w:rPr>
              <w:t xml:space="preserve">boxShadow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Open, cosmetic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Expo SDK</w:t>
            </w:r>
          </w:p>
        </w:tc>
        <w:tc>
          <w:tcPr>
            <w:tcW w:w="3120" w:type="dxa"/>
          </w:tcPr>
          <w:p>
            <w:pPr/>
            <w:r>
              <w:t xml:space="preserve">Project is on SDK 54; the current Expo Go is SDK 57</w:t>
            </w:r>
          </w:p>
        </w:tc>
        <w:tc>
          <w:tcPr>
            <w:tcW w:w="3120" w:type="dxa"/>
          </w:tcPr>
          <w:p>
            <w:pPr/>
            <w:r>
              <w:t xml:space="preserve">Open (see roadmap)</w:t>
            </w:r>
          </w:p>
        </w:tc>
      </w:tr>
    </w:tbl>
    <w:p>
      <w:pPr>
        <w:pStyle w:val="Heading2"/>
      </w:pPr>
      <w:r>
        <w:t xml:space="preserve">Future features</w:t>
      </w:r>
    </w:p>
    <w:p>
      <w:pPr/>
      <w:r>
        <w:t xml:space="preserve">The next step is to commit this work and finish the phone test. After that, FOIL drag-and-drop and the SDK upgrade matter most.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Feature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Effort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Commit in 3 parts: stories, dihybrid lesson, dependency bump</w:t>
            </w:r>
          </w:p>
        </w:tc>
        <w:tc>
          <w:tcPr>
            <w:tcW w:w="2340" w:type="dxa"/>
          </w:tcPr>
          <w:p>
            <w:pPr/>
            <w:r>
              <w:t xml:space="preserve">Easy to review and roll back</w:t>
            </w:r>
          </w:p>
        </w:tc>
        <w:tc>
          <w:tcPr>
            <w:tcW w:w="2340" w:type="dxa"/>
          </w:tcPr>
          <w:p>
            <w:pPr/>
            <w:r>
              <w:t xml:space="preserve">Small</w:t>
            </w:r>
          </w:p>
        </w:tc>
        <w:tc>
          <w:tcPr>
            <w:tcW w:w="2340" w:type="dxa"/>
          </w:tcPr>
          <w:p>
            <w:pPr/>
            <w:r>
              <w:t xml:space="preserve">High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Drag-and-drop FOIL practice (fill F/O/I/L gametes)</w:t>
            </w:r>
          </w:p>
        </w:tc>
        <w:tc>
          <w:tcPr>
            <w:tcW w:w="2340" w:type="dxa"/>
          </w:tcPr>
          <w:p>
            <w:pPr/>
            <w:r>
              <w:t xml:space="preserve">Matches the "Let's Practice" worksheet; extend </w:t>
            </w:r>
            <w:r>
              <w:rPr>
                <w:rStyle w:val="CodeChar"/>
              </w:rPr>
              <w:t xml:space="preserve">DragQuestion.tsx</w:t>
            </w:r>
            <w:r>
              <w:t xml:space="preserve"> beyond 2×2 single-gene squares</w:t>
            </w:r>
          </w:p>
        </w:tc>
        <w:tc>
          <w:tcPr>
            <w:tcW w:w="2340" w:type="dxa"/>
          </w:tcPr>
          <w:p>
            <w:pPr/>
            <w:r>
              <w:t xml:space="preserve">Medium</w:t>
            </w:r>
          </w:p>
        </w:tc>
        <w:tc>
          <w:tcPr>
            <w:tcW w:w="2340" w:type="dxa"/>
          </w:tcPr>
          <w:p>
            <w:pPr/>
            <w:r>
              <w:t xml:space="preserve">High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Drag-and-drop 4×4 dihybrid Punnett square</w:t>
            </w:r>
          </w:p>
        </w:tc>
        <w:tc>
          <w:tcPr>
            <w:tcW w:w="2340" w:type="dxa"/>
          </w:tcPr>
          <w:p>
            <w:pPr/>
            <w:r>
              <w:t xml:space="preserve">Students build the 16-box square themselves</w:t>
            </w:r>
          </w:p>
        </w:tc>
        <w:tc>
          <w:tcPr>
            <w:tcW w:w="2340" w:type="dxa"/>
          </w:tcPr>
          <w:p>
            <w:pPr/>
            <w:r>
              <w:t xml:space="preserve">Medium</w:t>
            </w:r>
          </w:p>
        </w:tc>
        <w:tc>
          <w:tcPr>
            <w:tcW w:w="2340" w:type="dxa"/>
          </w:tcPr>
          <w:p>
            <w:pPr/>
            <w:r>
              <w:t xml:space="preserve">Medium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Upgrade Expo SDK 54 → 57</w:t>
            </w:r>
          </w:p>
        </w:tc>
        <w:tc>
          <w:tcPr>
            <w:tcW w:w="2340" w:type="dxa"/>
          </w:tcPr>
          <w:p>
            <w:pPr/>
            <w:r>
              <w:t xml:space="preserve">Works with the Play Store Expo Go; three major versions, so expo-router, NativeWind and React Native need testing</w:t>
            </w:r>
          </w:p>
        </w:tc>
        <w:tc>
          <w:tcPr>
            <w:tcW w:w="2340" w:type="dxa"/>
          </w:tcPr>
          <w:p>
            <w:pPr/>
            <w:r>
              <w:t xml:space="preserve">Large</w:t>
            </w:r>
          </w:p>
        </w:tc>
        <w:tc>
          <w:tcPr>
            <w:tcW w:w="2340" w:type="dxa"/>
          </w:tcPr>
          <w:p>
            <w:pPr/>
            <w:r>
              <w:t xml:space="preserve">High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Show the comic pages in the story reader (after fixing the comic errors)</w:t>
            </w:r>
          </w:p>
        </w:tc>
        <w:tc>
          <w:tcPr>
            <w:tcW w:w="2340" w:type="dxa"/>
          </w:tcPr>
          <w:p>
            <w:pPr/>
            <w:r>
              <w:t xml:space="preserve">Students see the original artwork; needs image assets and pinch-zoom</w:t>
            </w:r>
          </w:p>
        </w:tc>
        <w:tc>
          <w:tcPr>
            <w:tcW w:w="2340" w:type="dxa"/>
          </w:tcPr>
          <w:p>
            <w:pPr/>
            <w:r>
              <w:t xml:space="preserve">Medium</w:t>
            </w:r>
          </w:p>
        </w:tc>
        <w:tc>
          <w:tcPr>
            <w:tcW w:w="2340" w:type="dxa"/>
          </w:tcPr>
          <w:p>
            <w:pPr/>
            <w:r>
              <w:t xml:space="preserve">Medium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Stories for the remaining levels (Intro Lv3, Test Your Knowledge)</w:t>
            </w:r>
          </w:p>
        </w:tc>
        <w:tc>
          <w:tcPr>
            <w:tcW w:w="2340" w:type="dxa"/>
          </w:tcPr>
          <w:p>
            <w:pPr/>
            <w:r>
              <w:t xml:space="preserve">Every level gets a lesson before its quiz</w:t>
            </w:r>
          </w:p>
        </w:tc>
        <w:tc>
          <w:tcPr>
            <w:tcW w:w="2340" w:type="dxa"/>
          </w:tcPr>
          <w:p>
            <w:pPr/>
            <w:r>
              <w:t xml:space="preserve">Small</w:t>
            </w:r>
          </w:p>
        </w:tc>
        <w:tc>
          <w:tcPr>
            <w:tcW w:w="2340" w:type="dxa"/>
          </w:tcPr>
          <w:p>
            <w:pPr/>
            <w:r>
              <w:t xml:space="preserve">Medium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Better illustration for Law of Dominance (purple × white → all purple)</w:t>
            </w:r>
          </w:p>
        </w:tc>
        <w:tc>
          <w:tcPr>
            <w:tcW w:w="2340" w:type="dxa"/>
          </w:tcPr>
          <w:p>
            <w:pPr/>
            <w:r>
              <w:t xml:space="preserve">Matches the "Three Laws" comic</w:t>
            </w:r>
          </w:p>
        </w:tc>
        <w:tc>
          <w:tcPr>
            <w:tcW w:w="2340" w:type="dxa"/>
          </w:tcPr>
          <w:p>
            <w:pPr/>
            <w:r>
              <w:t xml:space="preserve">Small</w:t>
            </w:r>
          </w:p>
        </w:tc>
        <w:tc>
          <w:tcPr>
            <w:tcW w:w="2340" w:type="dxa"/>
          </w:tcPr>
          <w:p>
            <w:pPr/>
            <w:r>
              <w:t xml:space="preserve">Low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Replace </w:t>
            </w:r>
            <w:r>
              <w:rPr>
                <w:rStyle w:val="CodeChar"/>
              </w:rPr>
              <w:t xml:space="preserve">shadow*</w:t>
            </w:r>
            <w:r>
              <w:t xml:space="preserve"> styles with </w:t>
            </w:r>
            <w:r>
              <w:rPr>
                <w:rStyle w:val="CodeChar"/>
              </w:rPr>
              <w:t xml:space="preserve">boxShadow</w:t>
            </w:r>
          </w:p>
        </w:tc>
        <w:tc>
          <w:tcPr>
            <w:tcW w:w="2340" w:type="dxa"/>
          </w:tcPr>
          <w:p>
            <w:pPr/>
            <w:r>
              <w:t xml:space="preserve">Removes the deprecation warning</w:t>
            </w:r>
          </w:p>
        </w:tc>
        <w:tc>
          <w:tcPr>
            <w:tcW w:w="2340" w:type="dxa"/>
          </w:tcPr>
          <w:p>
            <w:pPr/>
            <w:r>
              <w:t xml:space="preserve">Small</w:t>
            </w:r>
          </w:p>
        </w:tc>
        <w:tc>
          <w:tcPr>
            <w:tcW w:w="2340" w:type="dxa"/>
          </w:tcPr>
          <w:p>
            <w:pPr/>
            <w:r>
              <w:t xml:space="preserve">Low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Fix progress dots lagging on fast taps</w:t>
            </w:r>
          </w:p>
        </w:tc>
        <w:tc>
          <w:tcPr>
            <w:tcW w:w="2340" w:type="dxa"/>
          </w:tcPr>
          <w:p>
            <w:pPr/>
            <w:r>
              <w:t xml:space="preserve">Polish</w:t>
            </w:r>
          </w:p>
        </w:tc>
        <w:tc>
          <w:tcPr>
            <w:tcW w:w="2340" w:type="dxa"/>
          </w:tcPr>
          <w:p>
            <w:pPr/>
            <w:r>
              <w:t xml:space="preserve">Small</w:t>
            </w:r>
          </w:p>
        </w:tc>
        <w:tc>
          <w:tcPr>
            <w:tcW w:w="2340" w:type="dxa"/>
          </w:tcPr>
          <w:p>
            <w:pPr/>
            <w:r>
              <w:t xml:space="preserve">Low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Teacher view of which stories each student has read</w:t>
            </w:r>
          </w:p>
        </w:tc>
        <w:tc>
          <w:tcPr>
            <w:tcW w:w="2340" w:type="dxa"/>
          </w:tcPr>
          <w:p>
            <w:pPr/>
            <w:r>
              <w:t xml:space="preserve">Uses the </w:t>
            </w:r>
            <w:r>
              <w:rPr>
                <w:rStyle w:val="CodeChar"/>
              </w:rPr>
              <w:t xml:space="preserve">gq_storiesread</w:t>
            </w:r>
            <w:r>
              <w:t xml:space="preserve"> data that is already saved</w:t>
            </w:r>
          </w:p>
        </w:tc>
        <w:tc>
          <w:tcPr>
            <w:tcW w:w="2340" w:type="dxa"/>
          </w:tcPr>
          <w:p>
            <w:pPr/>
            <w:r>
              <w:t xml:space="preserve">Medium</w:t>
            </w:r>
          </w:p>
        </w:tc>
        <w:tc>
          <w:tcPr>
            <w:tcW w:w="2340" w:type="dxa"/>
          </w:tcPr>
          <w:p>
            <w:pPr/>
            <w:r>
              <w:t xml:space="preserve">Medium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Audio narration of speech bubbles</w:t>
            </w:r>
          </w:p>
        </w:tc>
        <w:tc>
          <w:tcPr>
            <w:tcW w:w="2340" w:type="dxa"/>
          </w:tcPr>
          <w:p>
            <w:pPr/>
            <w:r>
              <w:t xml:space="preserve">Helps younger or struggling readers</w:t>
            </w:r>
          </w:p>
        </w:tc>
        <w:tc>
          <w:tcPr>
            <w:tcW w:w="2340" w:type="dxa"/>
          </w:tcPr>
          <w:p>
            <w:pPr/>
            <w:r>
              <w:t xml:space="preserve">Large</w:t>
            </w:r>
          </w:p>
        </w:tc>
        <w:tc>
          <w:tcPr>
            <w:tcW w:w="2340" w:type="dxa"/>
          </w:tcPr>
          <w:p>
            <w:pPr/>
            <w:r>
              <w:t xml:space="preserve">Low</w:t>
            </w:r>
          </w:p>
        </w:tc>
      </w:tr>
    </w:tbl>
    <w:p>
      <w:pPr>
        <w:pStyle w:val="Heading2"/>
      </w:pPr>
      <w:r>
        <w:t xml:space="preserve">Sources</w:t>
      </w:r>
    </w:p>
    <w:p>
      <w:pPr>
        <w:pStyle w:val="ListParagraph"/>
        <w:numPr>
          <w:ilvl w:val="0"/>
          <w:numId w:val="7"/>
        </w:numPr>
      </w:pPr>
      <w:r>
        <w:t xml:space="preserve">Urry, L. A., Cain, M. L., Wasserman, S. A., Minorsky, P. V., &amp; Orr, R. B. (2021). </w:t>
      </w:r>
      <w:r>
        <w:rPr>
          <w:i/>
        </w:rPr>
        <w:t xml:space="preserve">Campbell Biology</w:t>
      </w:r>
      <w:r>
        <w:t xml:space="preserve"> (12th ed.). Pearson.</w:t>
      </w:r>
    </w:p>
    <w:p>
      <w:pPr>
        <w:pStyle w:val="ListParagraph"/>
        <w:numPr>
          <w:ilvl w:val="0"/>
          <w:numId w:val="7"/>
        </w:numPr>
      </w:pPr>
      <w:r>
        <w:t xml:space="preserve">Clark, M. A., Choi, J., &amp; Douglas, M. (2018). </w:t>
      </w:r>
      <w:r>
        <w:rPr>
          <w:i/>
        </w:rPr>
        <w:t xml:space="preserve">Biology 2e</w:t>
      </w:r>
      <w:r>
        <w:t xml:space="preserve">. OpenStax, Rice University.</w:t>
      </w:r>
    </w:p>
    <w:p>
      <w:pPr>
        <w:pStyle w:val="ListParagraph"/>
        <w:numPr>
          <w:ilvl w:val="0"/>
          <w:numId w:val="7"/>
        </w:numPr>
      </w:pPr>
      <w:r>
        <w:t xml:space="preserve">University of Nebraska, Board of Regents. (2000). </w:t>
      </w:r>
      <w:r>
        <w:rPr>
          <w:i/>
        </w:rPr>
        <w:t xml:space="preserve">FOIL method</w:t>
      </w:r>
      <w:r>
        <w:t xml:space="preserve">. University of Nebraska–Lincoln.</w:t>
      </w:r>
    </w:p>
    <w:p>
      <w:pPr>
        <w:pStyle w:val="ListParagraph"/>
        <w:numPr>
          <w:ilvl w:val="0"/>
          <w:numId w:val="7"/>
        </w:numPr>
      </w:pPr>
      <w:r>
        <w:t xml:space="preserve">Comic pages in "chatgpt suggestions.docx" (26 images).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GeneThink — Changes &amp; Roadmap</dc:title>
  <dc:description>Claude Docs node/64f6a1f1-3b33@8 docx-w6</dc:description>
  <cp:revision>8</cp:revision>
</cp:coreProperties>
</file>