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Ogiek Community: Challenges, Knowledge, and Advocacy</w:t>
      </w:r>
    </w:p>
    <w:p>
      <w:r>
        <w:t>The Ogiek continue their determined fight for recognition of their ancestral land rights in the Mau Forest, which have often been overlooked or ignored by both colonial and post-colonial governments. Over the years, they have engaged in a series of legal battles, including ongoing cases to reclaim land, challenge past forced evictions, and contest unrecognized land allocations that have stripped them of their homes and resources.</w:t>
      </w:r>
    </w:p>
    <w:p>
      <w:r>
        <w:t>The Ogiek are not just land claimants—they are also skilled stewards of the forest. Their traditional methods of conservation, grounded in deep ecological knowledge, have played a vital role in protecting the biodiversity of the Mau Forest. Their cultural heritage is closely intertwined with the health of the environment, offering important lessons in sustainable forest use and biodiversity preservation.</w:t>
      </w:r>
    </w:p>
    <w:p>
      <w:r>
        <w:t>The community’s traditional knowledge about the forest is both extensive and sophisticated, guiding their sustainable use of natural resources. The Ogiek’s livelihoods depend on practices such as hunting, gathering, and particularly beekeeping. Beekeeping not only provides food and income but also supports forest health by maintaining plant pollination and ecological balance.</w:t>
      </w:r>
    </w:p>
    <w:p>
      <w:r>
        <w:t>Despite their crucial role in environmental conservation, the Ogiek face numerous human rights challenges, including land dispossession, lack of political representation, and limited access to legal support. However, they continue to advocate for their rights through court cases, local alliances, and international advocacy efforts, defending their land, cultural heritage, and way of life.</w:t>
      </w:r>
    </w:p>
    <w:p>
      <w:r>
        <w:t>The issue of climate justice is particularly important for the Ogiek, as environmental policies and climate change pose direct risks to their forest-based lifestyle. Unlike extractive industries, Ogiek practices are low-impact, preserving forest ecosystems and supporting biodiversity. They engage with local and global communities to raise awareness about their situation and to promote forest conservation efforts.</w:t>
      </w:r>
    </w:p>
    <w:p>
      <w:r>
        <w:t>Health and well-being are additional concerns for the Ogiek, as displacement and reduced access to forest resources have negatively impacted their nutritional security and access to healthcare. Forced evictions have resulted in the loss of homes, food sources, and ancestral lands, placing the community at risk of food insecurity and health crises.</w:t>
      </w:r>
    </w:p>
    <w:p>
      <w:r>
        <w:t>The Ogiek rely on natural resources such as honey, wild fruits, and game, which are central to their traditional lifestyle. However, access to these resources has become increasingly difficult due to deforestation, land loss, and restrictive conservation policies. Education has become a double-edged tool—on one hand, it equips Ogiek youth to navigate modern society, but on the other, it challenges them to balance new knowledge with cultural identity.</w:t>
      </w:r>
    </w:p>
    <w:p>
      <w:r>
        <w:t>Indigenous knowledge remains vital for the Ogiek, ensuring sustainable resource use and preserving biodiversity. Within the community, conflicts are traditionally resolved through mediation by elders, focusing on collective welfare and community cohesion. Local and international organizations have also played a key role in mediating land conflicts and advocating for fair policies.</w:t>
      </w:r>
    </w:p>
    <w:p>
      <w:r>
        <w:t>Food security remains a critical concern, as displacement and environmental pressures threaten the Ogiek’s ability to meet their nutritional needs through hunting, gathering, and beekeeping. Legal aid organizations and human rights groups continue to provide essential support in the Ogiek’s fight for justice, helping them navigate the legal system and advocate for their rights.</w:t>
      </w:r>
    </w:p>
    <w:p>
      <w:r>
        <w:t>Ultimately, raising awareness about human rights and Indigenous issues empowers the Ogiek to defend their cultural heritage, protect their ancestral lands, and secure a sustainable future for generations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