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Steps: Participatory Co-Design for Indigenous AI Projects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1: Relationship Building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Research, seek permissions, and know the background cultural context of the community.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Spend time with the community before introducing technology.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culturally respectful introductions. 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community trust through long-term engagement, rather than relying solely on short-term data collection.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2: Co-Design Use Cases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focus group discussions with elders, youth, women, and traditional leaders.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visual and oral methods (such as storyboards, sketches, proverbs, and songs) to elicit needs and ideas.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community define the problem, not just react to external definitions.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3: Ethical Data Collection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 oral histories, songs, and stories using FPIC (Free, Prior, and Informed Consent).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data sovereignty through community control and ownership.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 limitations or refusals of access to sacred places, sites, or knowledge.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4: Build the Prototype Together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and develop localized AI systems that utilize local languages and dialects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 community members in choosing names, icons, and features.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workshops in the community for training and testing the prototype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prototype with locally available devices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 5: Feedback Loops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Encourage feedback through locally established communication mechanisms such as village gatherings, the Chief’s baraza, and person-to-person proximity-based sharing.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Hold regular check-in meetings with the community to adjust the tool as needed.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