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3F6FBC" w:rsidRPr="00067CC8">
        <w:rPr>
          <w:b/>
          <w:sz w:val="36"/>
          <w:szCs w:val="36"/>
        </w:rPr>
        <w:t>1</w:t>
      </w:r>
      <w:r w:rsidR="00436DD0" w:rsidRPr="00067CC8">
        <w:rPr>
          <w:b/>
          <w:sz w:val="36"/>
          <w:szCs w:val="36"/>
        </w:rPr>
        <w:t>1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74923" w:rsidRPr="00F7492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927729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_Toc22927729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DC7D52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0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DC7D52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1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_Toc22927731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DC7D52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2" w:history="1">
            <w:r w:rsidR="00F74923" w:rsidRPr="00F7492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_Toc22927732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DC7D5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3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_Toc22927733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DC7D5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4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_Toc22927734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DC7D5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5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_Toc22927735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DC7D5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6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_Toc22927736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DC7D5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7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_Toc22927737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DC7D5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8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_Toc22927738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DC7D5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9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DC7D52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40" w:history="1">
            <w:r w:rsidR="00F74923" w:rsidRPr="00F7492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_Toc22927740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292772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292773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Даны целые положительные числа A и B (A </w:t>
      </w:r>
      <w:proofErr w:type="gramStart"/>
      <w:r w:rsidRPr="006851A2">
        <w:rPr>
          <w:sz w:val="28"/>
          <w:szCs w:val="28"/>
        </w:rPr>
        <w:t>&lt; B</w:t>
      </w:r>
      <w:proofErr w:type="gramEnd"/>
      <w:r w:rsidRPr="006851A2">
        <w:rPr>
          <w:sz w:val="28"/>
          <w:szCs w:val="28"/>
        </w:rPr>
        <w:t>). Вывести все целые числа от A до B включительно; при этом каждое число должно выводиться столько раз, каково его значение (например, число 3 выводится 3 раза).</w:t>
      </w:r>
    </w:p>
    <w:p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положительные числа A и B (</w:t>
      </w:r>
      <w:proofErr w:type="gramStart"/>
      <w:r w:rsidRPr="006851A2">
        <w:rPr>
          <w:sz w:val="28"/>
          <w:szCs w:val="28"/>
        </w:rPr>
        <w:t>A &gt;</w:t>
      </w:r>
      <w:proofErr w:type="gramEnd"/>
      <w:r w:rsidRPr="006851A2">
        <w:rPr>
          <w:sz w:val="28"/>
          <w:szCs w:val="28"/>
        </w:rPr>
        <w:t xml:space="preserve"> B). На отрезке длины A размещено максимально возможное количество отрезков длины B (без наложений). Не используя операции умножения и деления, найти длину незанятой части отрезка A.</w:t>
      </w:r>
    </w:p>
    <w:p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Дано целое число N (&gt; 1). Вывести наименьшее из целых чисел K, для которых сумма 1 + 2 + . . . + K будет больше или равна N, и саму эту сумму.</w:t>
      </w:r>
    </w:p>
    <w:p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Начальный вклад в банке равен 1000 руб. Через каждый месяц размер вклада увеличивается на P процентов от имеющейся суммы (P — вещественное число, 0 </w:t>
      </w:r>
      <w:proofErr w:type="gramStart"/>
      <w:r w:rsidRPr="006851A2">
        <w:rPr>
          <w:sz w:val="28"/>
          <w:szCs w:val="28"/>
        </w:rPr>
        <w:t>&lt; P</w:t>
      </w:r>
      <w:proofErr w:type="gramEnd"/>
      <w:r w:rsidRPr="006851A2">
        <w:rPr>
          <w:sz w:val="28"/>
          <w:szCs w:val="28"/>
        </w:rPr>
        <w:t xml:space="preserve"> &lt; 25). По данному P определить, через сколько месяцев размер вклада превысит 1100 руб., и вывести найденное количество месяцев K (целое число) и итоговый размер вклада S (вещественное число).</w:t>
      </w:r>
    </w:p>
    <w:p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Даны целые положительные числа A и B. Найти их наибольший общий делитель (НОД), используя алгоритм Евклида</w:t>
      </w:r>
    </w:p>
    <w:p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6. Дано целое число N (&gt; 1), являющееся числом Фибоначчи: N = F</w:t>
      </w:r>
      <w:r w:rsidRPr="006851A2">
        <w:rPr>
          <w:sz w:val="28"/>
          <w:szCs w:val="28"/>
          <w:vertAlign w:val="subscript"/>
        </w:rPr>
        <w:t>K</w:t>
      </w:r>
      <w:r w:rsidRPr="006851A2">
        <w:rPr>
          <w:sz w:val="28"/>
          <w:szCs w:val="28"/>
        </w:rPr>
        <w:t>. Найти целое число K — порядковый номер числа Фибоначчи N.</w:t>
      </w: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0429F" w:rsidRDefault="0030429F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436DD0" w:rsidRPr="006A44C9" w:rsidRDefault="00436DD0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22927731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:rsidR="00632CF6" w:rsidRPr="00632CF6" w:rsidRDefault="00632CF6" w:rsidP="00632CF6"/>
    <w:p w:rsidR="00B432AF" w:rsidRDefault="00436DD0" w:rsidP="00632CF6">
      <w:r>
        <w:object w:dxaOrig="2028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324pt" o:ole="">
            <v:imagedata r:id="rId17" o:title=""/>
          </v:shape>
          <o:OLEObject Type="Embed" ProgID="Visio.Drawing.15" ShapeID="_x0000_i1025" DrawAspect="Content" ObjectID="_1633636423" r:id="rId18"/>
        </w:object>
      </w:r>
    </w:p>
    <w:p w:rsidR="00B432AF" w:rsidRPr="00B432AF" w:rsidRDefault="00B432AF" w:rsidP="00B432AF"/>
    <w:p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:rsidR="0030429F" w:rsidRDefault="0030429F" w:rsidP="00632CF6">
      <w:pPr>
        <w:spacing w:line="360" w:lineRule="auto"/>
        <w:rPr>
          <w:sz w:val="28"/>
          <w:szCs w:val="28"/>
        </w:rPr>
      </w:pPr>
    </w:p>
    <w:p w:rsidR="00632CF6" w:rsidRPr="00B432AF" w:rsidRDefault="00436DD0" w:rsidP="00632CF6">
      <w:pPr>
        <w:spacing w:line="360" w:lineRule="auto"/>
        <w:rPr>
          <w:sz w:val="28"/>
          <w:szCs w:val="28"/>
        </w:rPr>
      </w:pPr>
      <w:r>
        <w:object w:dxaOrig="1812" w:dyaOrig="6697">
          <v:shape id="_x0000_i1026" type="#_x0000_t75" style="width:90.6pt;height:334.8pt" o:ole="">
            <v:imagedata r:id="rId19" o:title=""/>
          </v:shape>
          <o:OLEObject Type="Embed" ProgID="Visio.Drawing.15" ShapeID="_x0000_i1026" DrawAspect="Content" ObjectID="_1633636424" r:id="rId20"/>
        </w:object>
      </w:r>
    </w:p>
    <w:p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</w:pPr>
    </w:p>
    <w:p w:rsidR="00632CF6" w:rsidRDefault="00436DD0" w:rsidP="00632CF6">
      <w:pPr>
        <w:spacing w:line="360" w:lineRule="auto"/>
        <w:rPr>
          <w:sz w:val="28"/>
          <w:szCs w:val="28"/>
        </w:rPr>
      </w:pPr>
      <w:r>
        <w:object w:dxaOrig="1812" w:dyaOrig="6697">
          <v:shape id="_x0000_i1027" type="#_x0000_t75" style="width:90.6pt;height:334.8pt" o:ole="">
            <v:imagedata r:id="rId21" o:title=""/>
          </v:shape>
          <o:OLEObject Type="Embed" ProgID="Visio.Drawing.15" ShapeID="_x0000_i1027" DrawAspect="Content" ObjectID="_1633636425" r:id="rId22"/>
        </w:object>
      </w:r>
    </w:p>
    <w:p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:rsidR="00634DC8" w:rsidRDefault="00634DC8" w:rsidP="00632CF6">
      <w:pPr>
        <w:spacing w:line="360" w:lineRule="auto"/>
        <w:rPr>
          <w:sz w:val="28"/>
          <w:szCs w:val="28"/>
        </w:rPr>
      </w:pPr>
    </w:p>
    <w:p w:rsidR="003F6FBC" w:rsidRDefault="003F6FBC" w:rsidP="00632CF6">
      <w:pPr>
        <w:spacing w:line="360" w:lineRule="auto"/>
        <w:rPr>
          <w:sz w:val="28"/>
          <w:szCs w:val="28"/>
        </w:rPr>
      </w:pPr>
    </w:p>
    <w:p w:rsidR="003F6FBC" w:rsidRDefault="00436DD0" w:rsidP="00632CF6">
      <w:pPr>
        <w:spacing w:line="360" w:lineRule="auto"/>
        <w:rPr>
          <w:sz w:val="28"/>
          <w:szCs w:val="28"/>
        </w:rPr>
      </w:pPr>
      <w:r>
        <w:object w:dxaOrig="1812" w:dyaOrig="8173">
          <v:shape id="_x0000_i1028" type="#_x0000_t75" style="width:90.6pt;height:408.6pt" o:ole="">
            <v:imagedata r:id="rId23" o:title=""/>
          </v:shape>
          <o:OLEObject Type="Embed" ProgID="Visio.Drawing.15" ShapeID="_x0000_i1028" DrawAspect="Content" ObjectID="_1633636426" r:id="rId24"/>
        </w:object>
      </w:r>
    </w:p>
    <w:p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</w:pPr>
    </w:p>
    <w:p w:rsidR="00632CF6" w:rsidRDefault="00632CF6" w:rsidP="00632CF6">
      <w:pPr>
        <w:spacing w:line="360" w:lineRule="auto"/>
      </w:pPr>
    </w:p>
    <w:p w:rsidR="003F6FBC" w:rsidRDefault="00436DD0" w:rsidP="00632CF6">
      <w:pPr>
        <w:spacing w:line="360" w:lineRule="auto"/>
      </w:pPr>
      <w:r>
        <w:object w:dxaOrig="5412" w:dyaOrig="5700">
          <v:shape id="_x0000_i1029" type="#_x0000_t75" style="width:270.6pt;height:285pt" o:ole="">
            <v:imagedata r:id="rId25" o:title=""/>
          </v:shape>
          <o:OLEObject Type="Embed" ProgID="Visio.Drawing.15" ShapeID="_x0000_i1029" DrawAspect="Content" ObjectID="_1633636427" r:id="rId26"/>
        </w:object>
      </w:r>
    </w:p>
    <w:p w:rsidR="00436DD0" w:rsidRDefault="00436DD0" w:rsidP="00632CF6">
      <w:pPr>
        <w:spacing w:line="360" w:lineRule="auto"/>
        <w:rPr>
          <w:sz w:val="28"/>
          <w:szCs w:val="28"/>
        </w:rPr>
      </w:pPr>
    </w:p>
    <w:p w:rsidR="00632CF6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:rsidR="00436DD0" w:rsidRDefault="00436DD0" w:rsidP="00B432AF">
      <w:pPr>
        <w:spacing w:line="360" w:lineRule="auto"/>
        <w:rPr>
          <w:sz w:val="28"/>
          <w:szCs w:val="28"/>
        </w:rPr>
      </w:pPr>
    </w:p>
    <w:p w:rsidR="00436DD0" w:rsidRDefault="00436DD0" w:rsidP="00B432AF">
      <w:pPr>
        <w:spacing w:line="360" w:lineRule="auto"/>
      </w:pPr>
      <w:r>
        <w:object w:dxaOrig="3301" w:dyaOrig="10236">
          <v:shape id="_x0000_i1030" type="#_x0000_t75" style="width:165pt;height:511.8pt" o:ole="">
            <v:imagedata r:id="rId27" o:title=""/>
          </v:shape>
          <o:OLEObject Type="Embed" ProgID="Visio.Drawing.15" ShapeID="_x0000_i1030" DrawAspect="Content" ObjectID="_1633636428" r:id="rId28"/>
        </w:object>
      </w:r>
    </w:p>
    <w:p w:rsidR="00436DD0" w:rsidRDefault="00436DD0" w:rsidP="00B432AF">
      <w:pPr>
        <w:spacing w:line="360" w:lineRule="auto"/>
        <w:rPr>
          <w:sz w:val="28"/>
          <w:szCs w:val="28"/>
        </w:rPr>
      </w:pPr>
    </w:p>
    <w:p w:rsidR="00436DD0" w:rsidRPr="00436DD0" w:rsidRDefault="00436DD0" w:rsidP="00436D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36DD0">
        <w:rPr>
          <w:sz w:val="28"/>
          <w:szCs w:val="28"/>
        </w:rPr>
        <w:t>6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Pr="00436DD0">
        <w:rPr>
          <w:sz w:val="28"/>
          <w:szCs w:val="28"/>
        </w:rPr>
        <w:t>6</w:t>
      </w:r>
    </w:p>
    <w:p w:rsidR="00436DD0" w:rsidRDefault="00436DD0" w:rsidP="00B432AF">
      <w:pPr>
        <w:spacing w:line="360" w:lineRule="auto"/>
        <w:rPr>
          <w:sz w:val="28"/>
          <w:szCs w:val="28"/>
        </w:rPr>
      </w:pP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30429F" w:rsidRPr="000C3723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292773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292773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B;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(i);</w:t>
      </w:r>
    </w:p>
    <w:p w:rsidR="00634DC8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0" w:name="_Toc22927735"/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3F6FBC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0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 xml:space="preserve">Задание </w:t>
      </w:r>
      <w:r w:rsidR="003F6FBC">
        <w:rPr>
          <w:sz w:val="28"/>
          <w:szCs w:val="28"/>
          <w:lang w:val="en-US"/>
        </w:rPr>
        <w:t>2</w:t>
      </w:r>
    </w:p>
    <w:p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6FBC" w:rsidRPr="00436DD0" w:rsidRDefault="003F6FBC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3F6FBC" w:rsidRPr="00436DD0" w:rsidRDefault="003F6FBC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s = 0;</w:t>
      </w:r>
    </w:p>
    <w:p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- B &gt;= 0)</w:t>
      </w:r>
    </w:p>
    <w:p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-= B;</w:t>
      </w:r>
    </w:p>
    <w:p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s++;</w:t>
      </w:r>
    </w:p>
    <w:p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(s);</w:t>
      </w:r>
    </w:p>
    <w:p w:rsidR="00634DC8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5415C9"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  <w:bookmarkStart w:id="21" w:name="_Toc22927736"/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1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634DC8">
        <w:rPr>
          <w:sz w:val="28"/>
          <w:szCs w:val="28"/>
        </w:rPr>
        <w:t>3</w:t>
      </w:r>
    </w:p>
    <w:p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K = 0, i = 0;</w:t>
      </w:r>
    </w:p>
    <w:p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N: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N)</w:t>
      </w:r>
    </w:p>
    <w:p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K++;</w:t>
      </w:r>
    </w:p>
    <w:p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K; </w:t>
      </w:r>
    </w:p>
    <w:p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Сумма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K =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K);</w:t>
      </w:r>
    </w:p>
    <w:p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A04D5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22927737"/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bookmarkEnd w:id="22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077F4E">
        <w:rPr>
          <w:sz w:val="28"/>
          <w:szCs w:val="28"/>
          <w:lang w:val="en-US"/>
        </w:rPr>
        <w:t>4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P, K = 0, S = 1000;</w:t>
      </w:r>
    </w:p>
    <w:p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процент 0 </w:t>
      </w:r>
      <w:proofErr w:type="gramStart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 P</w:t>
      </w:r>
      <w:proofErr w:type="gramEnd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&lt; 25: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&lt; 1100)</w:t>
      </w:r>
    </w:p>
    <w:p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+= (S*(P/100));</w:t>
      </w:r>
    </w:p>
    <w:p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K++;</w:t>
      </w:r>
    </w:p>
    <w:p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"Через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 месяцев вклад </w:t>
      </w:r>
      <w:proofErr w:type="spellStart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привысит</w:t>
      </w:r>
      <w:proofErr w:type="spellEnd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1100р."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"\</w:t>
      </w:r>
      <w:proofErr w:type="spellStart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nИтоговый</w:t>
      </w:r>
      <w:proofErr w:type="spellEnd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вклад =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S +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"р."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22927738"/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3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3F6FBC">
        <w:rPr>
          <w:sz w:val="28"/>
          <w:szCs w:val="28"/>
          <w:lang w:val="en-US"/>
        </w:rPr>
        <w:t>5</w:t>
      </w:r>
    </w:p>
    <w:p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== B)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(A);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&gt; B) A -= B;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 -= A;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(A);</w:t>
      </w:r>
    </w:p>
    <w:p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F74923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22927739"/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Pr="00067CC8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067CC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6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67CC8">
        <w:rPr>
          <w:sz w:val="28"/>
          <w:szCs w:val="28"/>
        </w:rPr>
        <w:t>6</w:t>
      </w:r>
      <w:bookmarkStart w:id="25" w:name="_GoBack"/>
      <w:bookmarkEnd w:id="25"/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K = 0, i;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[100];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Фибоначчи N: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0;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 = 1;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100;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+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- 2];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 ==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 K =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находится на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месте"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6" w:name="_Toc22927740"/>
      <w:bookmarkEnd w:id="24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6"/>
    </w:p>
    <w:p w:rsidR="0009027D" w:rsidRDefault="0009027D" w:rsidP="009F6312">
      <w:pPr>
        <w:rPr>
          <w:rFonts w:eastAsiaTheme="minorHAnsi"/>
          <w:lang w:eastAsia="en-US"/>
        </w:rPr>
      </w:pPr>
    </w:p>
    <w:p w:rsidR="00F74923" w:rsidRPr="009F6312" w:rsidRDefault="00D85BD5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AC72F80" wp14:editId="64276F05">
            <wp:extent cx="1628571" cy="241904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B1822" w:rsidRDefault="00D85BD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5E4520A" wp14:editId="39D0CEAA">
            <wp:extent cx="1819048" cy="156190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D85BD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6606569" wp14:editId="526829A7">
            <wp:extent cx="1457143" cy="125714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D85BD5" w:rsidRDefault="00D85BD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D85BD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5394997A" wp14:editId="11A21A04">
            <wp:extent cx="3400000" cy="131428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D85BD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269138C" wp14:editId="5918EF57">
            <wp:extent cx="1923810" cy="157142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23" w:rsidRPr="002839D1" w:rsidRDefault="007519F7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:rsidR="006730E9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D85BD5" w:rsidRDefault="00D85BD5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32238581" wp14:editId="0B0F389D">
            <wp:extent cx="3304762" cy="12857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D5" w:rsidRPr="00D85BD5" w:rsidRDefault="00D85BD5" w:rsidP="00D85BD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 xml:space="preserve">езультат выполнения программы </w:t>
      </w:r>
      <w:r>
        <w:rPr>
          <w:rFonts w:eastAsiaTheme="minorHAnsi"/>
          <w:color w:val="000000"/>
          <w:sz w:val="28"/>
          <w:szCs w:val="20"/>
          <w:lang w:val="en-US" w:eastAsia="en-US"/>
        </w:rPr>
        <w:t>6</w:t>
      </w:r>
    </w:p>
    <w:p w:rsidR="00D85BD5" w:rsidRPr="001F4D61" w:rsidRDefault="00D85BD5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D85BD5" w:rsidRPr="001F4D61" w:rsidSect="007D06ED">
      <w:footerReference w:type="default" r:id="rId3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D52" w:rsidRDefault="00DC7D52" w:rsidP="00E57C13">
      <w:r>
        <w:separator/>
      </w:r>
    </w:p>
  </w:endnote>
  <w:endnote w:type="continuationSeparator" w:id="0">
    <w:p w:rsidR="00DC7D52" w:rsidRDefault="00DC7D52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634DC8" w:rsidRDefault="00634D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CC8">
          <w:rPr>
            <w:noProof/>
          </w:rPr>
          <w:t>18</w:t>
        </w:r>
        <w:r>
          <w:fldChar w:fldCharType="end"/>
        </w:r>
      </w:p>
    </w:sdtContent>
  </w:sdt>
  <w:p w:rsidR="00634DC8" w:rsidRDefault="00634D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D52" w:rsidRDefault="00DC7D52" w:rsidP="00E57C13">
      <w:r>
        <w:separator/>
      </w:r>
    </w:p>
  </w:footnote>
  <w:footnote w:type="continuationSeparator" w:id="0">
    <w:p w:rsidR="00DC7D52" w:rsidRDefault="00DC7D52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192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682"/>
    <w:multiLevelType w:val="hybridMultilevel"/>
    <w:tmpl w:val="C43EF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824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65D2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73C7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90282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850CF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442F6"/>
    <w:multiLevelType w:val="hybridMultilevel"/>
    <w:tmpl w:val="86342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07AEE"/>
    <w:multiLevelType w:val="hybridMultilevel"/>
    <w:tmpl w:val="9342E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B2060"/>
    <w:multiLevelType w:val="hybridMultilevel"/>
    <w:tmpl w:val="9DD20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B0FA8"/>
    <w:multiLevelType w:val="hybridMultilevel"/>
    <w:tmpl w:val="86342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26B34"/>
    <w:multiLevelType w:val="hybridMultilevel"/>
    <w:tmpl w:val="E0CA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7640E"/>
    <w:multiLevelType w:val="hybridMultilevel"/>
    <w:tmpl w:val="4C245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C4A2C"/>
    <w:multiLevelType w:val="hybridMultilevel"/>
    <w:tmpl w:val="5B18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77049"/>
    <w:multiLevelType w:val="hybridMultilevel"/>
    <w:tmpl w:val="DA2C6B9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3A9F30B1"/>
    <w:multiLevelType w:val="hybridMultilevel"/>
    <w:tmpl w:val="86342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800CC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50C8C"/>
    <w:multiLevelType w:val="hybridMultilevel"/>
    <w:tmpl w:val="F738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03CA3"/>
    <w:multiLevelType w:val="hybridMultilevel"/>
    <w:tmpl w:val="1402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045EF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3155A"/>
    <w:multiLevelType w:val="hybridMultilevel"/>
    <w:tmpl w:val="7AAA4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32D0A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914B8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E370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9414D"/>
    <w:multiLevelType w:val="hybridMultilevel"/>
    <w:tmpl w:val="BEF67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225FF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B6826"/>
    <w:multiLevelType w:val="hybridMultilevel"/>
    <w:tmpl w:val="9DD20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16019"/>
    <w:multiLevelType w:val="hybridMultilevel"/>
    <w:tmpl w:val="BEF67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A4CF9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43EA4"/>
    <w:multiLevelType w:val="hybridMultilevel"/>
    <w:tmpl w:val="F738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F4A47"/>
    <w:multiLevelType w:val="hybridMultilevel"/>
    <w:tmpl w:val="A9441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068EF"/>
    <w:multiLevelType w:val="hybridMultilevel"/>
    <w:tmpl w:val="DA2C6B9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7599306A"/>
    <w:multiLevelType w:val="hybridMultilevel"/>
    <w:tmpl w:val="F9583B1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75BE55EF"/>
    <w:multiLevelType w:val="hybridMultilevel"/>
    <w:tmpl w:val="EDD48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C5426"/>
    <w:multiLevelType w:val="hybridMultilevel"/>
    <w:tmpl w:val="5FFC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F5750"/>
    <w:multiLevelType w:val="hybridMultilevel"/>
    <w:tmpl w:val="B454A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495B"/>
    <w:multiLevelType w:val="hybridMultilevel"/>
    <w:tmpl w:val="7256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20330"/>
    <w:multiLevelType w:val="hybridMultilevel"/>
    <w:tmpl w:val="13DE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A71DF"/>
    <w:multiLevelType w:val="hybridMultilevel"/>
    <w:tmpl w:val="13DE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549D1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27E57"/>
    <w:multiLevelType w:val="hybridMultilevel"/>
    <w:tmpl w:val="5FFC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50E99"/>
    <w:multiLevelType w:val="hybridMultilevel"/>
    <w:tmpl w:val="5BB21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9"/>
  </w:num>
  <w:num w:numId="3">
    <w:abstractNumId w:val="33"/>
  </w:num>
  <w:num w:numId="4">
    <w:abstractNumId w:val="16"/>
  </w:num>
  <w:num w:numId="5">
    <w:abstractNumId w:val="13"/>
  </w:num>
  <w:num w:numId="6">
    <w:abstractNumId w:val="21"/>
  </w:num>
  <w:num w:numId="7">
    <w:abstractNumId w:val="28"/>
  </w:num>
  <w:num w:numId="8">
    <w:abstractNumId w:val="12"/>
  </w:num>
  <w:num w:numId="9">
    <w:abstractNumId w:val="2"/>
  </w:num>
  <w:num w:numId="10">
    <w:abstractNumId w:val="41"/>
  </w:num>
  <w:num w:numId="11">
    <w:abstractNumId w:val="14"/>
  </w:num>
  <w:num w:numId="12">
    <w:abstractNumId w:val="22"/>
  </w:num>
  <w:num w:numId="13">
    <w:abstractNumId w:val="40"/>
  </w:num>
  <w:num w:numId="14">
    <w:abstractNumId w:val="32"/>
  </w:num>
  <w:num w:numId="15">
    <w:abstractNumId w:val="6"/>
  </w:num>
  <w:num w:numId="16">
    <w:abstractNumId w:val="17"/>
  </w:num>
  <w:num w:numId="17">
    <w:abstractNumId w:val="25"/>
  </w:num>
  <w:num w:numId="18">
    <w:abstractNumId w:val="23"/>
  </w:num>
  <w:num w:numId="19">
    <w:abstractNumId w:val="3"/>
  </w:num>
  <w:num w:numId="20">
    <w:abstractNumId w:val="35"/>
  </w:num>
  <w:num w:numId="21">
    <w:abstractNumId w:val="20"/>
  </w:num>
  <w:num w:numId="22">
    <w:abstractNumId w:val="31"/>
  </w:num>
  <w:num w:numId="23">
    <w:abstractNumId w:val="24"/>
  </w:num>
  <w:num w:numId="24">
    <w:abstractNumId w:val="34"/>
  </w:num>
  <w:num w:numId="25">
    <w:abstractNumId w:val="0"/>
  </w:num>
  <w:num w:numId="26">
    <w:abstractNumId w:val="5"/>
  </w:num>
  <w:num w:numId="27">
    <w:abstractNumId w:val="4"/>
  </w:num>
  <w:num w:numId="28">
    <w:abstractNumId w:val="37"/>
  </w:num>
  <w:num w:numId="29">
    <w:abstractNumId w:val="29"/>
  </w:num>
  <w:num w:numId="30">
    <w:abstractNumId w:val="26"/>
  </w:num>
  <w:num w:numId="31">
    <w:abstractNumId w:val="1"/>
  </w:num>
  <w:num w:numId="32">
    <w:abstractNumId w:val="27"/>
  </w:num>
  <w:num w:numId="33">
    <w:abstractNumId w:val="30"/>
  </w:num>
  <w:num w:numId="34">
    <w:abstractNumId w:val="19"/>
  </w:num>
  <w:num w:numId="35">
    <w:abstractNumId w:val="8"/>
  </w:num>
  <w:num w:numId="36">
    <w:abstractNumId w:val="38"/>
  </w:num>
  <w:num w:numId="37">
    <w:abstractNumId w:val="18"/>
  </w:num>
  <w:num w:numId="38">
    <w:abstractNumId w:val="9"/>
  </w:num>
  <w:num w:numId="39">
    <w:abstractNumId w:val="15"/>
  </w:num>
  <w:num w:numId="40">
    <w:abstractNumId w:val="10"/>
  </w:num>
  <w:num w:numId="41">
    <w:abstractNumId w:val="7"/>
  </w:num>
  <w:num w:numId="4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67CC8"/>
    <w:rsid w:val="00071980"/>
    <w:rsid w:val="00077F4E"/>
    <w:rsid w:val="0009027D"/>
    <w:rsid w:val="0009710A"/>
    <w:rsid w:val="000C3723"/>
    <w:rsid w:val="000F29D3"/>
    <w:rsid w:val="00102F6A"/>
    <w:rsid w:val="00140E44"/>
    <w:rsid w:val="001F3D7E"/>
    <w:rsid w:val="001F4D61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F16B8"/>
    <w:rsid w:val="003F6FBC"/>
    <w:rsid w:val="00404053"/>
    <w:rsid w:val="00424D95"/>
    <w:rsid w:val="0043235B"/>
    <w:rsid w:val="00436AE8"/>
    <w:rsid w:val="00436DD0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C7D52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9087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21" Type="http://schemas.openxmlformats.org/officeDocument/2006/relationships/image" Target="media/image4.emf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_________Microsoft_Visio5.vsdx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emf"/><Relationship Id="rId30" Type="http://schemas.openxmlformats.org/officeDocument/2006/relationships/image" Target="media/image9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7AD14-626B-4F07-AC6D-63AA9CF71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16</cp:revision>
  <dcterms:created xsi:type="dcterms:W3CDTF">2019-10-07T09:33:00Z</dcterms:created>
  <dcterms:modified xsi:type="dcterms:W3CDTF">2019-10-26T20:07:00Z</dcterms:modified>
</cp:coreProperties>
</file>