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39C25" w14:textId="4EED544D" w:rsidR="003E6612" w:rsidRDefault="003E6612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Saleh Saed Alghool  422117042 CS471</w:t>
      </w:r>
    </w:p>
    <w:p w14:paraId="3EFD0831" w14:textId="45CC22E6" w:rsidR="00274178" w:rsidRDefault="00274178" w:rsidP="003E6612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P3 T2 S1-S4</w:t>
      </w:r>
    </w:p>
    <w:p w14:paraId="32F1C454" w14:textId="1093D89B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39A0A94A" wp14:editId="3E232B5C">
            <wp:extent cx="5274310" cy="2664460"/>
            <wp:effectExtent l="0" t="0" r="2540" b="2540"/>
            <wp:docPr id="768816953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2B94" w14:textId="35C60522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P2 T2 S1-S4</w:t>
      </w:r>
    </w:p>
    <w:p w14:paraId="49652D53" w14:textId="60E2B9FA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8B507A" wp14:editId="30401EF5">
            <wp:extent cx="5274310" cy="2473960"/>
            <wp:effectExtent l="0" t="0" r="2540" b="2540"/>
            <wp:docPr id="261655180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B34EE" wp14:editId="0056956F">
            <wp:extent cx="5274310" cy="2700655"/>
            <wp:effectExtent l="0" t="0" r="2540" b="4445"/>
            <wp:docPr id="1822394131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A7BC8" wp14:editId="4CB35FE8">
            <wp:extent cx="5274310" cy="2650490"/>
            <wp:effectExtent l="0" t="0" r="2540" b="0"/>
            <wp:docPr id="26844104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B8219" wp14:editId="54F9F5A3">
            <wp:extent cx="5274310" cy="2724150"/>
            <wp:effectExtent l="0" t="0" r="2540" b="0"/>
            <wp:docPr id="1787926802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D9F2" w14:textId="7FC6C979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P1 T1 &amp; T2</w:t>
      </w:r>
    </w:p>
    <w:p w14:paraId="711EC7F8" w14:textId="248C1DE7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03AB5C7" wp14:editId="1EF9CBF0">
            <wp:extent cx="5274310" cy="2670175"/>
            <wp:effectExtent l="0" t="0" r="2540" b="0"/>
            <wp:docPr id="9235445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0825" w14:textId="75058DD3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5C4BB7" wp14:editId="29F2DE10">
            <wp:extent cx="5274310" cy="2662555"/>
            <wp:effectExtent l="0" t="0" r="2540" b="4445"/>
            <wp:docPr id="1304263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17CB3" wp14:editId="37496D9A">
            <wp:extent cx="5274310" cy="2573020"/>
            <wp:effectExtent l="0" t="0" r="2540" b="0"/>
            <wp:docPr id="1751592743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9DB56" wp14:editId="65C2B91F">
            <wp:extent cx="5274310" cy="2890520"/>
            <wp:effectExtent l="0" t="0" r="2540" b="5080"/>
            <wp:docPr id="1516194362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0899" w14:textId="77777777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</w:p>
    <w:p w14:paraId="6744F2BA" w14:textId="236995E4" w:rsid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Task 2 Step 5:</w:t>
      </w:r>
    </w:p>
    <w:p w14:paraId="3BFA3A59" w14:textId="77777777" w:rsidR="00274178" w:rsidRPr="00274178" w:rsidRDefault="00274178" w:rsidP="00274178">
      <w:pPr>
        <w:bidi w:val="0"/>
        <w:spacing w:before="100" w:beforeAutospacing="1" w:after="100" w:afterAutospacing="1" w:line="24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7"/>
          <w:szCs w:val="27"/>
          <w14:ligatures w14:val="none"/>
        </w:rPr>
        <w:t>2. Simplicity of Functionality</w:t>
      </w:r>
    </w:p>
    <w:p w14:paraId="099D46F8" w14:textId="77777777" w:rsidR="00274178" w:rsidRPr="00274178" w:rsidRDefault="00274178" w:rsidP="00274178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UDP:</w:t>
      </w:r>
    </w:p>
    <w:p w14:paraId="71B85B60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No Connection Establishment: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UDP is connectionless, meaning it doesn’t establish a connection before sending data. This simplifies the protocol.</w:t>
      </w:r>
    </w:p>
    <w:p w14:paraId="4896766C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No Reliability: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UDP doesn’t provide acknowledgment, retransmission, or ordering of packets. The simplicity of the header reflects this lack of control mechanisms.</w:t>
      </w:r>
    </w:p>
    <w:p w14:paraId="4F49F383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Minimal Overhead: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The 8-byte header carries only essential information, making it lightweight and faster.</w:t>
      </w:r>
    </w:p>
    <w:p w14:paraId="630FC01B" w14:textId="77777777" w:rsidR="00274178" w:rsidRPr="00274178" w:rsidRDefault="00274178" w:rsidP="00274178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TCP:</w:t>
      </w:r>
    </w:p>
    <w:p w14:paraId="6E49ABA4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Connection-Oriented: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TCP requires a connection to be established (via the three-way handshake), adding complexity.</w:t>
      </w:r>
    </w:p>
    <w:p w14:paraId="1B4A98A2" w14:textId="77777777" w:rsidR="00274178" w:rsidRP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Reliability and Control: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TCP provides sequencing, acknowledgment, flow control, and congestion control, requiring additional header fields and options.</w:t>
      </w:r>
    </w:p>
    <w:p w14:paraId="17CE419E" w14:textId="77777777" w:rsidR="00274178" w:rsidRDefault="00274178" w:rsidP="00274178">
      <w:pPr>
        <w:numPr>
          <w:ilvl w:val="1"/>
          <w:numId w:val="1"/>
        </w:num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274178">
        <w:rPr>
          <w:rFonts w:asciiTheme="majorBidi" w:eastAsia="Times New Roman" w:hAnsiTheme="majorBidi" w:cstheme="majorBidi"/>
          <w:b/>
          <w:bCs/>
          <w:kern w:val="0"/>
          <w:sz w:val="24"/>
          <w:szCs w:val="24"/>
          <w14:ligatures w14:val="none"/>
        </w:rPr>
        <w:t>Complex Header:</w:t>
      </w:r>
      <w:r w:rsidRPr="00274178"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  <w:t xml:space="preserve"> The TCP header is more complex due to the need for reliability, error-checking, and data flow management.</w:t>
      </w:r>
    </w:p>
    <w:p w14:paraId="1DDF0490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2436DA8C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0CA29898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1BB169B0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57FC0922" w14:textId="39696557" w:rsidR="00274178" w:rsidRDefault="00EE111D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  <w:r w:rsidRPr="00EE111D">
        <w:rPr>
          <w:rFonts w:asciiTheme="majorBidi" w:eastAsia="Times New Roman" w:hAnsiTheme="majorBidi" w:cstheme="majorBidi"/>
          <w:noProof/>
          <w:kern w:val="0"/>
          <w:sz w:val="24"/>
          <w:szCs w:val="24"/>
          <w14:ligatures w14:val="none"/>
        </w:rPr>
        <w:drawing>
          <wp:inline distT="0" distB="0" distL="0" distR="0" wp14:anchorId="1B619ABE" wp14:editId="61BF08C3">
            <wp:extent cx="5274310" cy="1814195"/>
            <wp:effectExtent l="0" t="0" r="2540" b="0"/>
            <wp:docPr id="154264885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48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C2F9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5E075119" w14:textId="77777777" w:rsid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0FC07278" w14:textId="77777777" w:rsidR="00274178" w:rsidRPr="00274178" w:rsidRDefault="00274178" w:rsidP="00274178">
      <w:pPr>
        <w:bidi w:val="0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kern w:val="0"/>
          <w:sz w:val="24"/>
          <w:szCs w:val="24"/>
          <w14:ligatures w14:val="none"/>
        </w:rPr>
      </w:pPr>
    </w:p>
    <w:p w14:paraId="3435E21A" w14:textId="77777777" w:rsidR="00274178" w:rsidRPr="00274178" w:rsidRDefault="00274178" w:rsidP="00274178">
      <w:pPr>
        <w:bidi w:val="0"/>
        <w:rPr>
          <w:rFonts w:asciiTheme="majorBidi" w:hAnsiTheme="majorBidi" w:cstheme="majorBidi"/>
          <w:sz w:val="36"/>
          <w:szCs w:val="36"/>
        </w:rPr>
      </w:pPr>
    </w:p>
    <w:sectPr w:rsidR="00274178" w:rsidRPr="00274178" w:rsidSect="00BD442D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ED791A"/>
    <w:multiLevelType w:val="multilevel"/>
    <w:tmpl w:val="42F64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9072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178"/>
    <w:rsid w:val="00274178"/>
    <w:rsid w:val="003E6612"/>
    <w:rsid w:val="00BD442D"/>
    <w:rsid w:val="00EE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DDB5"/>
  <w15:chartTrackingRefBased/>
  <w15:docId w15:val="{CFDE32BA-68A7-4FE8-BF3B-606F8B24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3">
    <w:name w:val="heading 3"/>
    <w:basedOn w:val="a"/>
    <w:link w:val="3Char"/>
    <w:uiPriority w:val="9"/>
    <w:qFormat/>
    <w:rsid w:val="00274178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عنوان 3 Char"/>
    <w:basedOn w:val="a0"/>
    <w:link w:val="3"/>
    <w:uiPriority w:val="9"/>
    <w:rsid w:val="00274178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a3">
    <w:name w:val="Strong"/>
    <w:basedOn w:val="a0"/>
    <w:uiPriority w:val="22"/>
    <w:qFormat/>
    <w:rsid w:val="00274178"/>
    <w:rPr>
      <w:b/>
      <w:bCs/>
    </w:rPr>
  </w:style>
  <w:style w:type="paragraph" w:styleId="a4">
    <w:name w:val="Normal (Web)"/>
    <w:basedOn w:val="a"/>
    <w:uiPriority w:val="99"/>
    <w:semiHidden/>
    <w:unhideWhenUsed/>
    <w:rsid w:val="0027417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2024-08-27T15:36:00Z</dcterms:created>
  <dcterms:modified xsi:type="dcterms:W3CDTF">2024-08-27T16:06:00Z</dcterms:modified>
</cp:coreProperties>
</file>