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Automation Design: Bank Operations Console</w:t>
      </w:r>
    </w:p>
    <w:p>
      <w:r>
        <w:rPr>
          <w:color w:val="595959"/>
        </w:rPr>
        <w:t xml:space="preserve">How I would automate the configuration regression for the internal console. Design only, no implementation.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Author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Saleh Desouky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Stack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Playwright with TypeScript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Reference page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Bank_Admin_Console_Demo.html</w:t>
            </w:r>
            <w:r>
              <w:rPr>
                <w:sz w:val="19"/>
                <w:szCs w:val="19"/>
              </w:rPr>
              <w:t xml:space="preserve"> was not included in the pack I received. As confirmed by the recruitment team, this design is based on the written description in the brief. Tab and field names below are examples; if the real page differs, only the field list changes.</w:t>
            </w:r>
          </w:p>
        </w:tc>
      </w:tr>
    </w:tbl>
    <w:p>
      <w:pPr>
        <w:pStyle w:val="Heading1"/>
        <w:keepNext/>
      </w:pPr>
      <w:r>
        <w:t xml:space="preserve">The idea in one paragraph</w:t>
      </w:r>
    </w:p>
    <w:p>
      <w:r>
        <w:t xml:space="preserve">Every field in the console looks the same to a user: a </w:t>
      </w:r>
      <w:r>
        <w:rPr>
          <w:b/>
          <w:bCs/>
        </w:rPr>
        <w:t xml:space="preserve">label</w:t>
      </w:r>
      <w:r>
        <w:t xml:space="preserve"> inside a </w:t>
      </w:r>
      <w:r>
        <w:rPr>
          <w:b/>
          <w:bCs/>
        </w:rPr>
        <w:t xml:space="preserve">tab</w:t>
      </w:r>
      <w:r>
        <w:t xml:space="preserve">. So the automation finds every field the same way, by tab and label, exactly as a person would. The fields are listed once in a simple data file, and the test loops over that list. Adding a field means adding one line; nothing else changes.</w:t>
      </w:r>
    </w:p>
    <w:p>
      <w:pPr>
        <w:pStyle w:val="Heading1"/>
        <w:keepNext/>
      </w:pPr>
      <w:r>
        <w:t xml:space="preserve">1. Project structure</w:t>
      </w:r>
    </w:p>
    <w:p>
      <w:pPr>
        <w:shd w:fill="F2F2F2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ops-console-tests/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playwright.config.ts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pages/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└─ console.page.ts        open a tab, set / check a field, save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fields/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└─ fields.ts              the list of fields: tab, label, type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data/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└─ new-value.ts           makes a valid value different from the current one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fixtures/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└─ restore.fixture.ts     remembers values before the test, puts them back after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└─ tests/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└─ config-persistence.spec.ts</w:t>
      </w:r>
    </w:p>
    <w:p>
      <w:pPr>
        <w:spacing w:after="60"/>
      </w:pPr>
    </w:p>
    <w:p>
      <w:r>
        <w:rPr>
          <w:b/>
          <w:bCs/>
        </w:rPr>
        <w:t xml:space="preserve">One small page object, not one per tab.</w:t>
      </w:r>
      <w:r>
        <w:t xml:space="preserve"> All tabs behave the same, so a single </w:t>
      </w:r>
      <w:r>
        <w:rPr>
          <w:rFonts w:ascii="Consolas" w:cs="Consolas" w:eastAsia="Consolas" w:hAnsi="Consolas"/>
          <w:sz w:val="19"/>
          <w:szCs w:val="19"/>
        </w:rPr>
        <w:t xml:space="preserve">ConsolePage</w:t>
      </w:r>
      <w:r>
        <w:t xml:space="preserve"> handles them. It has five short methods (open a tab, find a field, set it, check it, save) and no field-specific code, which is why it never grows into a 900-line class. The fields themselves live in a list:</w:t>
      </w:r>
    </w:p>
    <w:p>
      <w:pPr>
        <w:shd w:fill="F2F2F2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fields/fields.ts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const fields: Field[] = [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{ tab: 'Transfer Limits', label: 'Daily transfer limit',  type: 'text' },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{ tab: 'Transfer Limits', label: 'Enable limit override', type: 'checkbox' },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{ tab: 'Fees',            label: 'Fee currency',          type: 'dropdown' },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{ tab: 'Notifications',   label: 'Sender name',           type: 'text' },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// ...one line per field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];</w:t>
      </w:r>
    </w:p>
    <w:p>
      <w:pPr>
        <w:spacing w:after="60"/>
      </w:pPr>
    </w:p>
    <w:p>
      <w:pPr>
        <w:pStyle w:val="Heading1"/>
        <w:keepNext/>
      </w:pPr>
      <w:r>
        <w:t xml:space="preserve">2. Locator strategy</w:t>
      </w:r>
    </w:p>
    <w:p>
      <w:r>
        <w:t xml:space="preserve">The brief says every field sits in a </w:t>
      </w:r>
      <w:r>
        <w:rPr>
          <w:b/>
          <w:bCs/>
        </w:rPr>
        <w:t xml:space="preserve">stable wrapper</w:t>
      </w:r>
      <w:r>
        <w:t xml:space="preserve">, found by its visible label or a descriptive attribute, with a control inside whose ID keeps changing. I use that structure directly, with Playwright’s user-facing locators, in three steps. The generated ID (</w:t>
      </w:r>
      <w:r>
        <w:rPr>
          <w:rFonts w:ascii="Consolas" w:cs="Consolas" w:eastAsia="Consolas" w:hAnsi="Consolas"/>
          <w:sz w:val="19"/>
          <w:szCs w:val="19"/>
        </w:rPr>
        <w:t xml:space="preserve">slot="field-145"</w:t>
      </w:r>
      <w:r>
        <w:t xml:space="preserve">) is never used.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3"/>
        <w:gridCol w:w="4041"/>
        <w:gridCol w:w="4354"/>
      </w:tblGrid>
      <w:tr>
        <w:trPr>
          <w:cantSplit/>
          <w:tblHeader/>
        </w:trPr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Locator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1. Tab</w:t>
            </w:r>
          </w:p>
        </w:tc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getByRole('tab', { name })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getByRole('tabpanel', { name })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Opens the tab and limits every search to it, so the same label on another tab can never match.</w:t>
            </w:r>
          </w:p>
        </w:tc>
      </w:tr>
      <w:tr>
        <w:trPr>
          <w:cantSplit/>
        </w:trPr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2. Wrapper</w:t>
            </w:r>
          </w:p>
        </w:tc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By its exact label text, or by its descriptive attribute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getByTestId('daily-limit')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The stable part the brief describes. Playwright’s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testIdAttribute</w:t>
            </w:r>
            <w:r>
              <w:rPr>
                <w:sz w:val="19"/>
                <w:szCs w:val="19"/>
              </w:rPr>
              <w:t xml:space="preserve"> can point at whatever attribute the page uses.</w:t>
            </w:r>
          </w:p>
        </w:tc>
      </w:tr>
      <w:tr>
        <w:trPr>
          <w:cantSplit/>
        </w:trPr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3. Control</w:t>
            </w:r>
          </w:p>
        </w:tc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getByRole('textbox' | 'checkbox' | 'combobox')</w:t>
            </w:r>
            <w:r>
              <w:rPr>
                <w:sz w:val="19"/>
                <w:szCs w:val="19"/>
              </w:rPr>
              <w:t xml:space="preserve"> inside the wrapper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Finds the control by what it is, not by its changing ID.</w:t>
            </w:r>
          </w:p>
        </w:tc>
      </w:tr>
      <w:tr>
        <w:trPr>
          <w:cantSplit/>
        </w:trPr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Never</w:t>
            </w:r>
          </w:p>
        </w:tc>
        <w:tc>
          <w:tcPr>
            <w:tcW w:type="dxa" w:w="4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Generated IDs, positional XPath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div[3]/input</w:t>
            </w:r>
            <w:r>
              <w:rPr>
                <w:sz w:val="19"/>
                <w:szCs w:val="19"/>
              </w:rPr>
              <w:t xml:space="preserve">), long CSS chains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They change between sessions or with any layout change.</w:t>
            </w:r>
          </w:p>
        </w:tc>
      </w:tr>
    </w:tbl>
    <w:p>
      <w:pPr>
        <w:spacing w:after="80"/>
      </w:pPr>
    </w:p>
    <w:p>
      <w:r>
        <w:rPr>
          <w:b/>
          <w:bCs/>
        </w:rPr>
        <w:t xml:space="preserve">Three control types behind one interface.</w:t>
      </w:r>
      <w:r>
        <w:t xml:space="preserve"> The page object exposes the same two methods for every field; only a small switch inside knows the type:</w:t>
      </w:r>
    </w:p>
    <w:p>
      <w:pPr>
        <w:shd w:fill="F2F2F2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pages/console.page.ts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const ROLE = { text: 'textbox', checkbox: 'checkbox', dropdown: 'combobox' };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field(f: Field)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return this.page.getByRole('tabpanel', { name: f.tab })          // 1. the open tab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.locator('.config-item')                                        // 2. the field wrapper...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.filter({ has: this.page.getByText(f.label, { exact: true }) }) //    ...with this exact label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.getByRole(ROLE[f.type]);                                       // 3. the control inside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async set(f: Field, value: string)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await this.openTab(f.tab);              // clicks the tab, waits until it is selected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const control = this.field(f);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(f.type === 'checkbox')      await control.setChecked(value === 'true');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else if (f.type === 'dropdown') await control.selectOption(value);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else                            await control.fill(value);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async expectValue(f: Field, value: string)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await this.openTab(f.tab);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const control = this.field(f);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(f.type === 'checkbox') await expect(control).toBeChecked({ checked: value === 'true' });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else                       await expect(control).toHaveValue(value);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/>
      </w:pPr>
    </w:p>
    <w:p>
      <w:r>
        <w:rPr>
          <w:rFonts w:ascii="Consolas" w:cs="Consolas" w:eastAsia="Consolas" w:hAnsi="Consolas"/>
          <w:sz w:val="19"/>
          <w:szCs w:val="19"/>
        </w:rPr>
        <w:t xml:space="preserve">.config-item</w:t>
      </w:r>
      <w:r>
        <w:t xml:space="preserve"> stands for the wrapper’s real class or attribute, which I would confirm on the real console. </w:t>
      </w:r>
      <w:r>
        <w:rPr>
          <w:b/>
          <w:bCs/>
        </w:rPr>
        <w:t xml:space="preserve">A simpler option if the page allows it:</w:t>
      </w:r>
      <w:r>
        <w:t xml:space="preserve"> when each label is properly connected to its control, steps 2 and 3 become one call, </w:t>
      </w:r>
      <w:r>
        <w:rPr>
          <w:rFonts w:ascii="Consolas" w:cs="Consolas" w:eastAsia="Consolas" w:hAnsi="Consolas"/>
          <w:sz w:val="19"/>
          <w:szCs w:val="19"/>
        </w:rPr>
        <w:t xml:space="preserve">getByLabel(f.label, { exact: true })</w:t>
      </w:r>
      <w:r>
        <w:t xml:space="preserve">, which returns the right control for all three types and doubles as an accessibility check. I would use whichever the real page supports; nothing else in the design changes.</w:t>
      </w:r>
    </w:p>
    <w:p>
      <w:pPr>
        <w:pStyle w:val="Heading1"/>
        <w:keepNext/>
      </w:pPr>
      <w:r>
        <w:t xml:space="preserve">3. Handling the dynamic page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Locators are looked up fresh on every action.</w:t>
      </w:r>
      <w:r>
        <w:t xml:space="preserve"> If a tab switch or scroll replaces an element, the next action simply finds the new one. Stale-element errors do not happen, so there is no retry code to write.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Wait for state, never for time.</w:t>
      </w:r>
      <w:r>
        <w:t xml:space="preserve"> After clicking a tab, assert </w:t>
      </w:r>
      <w:r>
        <w:rPr>
          <w:rFonts w:ascii="Consolas" w:cs="Consolas" w:eastAsia="Consolas" w:hAnsi="Consolas"/>
          <w:sz w:val="19"/>
          <w:szCs w:val="19"/>
        </w:rPr>
        <w:t xml:space="preserve">expect(tab).toHaveAttribute('aria-selected', 'true')</w:t>
      </w:r>
      <w:r>
        <w:t xml:space="preserve">. Every action already waits until its element is visible and enabled, and scrolls it into view.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Checks that retry automatically: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toHaveValue()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toBeChecked()</w:t>
      </w:r>
      <w:r>
        <w:t xml:space="preserve"> keep re-checking until they pass or time out, so a re-render in the middle does not cause a false failure.</w:t>
      </w:r>
    </w:p>
    <w:p>
      <w:r>
        <w:rPr>
          <w:b/>
          <w:bCs/>
        </w:rPr>
        <w:t xml:space="preserve">What I do not do:</w:t>
      </w:r>
      <w:r>
        <w:t xml:space="preserve"> fixed sleeps, generated IDs, storing element references, </w:t>
      </w:r>
      <w:r>
        <w:rPr>
          <w:rFonts w:ascii="Consolas" w:cs="Consolas" w:eastAsia="Consolas" w:hAnsi="Consolas"/>
          <w:sz w:val="19"/>
          <w:szCs w:val="19"/>
        </w:rPr>
        <w:t xml:space="preserve">force: true</w:t>
      </w:r>
      <w:r>
        <w:t xml:space="preserve"> clicks, or wrapping checks in my own retry loops.</w:t>
      </w:r>
    </w:p>
    <w:p>
      <w:pPr>
        <w:pStyle w:val="Heading1"/>
        <w:keepNext/>
      </w:pPr>
      <w:r>
        <w:t xml:space="preserve">4. Test data strategy</w:t>
      </w:r>
    </w:p>
    <w:p>
      <w:r>
        <w:t xml:space="preserve">The console holds </w:t>
      </w:r>
      <w:r>
        <w:rPr>
          <w:b/>
          <w:bCs/>
        </w:rPr>
        <w:t xml:space="preserve">global settings in a shared environment</w:t>
      </w:r>
      <w:r>
        <w:t xml:space="preserve">, and the database cannot be reset. If my test changes a transfer limit and leaves it changed, other teams’ tests break. So every test </w:t>
      </w:r>
      <w:r>
        <w:rPr>
          <w:b/>
          <w:bCs/>
        </w:rPr>
        <w:t xml:space="preserve">puts back exactly what it changed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8"/>
        <w:gridCol w:w="7560"/>
      </w:tblGrid>
      <w:tr>
        <w:trPr>
          <w:cantSplit/>
          <w:tblHeader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1. Remember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The fixture reads the current value of each field the test will change.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2. Choose new values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Each new value is valid </w:t>
            </w:r>
            <w:r>
              <w:rPr>
                <w:b/>
                <w:bCs/>
                <w:sz w:val="19"/>
                <w:szCs w:val="19"/>
              </w:rPr>
              <w:t xml:space="preserve">and different from the current one</w:t>
            </w:r>
            <w:r>
              <w:rPr>
                <w:sz w:val="19"/>
                <w:szCs w:val="19"/>
              </w:rPr>
              <w:t xml:space="preserve">. If it were the same, the test would pass even when saving is broken. Text gets a run ID (e.g.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QA-&lt;runId&gt;</w:t>
            </w:r>
            <w:r>
              <w:rPr>
                <w:sz w:val="19"/>
                <w:szCs w:val="19"/>
              </w:rPr>
              <w:t xml:space="preserve">), so a value can always be traced to the run that set it; numbers come from the allowed range; checkboxes flip; dropdowns pick another option.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3. Change and save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Set at least 12 fields across at least 4 tabs, then save once.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4. Reload and check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Reload the page, open each tab again and check every value.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5. Restore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The fixture writes the original values back after the test, </w:t>
            </w:r>
            <w:r>
              <w:rPr>
                <w:b/>
                <w:bCs/>
                <w:sz w:val="19"/>
                <w:szCs w:val="19"/>
              </w:rPr>
              <w:t xml:space="preserve">even if it failed</w:t>
            </w:r>
            <w:r>
              <w:rPr>
                <w:sz w:val="19"/>
                <w:szCs w:val="19"/>
              </w:rPr>
              <w:t xml:space="preserve">, and checks they took effect.</w:t>
            </w:r>
          </w:p>
        </w:tc>
      </w:tr>
    </w:tbl>
    <w:p>
      <w:pPr>
        <w:spacing w:before="140"/>
      </w:pPr>
      <w:r>
        <w:t xml:space="preserve">The whole test then reads like the requirement:</w:t>
      </w:r>
    </w:p>
    <w:p>
      <w:pPr>
        <w:shd w:fill="F2F2F2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test('settings persist after save and reload', async ({ consolePage, changes }) =&gt; {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for (const c of changes) await consolePage.set(c.field, c.newValue);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await consolePage.save();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await consolePage.page.reload();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for (const c of changes) await consolePage.expectValue(c.field, c.newValue);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});  // the restore fixture puts every original value back afterwards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No real values in the repository.</w:t>
      </w:r>
      <w:r>
        <w:t xml:space="preserve"> It stores only field names and value rules; URLs and credentials come from the CI secret store.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No clashes with other teams.</w:t>
      </w:r>
      <w:r>
        <w:t xml:space="preserve"> These tests run one at a time, in an agreed time slot. My first question to the platform team would be whether a separate tenant or test bank profile exists, which would remove the problem entirely.</w:t>
      </w:r>
    </w:p>
    <w:p>
      <w:pPr>
        <w:pStyle w:val="Heading2"/>
        <w:keepNext/>
      </w:pPr>
      <w:r>
        <w:t xml:space="preserve">Banking-specific checks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Maker-checker (four-eyes approval).</w:t>
      </w:r>
      <w:r>
        <w:t xml:space="preserve"> In many banks a configuration change only takes effect after a second user approves it. If the console works that way, "save" becomes </w:t>
      </w:r>
      <w:r>
        <w:rPr>
          <w:b/>
          <w:bCs/>
        </w:rPr>
        <w:t xml:space="preserve">submit (maker) then approve (checker)</w:t>
      </w:r>
      <w:r>
        <w:t xml:space="preserve">: the test needs two test users with different roles, checks that the change is </w:t>
      </w:r>
      <w:r>
        <w:rPr>
          <w:b/>
          <w:bCs/>
        </w:rPr>
        <w:t xml:space="preserve">not</w:t>
      </w:r>
      <w:r>
        <w:t xml:space="preserve"> live before approval, and runs the persistence check after approval. This is one of my first questions to the product owner.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Audit trail.</w:t>
      </w:r>
      <w:r>
        <w:t xml:space="preserve"> After saving, check the audit log has one entry per changed field, with old value, new value, user and time, and the same for the restore. It is a compliance requirement, and it also proves the test changed only what it meant to.</w:t>
      </w:r>
    </w:p>
    <w:p>
      <w:pPr>
        <w:pStyle w:val="Heading1"/>
        <w:keepNext/>
      </w:pPr>
      <w:r>
        <w:t xml:space="preserve">5. Growing the suite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an engineer writes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 new field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One line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fields.ts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 new tab (5th or 20th)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Its fields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fields.ts</w:t>
            </w:r>
            <w:r>
              <w:rPr>
                <w:sz w:val="19"/>
                <w:szCs w:val="19"/>
              </w:rPr>
              <w:t xml:space="preserve">. No new page object and no new test, because the test loops over the list.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 new control type (e.g. date picker)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One more branch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set()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expectValue()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p>
      <w:pPr>
        <w:keepNext/>
      </w:pPr>
      <w:r>
        <w:rPr>
          <w:b/>
          <w:bCs/>
        </w:rPr>
        <w:t xml:space="preserve">From 7 tabs to 20: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Speed:</w:t>
      </w:r>
      <w:r>
        <w:t xml:space="preserve"> the test is split into one test per group of tabs, so each one is short and a failure points straight to the right area.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Parallel runs:</w:t>
      </w:r>
      <w:r>
        <w:t xml:space="preserve"> tests that change settings run one at a time because they share the same configuration. Read-only checks, such as validation messages, run in parallel, and other suites are split across CI machines.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CI:</w:t>
      </w:r>
      <w:r>
        <w:t xml:space="preserve"> a small tagged set (</w:t>
      </w:r>
      <w:r>
        <w:rPr>
          <w:rFonts w:ascii="Consolas" w:cs="Consolas" w:eastAsia="Consolas" w:hAnsi="Consolas"/>
          <w:sz w:val="19"/>
          <w:szCs w:val="19"/>
        </w:rPr>
        <w:t xml:space="preserve">@config-smoke</w:t>
      </w:r>
      <w:r>
        <w:t xml:space="preserve">) runs on every console change; the full list runs nightly.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Reports:</w:t>
      </w:r>
      <w:r>
        <w:t xml:space="preserve"> Playwright’s HTML report and JUnit output, with a trace (screenshots, DOM and network for each step) kept on failure. Each step is wrapped in </w:t>
      </w:r>
      <w:r>
        <w:rPr>
          <w:rFonts w:ascii="Consolas" w:cs="Consolas" w:eastAsia="Consolas" w:hAnsi="Consolas"/>
          <w:sz w:val="19"/>
          <w:szCs w:val="19"/>
        </w:rPr>
        <w:t xml:space="preserve">test.step('Fees → Fee currency')</w:t>
      </w:r>
      <w:r>
        <w:t xml:space="preserve">, so a failure names the tab and field, not a selector.</w:t>
      </w:r>
    </w:p>
    <w:p>
      <w:pPr>
        <w:pStyle w:val="Heading1"/>
        <w:keepNext/>
      </w:pPr>
      <w:r>
        <w:t xml:space="preserve">6. Tooling and the trade-off</w:t>
      </w:r>
    </w:p>
    <w:p>
      <w:r>
        <w:rPr>
          <w:b/>
          <w:bCs/>
        </w:rPr>
        <w:t xml:space="preserve">Playwright with TypeScript.</w:t>
      </w:r>
      <w:r>
        <w:t xml:space="preserve"> Its user-facing locators and automatic waiting solve the two hardest parts of this console, changing IDs and a changing page, without extra code. The trace viewer explains CI failures without re-running them, and fixtures guarantee the restore step runs. It is also the tool I have used most.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 gave up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is acceptable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Selenium has more people who know it in many bank QA teams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Playwright is quick to learn and also has a Java version if the team prefers Java. With Selenium I would have to write the waiting and stale-element handling myself.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No Cucumber / BDD layer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Less code to maintain. The field list already reads like a checklist, so a business analyst can still see what is covered.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Restoring values through the UI if there is no settings API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Slower and adds steps that can fail. A read/write settings API for test environments would be my first request to the developers.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08080"/>
        <w:sz w:val="16"/>
        <w:szCs w:val="16"/>
      </w:rPr>
      <w:t xml:space="preserve">QA Technical Assessment – Saleh Desouky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</w:pPr>
    <w:r>
      <w:rPr>
        <w:color w:val="808080"/>
        <w:sz w:val="16"/>
        <w:szCs w:val="16"/>
      </w:rPr>
      <w:t xml:space="preserve">Task 4 – Automation Design: Bank Operations Console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1F386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4 – Automation Design: Bank Operations Console</dc:title>
  <dc:creator>Saleh Desouky</dc:creator>
  <cp:lastModifiedBy>Un-named</cp:lastModifiedBy>
  <cp:revision>1</cp:revision>
  <dcterms:created xsi:type="dcterms:W3CDTF">2026-10-21T20:16:39.183Z</dcterms:created>
  <dcterms:modified xsi:type="dcterms:W3CDTF">2026-10-21T20:16:39.183Z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