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bidi/>
        <w:spacing w:after="40"/>
        <w:jc w:val="center"/>
      </w:pPr>
      <w:r>
        <w:rPr>
          <w:b/>
          <w:bCs/>
          <w:rFonts w:ascii="Arial" w:hAnsi="Arial" w:cs="Arial"/>
          <w:rtl/>
          <w:sz w:val="40"/>
          <w:szCs w:val="40"/>
        </w:rPr>
        <w:t xml:space="preserve">مورفو</w:t>
      </w:r>
    </w:p>
    <w:p>
      <w:pPr>
        <w:bidi/>
        <w:spacing w:after="60"/>
        <w:jc w:val="center"/>
      </w:pPr>
      <w:r>
        <w:rPr>
          <w:b/>
          <w:bCs/>
          <w:rFonts w:ascii="Arial" w:hAnsi="Arial" w:cs="Arial"/>
          <w:color w:val="555555"/>
          <w:rtl/>
          <w:sz w:val="28"/>
          <w:szCs w:val="28"/>
        </w:rPr>
        <w:t xml:space="preserve">Morvo</w:t>
      </w:r>
    </w:p>
    <w:p>
      <w:pPr>
        <w:bidi/>
        <w:spacing w:after="240"/>
        <w:jc w:val="center"/>
      </w:pPr>
      <w:r>
        <w:rPr>
          <w:rFonts w:ascii="Arial" w:hAnsi="Arial" w:cs="Arial"/>
          <w:color w:val="777777"/>
          <w:rtl/>
          <w:sz w:val="18"/>
          <w:szCs w:val="18"/>
        </w:rPr>
        <w:t xml:space="preserve">آخر تحديث: 25 أكتوبر 2026</w:t>
      </w:r>
    </w:p>
    <w:tbl>
      <w:tblPr>
        <w:bidiVisual/>
        <w:tblW w:w="5000" w:type="pct"/>
        <w:tblBorders>
          <w:top w:val="single" w:sz="4" w:color="BBBBBB"/>
          <w:left w:val="single" w:sz="4" w:color="BBBBBB"/>
          <w:bottom w:val="single" w:sz="4" w:color="BBBBBB"/>
          <w:right w:val="single" w:sz="4" w:color="BBBBBB"/>
          <w:insideH w:val="single" w:sz="4" w:color="BBBBBB"/>
          <w:insideV w:val="single" w:sz="4" w:color="BBBBBB"/>
        </w:tblBorders>
      </w:tblPr>
      <w:tblGrid>
        <w:gridCol w:w="2600"/>
        <w:gridCol w:w="7300"/>
      </w:tblGrid>
      <w:tr>
        <w:tc>
          <w:tcPr>
            <w:tcW w:w="2600" w:type="dxa"/>
            <w:shd w:val="clear" w:color="auto" w:fill="D9E2F3"/>
          </w:tcPr>
          <w:p>
            <w:pPr>
              <w:bidi/>
              <w:spacing w:after="60"/>
              <w:jc w:val="right"/>
            </w:pPr>
            <w:r>
              <w:rPr>
                <w:b/>
                <w:bCs/>
                <w:rFonts w:ascii="Arial" w:hAnsi="Arial" w:cs="Arial"/>
                <w:rtl/>
                <w:sz w:val="22"/>
                <w:szCs w:val="22"/>
              </w:rPr>
              <w:t xml:space="preserve">الاسم بالعربي</w:t>
            </w:r>
          </w:p>
        </w:tc>
        <w:tc>
          <w:tcPr>
            <w:tcW w:w="7300" w:type="dxa"/>
          </w:tcPr>
          <w:p>
            <w:pPr>
              <w:bidi/>
              <w:spacing w:after="60"/>
              <w:jc w:val="right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مورفو</w:t>
            </w:r>
          </w:p>
        </w:tc>
      </w:tr>
      <w:tr>
        <w:tc>
          <w:tcPr>
            <w:tcW w:w="2600" w:type="dxa"/>
            <w:shd w:val="clear" w:color="auto" w:fill="D9E2F3"/>
          </w:tcPr>
          <w:p>
            <w:pPr>
              <w:bidi/>
              <w:spacing w:after="60"/>
              <w:jc w:val="right"/>
            </w:pPr>
            <w:r>
              <w:rPr>
                <w:b/>
                <w:bCs/>
                <w:rFonts w:ascii="Arial" w:hAnsi="Arial" w:cs="Arial"/>
                <w:rtl/>
                <w:sz w:val="22"/>
                <w:szCs w:val="22"/>
              </w:rPr>
              <w:t xml:space="preserve">الاسم بالإنجليزي</w:t>
            </w:r>
          </w:p>
        </w:tc>
        <w:tc>
          <w:tcPr>
            <w:tcW w:w="7300" w:type="dxa"/>
          </w:tcPr>
          <w:p>
            <w:pPr>
              <w:bidi/>
              <w:spacing w:after="60"/>
              <w:jc w:val="right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Morvo</w:t>
            </w:r>
          </w:p>
        </w:tc>
      </w:tr>
      <w:tr>
        <w:tc>
          <w:tcPr>
            <w:tcW w:w="2600" w:type="dxa"/>
            <w:shd w:val="clear" w:color="auto" w:fill="D9E2F3"/>
          </w:tcPr>
          <w:p>
            <w:pPr>
              <w:bidi/>
              <w:spacing w:after="60"/>
              <w:jc w:val="right"/>
            </w:pPr>
            <w:r>
              <w:rPr>
                <w:b/>
                <w:bCs/>
                <w:rFonts w:ascii="Arial" w:hAnsi="Arial" w:cs="Arial"/>
                <w:rtl/>
                <w:sz w:val="22"/>
                <w:szCs w:val="22"/>
              </w:rPr>
              <w:t xml:space="preserve">الموقع الإلكتروني</w:t>
            </w:r>
          </w:p>
        </w:tc>
        <w:tc>
          <w:tcPr>
            <w:tcW w:w="7300" w:type="dxa"/>
          </w:tcPr>
          <w:p>
            <w:pPr>
              <w:bidi/>
              <w:spacing w:after="60"/>
              <w:jc w:val="right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morvo.ai</w:t>
            </w:r>
          </w:p>
        </w:tc>
      </w:tr>
      <w:tr>
        <w:tc>
          <w:tcPr>
            <w:tcW w:w="2600" w:type="dxa"/>
            <w:shd w:val="clear" w:color="auto" w:fill="D9E2F3"/>
          </w:tcPr>
          <w:p>
            <w:pPr>
              <w:bidi/>
              <w:spacing w:after="60"/>
              <w:jc w:val="right"/>
            </w:pPr>
            <w:r>
              <w:rPr>
                <w:b/>
                <w:bCs/>
                <w:rFonts w:ascii="Arial" w:hAnsi="Arial" w:cs="Arial"/>
                <w:rtl/>
                <w:sz w:val="22"/>
                <w:szCs w:val="22"/>
              </w:rPr>
              <w:t xml:space="preserve">المقر</w:t>
            </w:r>
          </w:p>
        </w:tc>
        <w:tc>
          <w:tcPr>
            <w:tcW w:w="7300" w:type="dxa"/>
          </w:tcPr>
          <w:p>
            <w:pPr>
              <w:bidi/>
              <w:spacing w:after="60"/>
              <w:jc w:val="right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يعمل عبر الإنترنت لكل السعودية</w:t>
            </w:r>
          </w:p>
        </w:tc>
      </w:tr>
    </w:tbl>
    <w:p>
      <w:pPr>
        <w:bidi/>
        <w:spacing w:after="120"/>
        <w:jc w:val="right"/>
      </w:pPr>
      <w:r>
        <w:rPr>
          <w:rFonts w:ascii="Arial" w:hAnsi="Arial" w:cs="Arial"/>
          <w:rtl/>
          <w:sz w:val="24"/>
          <w:szCs w:val="24"/>
        </w:rPr>
        <w:t xml:space="preserve"/>
      </w:r>
    </w:p>
    <w:p>
      <w:pPr>
        <w:bidi/>
        <w:spacing w:after="120"/>
        <w:jc w:val="right"/>
      </w:pPr>
      <w:r>
        <w:rPr>
          <w:b/>
          <w:bCs/>
          <w:rFonts w:ascii="Arial" w:hAnsi="Arial" w:cs="Arial"/>
          <w:color w:val="1F3864"/>
          <w:rtl/>
          <w:sz w:val="28"/>
          <w:szCs w:val="28"/>
        </w:rPr>
        <w:t xml:space="preserve">نبذة مختصرة</w:t>
      </w:r>
    </w:p>
    <w:p>
      <w:pPr>
        <w:bidi/>
        <w:spacing w:after="120"/>
        <w:jc w:val="right"/>
      </w:pPr>
      <w:r>
        <w:rPr>
          <w:rFonts w:ascii="Arial" w:hAnsi="Arial" w:cs="Arial"/>
          <w:rtl/>
          <w:sz w:val="24"/>
          <w:szCs w:val="24"/>
        </w:rPr>
        <w:t xml:space="preserve">منتج من فيونكس: منصة معلومات سوق للمتاجر الإلكترونية السعودية ولأصحاب فكرة المتجر. تجمع بيانات حيّة ورسمية عن السوق (إعلانات المنافسين، والأسعار، وأحجام البحث، والتعليقات)، وتحوّلها إلى خطوات عملية، ولكل رقم مصدر وتاريخ.</w:t>
      </w:r>
    </w:p>
    <w:p>
      <w:pPr>
        <w:bidi/>
        <w:spacing w:after="120"/>
        <w:jc w:val="right"/>
      </w:pPr>
      <w:r>
        <w:rPr>
          <w:b/>
          <w:bCs/>
          <w:rFonts w:ascii="Arial" w:hAnsi="Arial" w:cs="Arial"/>
          <w:color w:val="1F3864"/>
          <w:rtl/>
          <w:sz w:val="28"/>
          <w:szCs w:val="28"/>
        </w:rPr>
        <w:t xml:space="preserve">وين وصلت</w:t>
      </w:r>
    </w:p>
    <w:p>
      <w:pPr>
        <w:bidi/>
        <w:spacing w:after="120"/>
        <w:jc w:val="right"/>
      </w:pPr>
      <w:r>
        <w:rPr>
          <w:rFonts w:ascii="Arial" w:hAnsi="Arial" w:cs="Arial"/>
          <w:rtl/>
          <w:sz w:val="24"/>
          <w:szCs w:val="24"/>
        </w:rPr>
        <w:t xml:space="preserve">• الموقع منشور بوضع تجريبي: التسجيل والتحقق بالجوال والتشخيص المجاني ولوحة التحكم.</w:t>
      </w:r>
    </w:p>
    <w:p>
      <w:pPr>
        <w:bidi/>
        <w:spacing w:after="120"/>
        <w:jc w:val="right"/>
      </w:pPr>
      <w:r>
        <w:rPr>
          <w:rFonts w:ascii="Arial" w:hAnsi="Arial" w:cs="Arial"/>
          <w:rtl/>
          <w:sz w:val="24"/>
          <w:szCs w:val="24"/>
        </w:rPr>
        <w:t xml:space="preserve">• التقرير الكامل بسعر 199 ريالاً جاهز، والدفع الحقيقي عبر سلة هو آخر خطوة قبل الإطلاق.</w:t>
      </w:r>
    </w:p>
    <w:p>
      <w:pPr>
        <w:bidi/>
        <w:spacing w:after="120"/>
        <w:jc w:val="right"/>
      </w:pPr>
      <w:r>
        <w:rPr>
          <w:rFonts w:ascii="Arial" w:hAnsi="Arial" w:cs="Arial"/>
          <w:rtl/>
          <w:sz w:val="24"/>
          <w:szCs w:val="24"/>
        </w:rPr>
        <w:t xml:space="preserve">• مزايا مدموجة تنتظر الإصدار: الإعلانات الناجحة، ومطابقة منشورات إنستغرام، وفلتر الهلوسة.</w:t>
      </w:r>
    </w:p>
    <w:p>
      <w:pPr>
        <w:bidi/>
        <w:spacing w:after="120"/>
        <w:jc w:val="right"/>
      </w:pPr>
      <w:r>
        <w:rPr>
          <w:rFonts w:ascii="Arial" w:hAnsi="Arial" w:cs="Arial"/>
          <w:rtl/>
          <w:sz w:val="24"/>
          <w:szCs w:val="24"/>
        </w:rPr>
        <w:t xml:space="preserve">• قرار التموضع وخطة دخول السوق بانتظار صالح.</w:t>
      </w:r>
    </w:p>
    <w:sectPr>
      <w:pgSz w:w="11906" w:h="16838"/>
      <w:pgMar w:top="1200" w:right="1000" w:bottom="1200" w:left="1000" w:header="708" w:footer="708" w:gutter="0"/>
    </w:sectPr>
  </w:body>
</w:document>
</file>