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right"/>
      </w:pPr>
      <w:r>
        <w:rPr>
          <w:rFonts w:ascii="Arial" w:hAnsi="Arial" w:eastAsia="Arial"/>
          <w:b/>
          <w:color w:val="082868"/>
          <w:sz w:val="36"/>
        </w:rPr>
        <w:t>الجدول الزمني النهائي للتسليم — وحدة بوحدة</w:t>
      </w:r>
    </w:p>
    <w:p>
      <w:pPr>
        <w:bidi w:val="1"/>
        <w:jc w:val="right"/>
      </w:pPr>
      <w:r>
        <w:rPr>
          <w:rFonts w:ascii="Arial" w:hAnsi="Arial" w:eastAsia="Arial"/>
          <w:b/>
          <w:color w:val="5B6475"/>
          <w:sz w:val="22"/>
        </w:rPr>
        <w:t>ROOTK · عرض السعر QT-ERP-2026-036 · Crown · سري</w:t>
      </w:r>
    </w:p>
    <w:p>
      <w:pPr>
        <w:bidi w:val="1"/>
        <w:jc w:val="right"/>
      </w:pPr>
      <w:r>
        <w:rPr>
          <w:rFonts w:ascii="Arial" w:hAnsi="Arial" w:eastAsia="Arial"/>
          <w:b w:val="0"/>
          <w:color w:val="333A45"/>
          <w:sz w:val="20"/>
        </w:rPr>
        <w:t>الباقة الكاملة: ١٥ وحدة · ١٨٠٬٠٠٠ جنيه مصري. أيام العمل فقط: الأحد–الخميس (الجمعة والسبت والإجازات الرسمية خارج الجدول). قبل تنفيذ كل وحدة ثلاثة أيام عمل للاتفاق مع العميل على المطلوب. القبول خلال ثلاثة أيام عمل بعد العرض.</w:t>
      </w: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8"/>
        </w:rPr>
        <w:t>١) ملخص كل وحدة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3096"/>
            <w:shd w:fill="082868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FFFFFF"/>
                <w:sz w:val="20"/>
              </w:rPr>
              <w:t>الترتيب</w:t>
            </w:r>
          </w:p>
        </w:tc>
        <w:tc>
          <w:tcPr>
            <w:tcW w:type="dxa" w:w="3096"/>
            <w:shd w:fill="082868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FFFFFF"/>
                <w:sz w:val="20"/>
              </w:rPr>
              <w:t>الوحدة</w:t>
            </w:r>
          </w:p>
        </w:tc>
        <w:tc>
          <w:tcPr>
            <w:tcW w:type="dxa" w:w="3096"/>
            <w:shd w:fill="082868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FFFFFF"/>
                <w:sz w:val="20"/>
              </w:rPr>
              <w:t>أيام الاتفاق مع العميل</w:t>
            </w:r>
          </w:p>
        </w:tc>
        <w:tc>
          <w:tcPr>
            <w:tcW w:type="dxa" w:w="3096"/>
            <w:shd w:fill="082868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FFFFFF"/>
                <w:sz w:val="20"/>
              </w:rPr>
              <w:t>أيام العمل</w:t>
            </w:r>
          </w:p>
        </w:tc>
        <w:tc>
          <w:tcPr>
            <w:tcW w:type="dxa" w:w="3096"/>
            <w:shd w:fill="082868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FFFFFF"/>
                <w:sz w:val="20"/>
              </w:rPr>
              <w:t>القبول</w:t>
            </w:r>
          </w:p>
        </w:tc>
      </w:tr>
      <w:tr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10. الموارد البشرية وإدارة الموظفين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 أيام عمل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1. إدارة علاقات العملاء وتطوير الأعمال والمناقصات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8 أيام عمل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11. الحضور والإجازات والرواتب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 أيام عمل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4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2. المبيعات والعروض والعقود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6 أيام عمل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12. المالية والمحاسبة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12 أيام عمل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6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3. إدارة المشروعات ومكتب إدارة المشروعات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8 أيام عمل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7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6. الجودة وضمان الجودة ومراقبتها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 أيام عمل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8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4. العمليات الهندسية وتخطيط الموارد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7 أيام عمل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9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13. مصروفات الموظفين والدعم الداخلي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 أيام عمل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10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8. المشتريات والموردون والاستشاريون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6 أيام عمل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11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5. المخرجات الهندسية والتحكم في المستندات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7 أيام عمل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12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9. المخزون والمستودعات والأصول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 أيام عمل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13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7. الرقابة التجارية والكميات على المشروع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6 أيام عمل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14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14. التقارير ولوحات المتابعة وذكاء الأعمال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4 أيام عمل</w:t>
            </w:r>
          </w:p>
        </w:tc>
        <w:tc>
          <w:tcPr>
            <w:tcW w:type="dxa" w:w="309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  <w:tr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15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15. سير العمل والصلاحيات والإشعارات والتدقيق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٣ أيام عمل قبل التنفيذ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 أيام عمل</w:t>
            </w:r>
          </w:p>
        </w:tc>
        <w:tc>
          <w:tcPr>
            <w:tcW w:type="dxa" w:w="309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خلال ثلاثة أيام عمل بعد العرض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8"/>
        </w:rPr>
        <w:t>٢) تفاصيل كل وحدة</w:t>
      </w: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1. الوحدة 10 — الموارد البشرية وإدارة الموظفين  (5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الهيكل التنظيمي وملف موظف نموذجي.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وثيقة المتطلبات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إعداد الهيكل الوظيفي وملف موظف كامل من التعيين حتى إنهاء الخدمة على بيانات تجريبية لشركة Crown.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2. الوحدة 1 — إدارة علاقات العملاء وتطوير الأعمال والمناقصات  (8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قائمة العملاء، ومراحل المناقصة، ومصفوفة اعتماد العطاء.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8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وثيقة المتطلبات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مسار كامل: عميل، ثم فرصة، ثم مناقصة، ثم قرار التقدم أو الانسحاب، ثم نتيجة الفوز أو الخسارة، مع اعتماد واحد على الأقل.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3. الوحدة 11 — الحضور والإجازات والرواتب  (5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لائحة الإجازات، ومكونات الراتب، والورديات.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الوحدة 10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وردية عمل، وطلب إجازة، وقسيمة راتب واحدة لموظف تجريبي، مع قيد محاسبي جاهز للربط.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4. الوحدة 2 — المبيعات والعروض والعقود  (6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كتالوج الخدمات، ونموذج العرض، وبنود العقد.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6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1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فرصة مقبولة تتحول إلى عرض سعر ثم إلى عقد يتضمن المراحل والاحتجاز والدفعة المقدمة.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5. الوحدة 12 — المالية والمحاسبة  (12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دليل الحسابات، والأرصدة الافتتاحية، وحسابات البنوك، وإعداد الضريبة.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12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وثيقة المتطلبات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سنة مالية، وقيد يومية، وفاتورة عميل، وفاتورة مورد، وحساب بنكي، وتسوية بنكية.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6. الوحدة 3 — إدارة المشروعات ومكتب إدارة المشروعات  (8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هيكل تقسيم عمل نموذجي، وأنواع سجلات المتابعة.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8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2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عقد يفتح مشروعًا بهيكل تقسيم العمل، ومهمة، واعتمادية، وسجل مخاطر، مع إظهار المخطط مقابل الفعلي.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7. الوحدة 6 — الجودة وضمان الجودة ومراقبتها  (5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إجراءات الجودة، وقوالب الفحص، وبوابات الجودة.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وثيقة المتطلبات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إجراء جودة، وفحص، وتسجيل حالة عدم مطابقة.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8. الوحدة 4 — العمليات الهندسية وتخطيط الموارد  (7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التخصصات، ومعدلات التكلفة والفوترة، وتقويم العمل.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7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3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تخصيص مهندس على مهمة، وكشف ساعات معتمد، ونسبة استغلال للمشروع.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9. الوحدة 13 — مصروفات الموظفين والدعم الداخلي  (3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أنواع المصروفات، وسياسة السلف.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12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سلفة ومطالبة بمصروف محملة على مشروع، وتذكرة دعم داخلي تُغلق بعد الإنجاز.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10. الوحدة 8 — المشتريات والموردون والاستشاريون  (6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دورة الشراء، ومعايير تأهيل الموردين.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6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الوحدتين 3 و12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طلب شراء، ثم عروض، ثم ترسية، ثم أمر شراء، ثم استلام، مع إيقاف التنفيذ عند تجاوز ميزانية المشروع.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11. الوحدة 5 — المخرجات الهندسية والتحكم في المستندات  (7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نظام ترقيم المستندات، وأدوار المراجعة.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7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3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مخرج هندسي يمر بمهندس ثم مراجع ثم معتمد، مع المراجعة والترقيم والإرسال.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12. الوحدة 9 — المخزون والمستودعات والأصول  (5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الأصناف، والمستودعات، ووحدات القياس.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8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صنف يدخل المستودع من أمر الشراء، ويُصرف لمشروع، وأصل ثابت بعهدة وإهلاك.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13. الوحدة 7 — الرقابة التجارية والكميات على المشروع  (6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نموذج المستخلص، وقواعد الاحتجاز.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6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الوحدة 5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مستخلص عميل من تقدم المشروع، مع الاحتجاز واسترداد الدفعة المقدمة والهامش المتوقع.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14. الوحدة 14 — التقارير ولوحات المتابعة وذكاء الأعمال  (4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قائمة المؤشرات المطلوبة.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4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الوحدتين 8 و9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لوحة متابعة إدارية وثلاثة تقارير (للمشروع، والمالية، والموارد) مع إمكانية التصدير إلى Excel وPDF.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15. الوحدة 15 — سير العمل والصلاحيات والإشعارات والتدقيق  (3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الاتفاق مع العميل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ثلاثة أيام عمل قبل التنفيذ، للاتفاق على المطلوب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يُتفق فيه على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مصفوفات الاعتماد النهائية لكل نوع مستند.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 أيام عمل (بدون جمعة وسبت وإجازات)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7</w:t>
            </w:r>
          </w:p>
        </w:tc>
      </w:tr>
      <w:tr>
        <w:tc>
          <w:tcPr>
            <w:tcW w:type="dxa" w:w="7739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73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مصفوفة اعتماد نهائية، وصلاحية على مستوى الحقل، وإشعار، وسجل مراجعة على مستند فعلي.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8"/>
        </w:rPr>
        <w:t>٣) الدفعات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869"/>
            <w:shd w:fill="082868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FFFFFF"/>
                <w:sz w:val="20"/>
              </w:rPr>
              <w:t>النسبة</w:t>
            </w:r>
          </w:p>
        </w:tc>
        <w:tc>
          <w:tcPr>
            <w:tcW w:type="dxa" w:w="3869"/>
            <w:shd w:fill="082868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FFFFFF"/>
                <w:sz w:val="20"/>
              </w:rPr>
              <w:t>القيمة</w:t>
            </w:r>
          </w:p>
        </w:tc>
        <w:tc>
          <w:tcPr>
            <w:tcW w:type="dxa" w:w="3869"/>
            <w:shd w:fill="082868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FFFFFF"/>
                <w:sz w:val="20"/>
              </w:rPr>
              <w:t>البوابة</w:t>
            </w:r>
          </w:p>
        </w:tc>
        <w:tc>
          <w:tcPr>
            <w:tcW w:type="dxa" w:w="3869"/>
            <w:shd w:fill="082868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FFFFFF"/>
                <w:sz w:val="20"/>
              </w:rPr>
              <w:t>شرط الصرف</w:t>
            </w:r>
          </w:p>
        </w:tc>
      </w:tr>
      <w:tr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40%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72,000 ج.م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توقيع العقد وبدء المشروع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قبل بداية أي تنفيذ</w:t>
            </w:r>
          </w:p>
        </w:tc>
      </w:tr>
      <w:tr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30%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54,000 ج.م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تسليم الوحدات الأساسية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الوحدات 1 و2 و3 و4 و5 و6 و12</w:t>
            </w:r>
          </w:p>
        </w:tc>
      </w:tr>
      <w:tr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20%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36,000 ج.م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اختبار القبول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كل الوحدات واعتماد محضر اختبار القبول</w:t>
            </w:r>
          </w:p>
        </w:tc>
      </w:tr>
      <w:tr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10%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18,000 ج.م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التشغيل الفعلي</w:t>
            </w:r>
          </w:p>
        </w:tc>
        <w:tc>
          <w:tcPr>
            <w:tcW w:type="dxa" w:w="3869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التحويل لبيئة التشغيل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 w:val="0"/>
          <w:color w:val="5B6475"/>
          <w:sz w:val="18"/>
        </w:rPr>
        <w:t>روتك سيستمز · خطة تسليم Crown · الدعم المكثف عشرة أيام عمل بعد التشغيل · الضمان لمدة ١٢ شهرًا</w:t>
      </w:r>
    </w:p>
    <w:sectPr w:rsidR="00FC693F" w:rsidRPr="0006063C" w:rsidSect="00034616">
      <w:pgSz w:w="16838" w:h="11906"/>
      <w:pgMar w:top="680" w:right="680" w:bottom="680" w:left="680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