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05" w:after="0"/>
        <w:jc w:val="left"/>
        <w:rPr/>
      </w:pPr>
      <w:r>
        <w:rPr/>
        <w:drawing>
          <wp:inline distT="0" distB="0" distL="0" distR="0">
            <wp:extent cx="10820400" cy="26384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0" cy="263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Documento 1 di 2 · Leggi una volta</w:t>
      </w:r>
    </w:p>
    <w:p>
      <w:pPr>
        <w:pStyle w:val="Heading1display"/>
        <w:bidi w:val="0"/>
        <w:spacing w:before="150" w:after="105"/>
        <w:ind w:hanging="0" w:left="0" w:right="0"/>
        <w:jc w:val="left"/>
        <w:rPr/>
      </w:pPr>
      <w:r>
        <w:rPr/>
        <w:t>Guida</w:t>
        <w:br/>
        <w:t>Content &amp; Brand.</w:t>
      </w:r>
    </w:p>
    <w:p>
      <w:pPr>
        <w:pStyle w:val="BodyText"/>
        <w:bidi w:val="0"/>
        <w:jc w:val="left"/>
        <w:rPr/>
      </w:pPr>
      <w:r>
        <w:rPr/>
        <w:t xml:space="preserve">Il tuo ruolo, le regole e tutto quello che devi sapere su Telesales. Si legge una volta. Per lavorare userai l'altro documento: </w:t>
      </w:r>
      <w:r>
        <w:rPr>
          <w:rStyle w:val="Emphasis"/>
        </w:rPr>
        <w:t>Prompt &amp; Strumenti</w:t>
      </w:r>
      <w:r>
        <w:rPr/>
        <w:t>.</w:t>
      </w:r>
    </w:p>
    <w:p>
      <w:pPr>
        <w:pStyle w:val="BodyText"/>
        <w:bidi w:val="0"/>
        <w:spacing w:before="105" w:after="0"/>
        <w:jc w:val="left"/>
        <w:rPr/>
      </w:pPr>
      <w:r>
        <w:rPr/>
        <w:t>Il tuo ruoloRegoleBrand Brief</w:t>
      </w:r>
    </w:p>
    <w:p>
      <w:pPr>
        <w:pStyle w:val="BodyText"/>
        <w:bidi w:val="0"/>
        <w:spacing w:before="105" w:after="0"/>
        <w:jc w:val="left"/>
        <w:rPr/>
      </w:pPr>
      <w:r>
        <w:rPr/>
        <w:t xml:space="preserve">Preparato per </w:t>
      </w:r>
      <w:r>
        <w:rPr>
          <w:b/>
        </w:rPr>
        <w:t>Asia</w:t>
      </w:r>
      <w:r>
        <w:rPr/>
        <w:t xml:space="preserve"> · Telesales — Infrastrutture AI · Made in Italy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In breve</w:t>
      </w:r>
    </w:p>
    <w:p>
      <w:pPr>
        <w:pStyle w:val="Heading1"/>
        <w:bidi w:val="0"/>
        <w:jc w:val="left"/>
        <w:rPr/>
      </w:pPr>
      <w:r>
        <w:rPr/>
        <w:t>Cosa farai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/>
        <w:t>A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b/>
        </w:rPr>
        <w:t>Social 360°</w:t>
      </w:r>
      <w:r>
        <w:rPr/>
        <w:t xml:space="preserve"> — Instagram, Facebook e LinkedIn. Scrivi i contenuti e crei i visual.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/>
        <w:t>B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b/>
        </w:rPr>
        <w:t>Presentazione aziendale</w:t>
      </w:r>
      <w:r>
        <w:rPr/>
        <w:t xml:space="preserve"> — le slide eleganti oro e navy, con le tue foto e i nostri contenuti.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La regola d'oro: non far bloccare Claude.</w:t>
      </w:r>
      <w:r>
        <w:rPr>
          <w:bdr w:val="single" w:sz="18" w:space="12" w:color="000000"/>
        </w:rPr>
        <w:t xml:space="preserve"> Il piano da 20€ ha un limite che si ricarica ogni poche ore. Per non bloccarlo: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Crea un Project</w:t>
      </w:r>
      <w:r>
        <w:rPr>
          <w:bdr w:val="single" w:sz="18" w:space="12" w:color="000000"/>
        </w:rPr>
        <w:t xml:space="preserve"> in Claude chiamato “Telesales — Social &amp; Brand”. Carica dentro UNA volta il Brand Brief (pagina seguente): da lì Claude sa tutto di noi senza che tu glielo reincolli.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Una chat = una cosa.</w:t>
      </w:r>
      <w:r>
        <w:rPr>
          <w:bdr w:val="single" w:sz="18" w:space="12" w:color="000000"/>
        </w:rPr>
        <w:t xml:space="preserve"> Un contenuto = una chat. Finito? Ne apri una nuova.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Parti dai template</w:t>
      </w:r>
      <w:r>
        <w:rPr>
          <w:bdr w:val="single" w:sz="18" w:space="12" w:color="000000"/>
        </w:rPr>
        <w:t xml:space="preserve">, non da zero: Claude riempie, non ridisegna.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Prima il copy, poi l'immagine.</w:t>
      </w:r>
      <w:r>
        <w:rPr>
          <w:bdr w:val="single" w:sz="18" w:space="12" w:color="000000"/>
        </w:rPr>
        <w:t xml:space="preserve"> Il testo è leggero; la grafica pesante solo quando il contenuto è ok.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Niente foto AI inventate.</w:t>
      </w:r>
      <w:r>
        <w:rPr>
          <w:bdr w:val="single" w:sz="18" w:space="12" w:color="000000"/>
        </w:rPr>
        <w:t xml:space="preserve"> Le foto vere le metti tu. Claude fa copy e grafiche. </w:t>
      </w:r>
    </w:p>
    <w:p>
      <w:pPr>
        <w:pStyle w:val="Heading3"/>
        <w:bidi w:val="0"/>
        <w:ind w:hanging="0"/>
        <w:jc w:val="left"/>
        <w:rPr/>
      </w:pPr>
      <w:r>
        <w:rPr/>
        <w:t>Come pubblichi: 3 contenuti a settimana</w:t>
      </w:r>
    </w:p>
    <w:p>
      <w:pPr>
        <w:pStyle w:val="BodyText"/>
        <w:bidi w:val="0"/>
        <w:jc w:val="left"/>
        <w:rPr/>
      </w:pPr>
      <w:r>
        <w:rPr/>
        <w:t xml:space="preserve">Ogni contenuto in </w:t>
      </w:r>
      <w:r>
        <w:rPr>
          <w:b/>
        </w:rPr>
        <w:t>2 versioni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>
          <w:b/>
        </w:rPr>
        <w:t>Instagram + Facebook</w:t>
      </w:r>
      <w:r>
        <w:rPr/>
        <w:t xml:space="preserve"> — stessa identica versione. La pubblichi su Instagram e </w:t>
      </w:r>
      <w:r>
        <w:rPr>
          <w:b/>
        </w:rPr>
        <w:t>Meta la ripubblica in automatico su Facebook</w:t>
      </w:r>
      <w:r>
        <w:rPr/>
        <w:t xml:space="preserve">. Visual-first, hook fortissimo nella prima riga.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>
          <w:b/>
        </w:rPr>
        <w:t>LinkedIn</w:t>
      </w:r>
      <w:r>
        <w:rPr/>
        <w:t xml:space="preserve"> — versione diversa, più professionale e da “founder”. Post più lungo, pochi hashtag, CTA verso commento o DM. </w:t>
      </w:r>
    </w:p>
    <w:p>
      <w:pPr>
        <w:pStyle w:val="Heading3"/>
        <w:bidi w:val="0"/>
        <w:jc w:val="left"/>
        <w:rPr/>
      </w:pPr>
      <w:r>
        <w:rPr/>
        <w:t>Regole brand (sempre)</w:t>
      </w:r>
    </w:p>
    <w:p>
      <w:pPr>
        <w:pStyle w:val="BodyText"/>
        <w:bidi w:val="0"/>
        <w:jc w:val="left"/>
        <w:rPr/>
      </w:pPr>
      <w:r>
        <w:rPr/>
        <w:t>Mai emoji. Tono deciso e anti-fuffa, frasi corte, numeri e prove. Colori oro/champagne + navy, niente nero. Mai inventare numeri.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Fase 2 (più avanti).</w:t>
      </w:r>
      <w:r>
        <w:rPr>
          <w:bdr w:val="single" w:sz="18" w:space="12" w:color="000000"/>
        </w:rPr>
        <w:t xml:space="preserve"> Quando sei a regime, il ruolo cresce: networking LinkedIn dalla pagina aziendale per partnership, startup program e bandi. Per ora: contenuti + presentazione.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GUIDA ASIA1 · IL TUO RUOLO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Brand Brief</w:t>
      </w:r>
    </w:p>
    <w:p>
      <w:pPr>
        <w:pStyle w:val="Heading1"/>
        <w:bidi w:val="0"/>
        <w:jc w:val="left"/>
        <w:rPr/>
      </w:pPr>
      <w:r>
        <w:rPr/>
        <w:t>Chi siamo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Da fare una volta:</w:t>
      </w:r>
      <w:r>
        <w:rPr>
          <w:bdr w:val="single" w:sz="18" w:space="12" w:color="000000"/>
        </w:rPr>
        <w:t xml:space="preserve"> questo Brand Brief va caricato nel Project come “knowledge”. È la memoria di Claude su di noi: non serve reincollarlo nelle chat.</w:t>
      </w:r>
    </w:p>
    <w:p>
      <w:pPr>
        <w:pStyle w:val="BodyText"/>
        <w:bidi w:val="0"/>
        <w:jc w:val="left"/>
        <w:rPr/>
      </w:pPr>
      <w:r>
        <w:rPr/>
        <w:t xml:space="preserve">Telesales costruisce </w:t>
      </w:r>
      <w:r>
        <w:rPr>
          <w:b/>
        </w:rPr>
        <w:t>infrastrutture AI su misura per le aziende</w:t>
      </w:r>
      <w:r>
        <w:rPr/>
        <w:t xml:space="preserve">. Posizionamento: </w:t>
      </w:r>
      <w:r>
        <w:rPr>
          <w:rStyle w:val="Emphasis"/>
        </w:rPr>
        <w:t>“Sostituiamo interi reparti aziendali con AI.”</w:t>
      </w:r>
      <w:r>
        <w:rPr/>
        <w:t xml:space="preserve"> Manifesto: </w:t>
      </w:r>
      <w:r>
        <w:rPr>
          <w:rStyle w:val="Emphasis"/>
        </w:rPr>
        <w:t>“Non vendiamo software. Costruiamo infrastrutture.”</w:t>
      </w:r>
      <w:r>
        <w:rPr/>
        <w:t xml:space="preserve"> Made in Italy.</w:t>
      </w:r>
    </w:p>
    <w:p>
      <w:pPr>
        <w:pStyle w:val="Heading3"/>
        <w:bidi w:val="0"/>
        <w:jc w:val="left"/>
        <w:rPr/>
      </w:pPr>
      <w:r>
        <w:rPr/>
        <w:t>I 9 prodotti</w:t>
      </w:r>
    </w:p>
    <w:tbl>
      <w:tblPr>
        <w:tblW w:w="838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7"/>
        <w:gridCol w:w="1959"/>
        <w:gridCol w:w="6091"/>
      </w:tblGrid>
      <w:tr>
        <w:trPr/>
        <w:tc>
          <w:tcPr>
            <w:tcW w:w="337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Prodotto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In una riga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01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AI Voice</w:t>
            </w:r>
            <w:r>
              <w:rPr/>
              <w:t xml:space="preserve"> (flagship)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Voci indistinguibili: chiama, qualifica, chiude. ~780ms, italiano nativo.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Outreach omnicanale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 canali da una sola interfaccia, sequenze AI.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CRM intelligente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Contatti arricchiti da 47 fonti, scoring live, nulla si perde.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HR AI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Trova, chiama e filtra candidati. Arrivano già scremati.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Scraping mondiale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127k record/giorno, 194 paesi, accuracy 98,4%.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Eventi end-to-end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Ticketing, sponsor, networking AI, follow-up.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Prodotti digitali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Corsi e membership: landing, checkout, delivery.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Marketing AI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Contenuti e adv: una sola voce brand su tutti i canali.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Trova investitori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Fondi screenati, solo warm intro, pitch personalizzati.</w:t>
            </w:r>
          </w:p>
        </w:tc>
      </w:tr>
    </w:tbl>
    <w:p>
      <w:pPr>
        <w:pStyle w:val="Heading3"/>
        <w:bidi w:val="0"/>
        <w:jc w:val="left"/>
        <w:rPr/>
      </w:pPr>
      <w:r>
        <w:rPr/>
        <w:t>Numeri (usa solo questi)</w:t>
      </w:r>
    </w:p>
    <w:p>
      <w:pPr>
        <w:pStyle w:val="BodyText"/>
        <w:bidi w:val="0"/>
        <w:jc w:val="left"/>
        <w:rPr/>
      </w:pPr>
      <w:r>
        <w:rPr/>
        <w:t>1.033 chiamate reali/settimana · 780ms latenza · 98,4% accuracy dati · 194 paesi · recensioni Trustpilot.</w:t>
      </w:r>
    </w:p>
    <w:p>
      <w:pPr>
        <w:pStyle w:val="Heading3"/>
        <w:bidi w:val="0"/>
        <w:jc w:val="left"/>
        <w:rPr/>
      </w:pPr>
      <w:r>
        <w:rPr/>
        <w:t>A chi parliamo</w:t>
      </w:r>
    </w:p>
    <w:p>
      <w:pPr>
        <w:pStyle w:val="BodyText"/>
        <w:bidi w:val="0"/>
        <w:jc w:val="left"/>
        <w:rPr/>
      </w:pPr>
      <w:r>
        <w:rPr/>
        <w:t>Imprenditori e manager di PMI/aziende italiane con un reparto lento o costoso (commerciale, HR, customer care, marketing). Anche startup in cerca di investitori.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GUIDA ASIA2 · BRAND BRIEF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Brand Brief</w:t>
      </w:r>
    </w:p>
    <w:p>
      <w:pPr>
        <w:pStyle w:val="Heading1"/>
        <w:bidi w:val="0"/>
        <w:jc w:val="left"/>
        <w:rPr/>
      </w:pPr>
      <w:r>
        <w:rPr/>
        <w:t>Pain point, desideri e tono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/>
        <w:t>Pain point (i problemi che togliamo)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Reparti lenti e costosi, personale che pesa.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Lead persi, follow-up mai fatti.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Cold calling con pochi appuntamenti.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Recruiting lento, candidati non filtrati.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Liste e dati scadenti.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Marketing incoerente.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>SaaS generici inutili.</w:t>
      </w:r>
    </w:p>
    <w:p>
      <w:pPr>
        <w:pStyle w:val="Heading3"/>
        <w:bidi w:val="0"/>
        <w:ind w:hanging="0" w:left="0" w:right="0"/>
        <w:jc w:val="left"/>
        <w:rPr/>
      </w:pPr>
      <w:r>
        <w:rPr/>
        <w:t>Desideri (quello che vogliono)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Un reparto che gira 24/7 senza costi fissi.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Più appuntamenti e vendite, meno sforzo.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Risultati misurabili, non promesse.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Soluzione su misura.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Voci AI indistinguibili, in italiano.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>Scalare in fretta, essere innovativi.</w:t>
      </w:r>
    </w:p>
    <w:p>
      <w:pPr>
        <w:pStyle w:val="Heading3"/>
        <w:bidi w:val="0"/>
        <w:jc w:val="left"/>
        <w:rPr/>
      </w:pPr>
      <w:r>
        <w:rPr/>
        <w:t>Tono di voce</w:t>
      </w:r>
    </w:p>
    <w:p>
      <w:pPr>
        <w:pStyle w:val="BodyText"/>
        <w:bidi w:val="0"/>
        <w:jc w:val="left"/>
        <w:rPr/>
      </w:pPr>
      <w:r>
        <w:rPr/>
        <w:t xml:space="preserve">Deciso, sicuro, anti-fuffa. Frasi corte. Tecnico ma chiaro. Premium. Prove e numeri, mai hype. </w:t>
      </w:r>
      <w:r>
        <w:rPr>
          <w:b/>
        </w:rPr>
        <w:t>Mai emoji.</w:t>
      </w:r>
    </w:p>
    <w:p>
      <w:pPr>
        <w:pStyle w:val="Heading3"/>
        <w:bidi w:val="0"/>
        <w:ind w:hanging="0" w:left="0" w:right="0"/>
        <w:jc w:val="left"/>
        <w:rPr>
          <w:color w:val="2E7D52"/>
        </w:rPr>
      </w:pPr>
      <w:r>
        <w:rPr>
          <w:color w:val="2E7D52"/>
        </w:rPr>
        <w:t>Esempi SÌ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“</w:t>
      </w:r>
      <w:r>
        <w:rPr/>
        <w:t xml:space="preserve">Il tuo reparto vendite non dorme mai. Il nostro nemmeno.”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“</w:t>
      </w:r>
      <w:r>
        <w:rPr/>
        <w:t xml:space="preserve">Non un software in più. Un reparto in meno da gestire.”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>“</w:t>
      </w:r>
      <w:r>
        <w:rPr/>
        <w:t>1.033 chiamate reali a settimana. Zero stipendi in più.”</w:t>
      </w:r>
    </w:p>
    <w:p>
      <w:pPr>
        <w:pStyle w:val="Heading3"/>
        <w:bidi w:val="0"/>
        <w:ind w:hanging="0" w:left="0" w:right="0"/>
        <w:jc w:val="left"/>
        <w:rPr>
          <w:color w:val="B3402F"/>
        </w:rPr>
      </w:pPr>
      <w:r>
        <w:rPr>
          <w:color w:val="B3402F"/>
        </w:rPr>
        <w:t>Esempi NO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“</w:t>
      </w:r>
      <w:r>
        <w:rPr/>
        <w:t xml:space="preserve">Scopri la rivoluzione dell'AI!” (hype/emoji)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“</w:t>
      </w:r>
      <w:r>
        <w:rPr/>
        <w:t xml:space="preserve">La soluzione perfetta per ogni esigenza.” (vago)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>“</w:t>
      </w:r>
      <w:r>
        <w:rPr/>
        <w:t>Siamo i migliori sul mercato.” (senza prove)</w:t>
      </w:r>
    </w:p>
    <w:p>
      <w:pPr>
        <w:pStyle w:val="Heading3"/>
        <w:bidi w:val="0"/>
        <w:jc w:val="left"/>
        <w:rPr/>
      </w:pPr>
      <w:r>
        <w:rPr/>
        <w:t>Identità visiva</w:t>
      </w:r>
    </w:p>
    <w:p>
      <w:pPr>
        <w:pStyle w:val="BodyText"/>
        <w:bidi w:val="0"/>
        <w:jc w:val="left"/>
        <w:rPr/>
      </w:pPr>
      <w:r>
        <w:rPr/>
        <w:t xml:space="preserve">Colori: oro/champagne </w:t>
      </w:r>
      <w:r>
        <w:rPr>
          <w:b/>
        </w:rPr>
        <w:t>#d4af6a</w:t>
      </w:r>
      <w:r>
        <w:rPr/>
        <w:t xml:space="preserve">, navy profondo </w:t>
      </w:r>
      <w:r>
        <w:rPr>
          <w:b/>
        </w:rPr>
        <w:t>#0b1740</w:t>
      </w:r>
      <w:r>
        <w:rPr/>
        <w:t xml:space="preserve">, crema </w:t>
      </w:r>
      <w:r>
        <w:rPr>
          <w:b/>
        </w:rPr>
        <w:t>#f8f4ea</w:t>
      </w:r>
      <w:r>
        <w:rPr/>
        <w:t xml:space="preserve">. </w:t>
      </w:r>
      <w:r>
        <w:rPr>
          <w:b/>
        </w:rPr>
        <w:t>Niente nero.</w:t>
      </w:r>
      <w:r>
        <w:rPr/>
        <w:t xml:space="preserve"> Font: Fraunces (titoli) + Manrope (testo). Stile premium e pulito, tanto respiro.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18" w:space="12" w:color="000000"/>
        </w:rPr>
      </w:pPr>
      <w:r>
        <w:rPr>
          <w:bdr w:val="single" w:sz="18" w:space="12" w:color="000000"/>
        </w:rPr>
        <w:t>Pronta? Ora apri il documento “</w:t>
      </w:r>
      <w:r>
        <w:rPr>
          <w:b/>
          <w:bdr w:val="single" w:sz="18" w:space="12" w:color="000000"/>
        </w:rPr>
        <w:t>Prompt &amp; Strumenti”</w:t>
      </w:r>
      <w:r>
        <w:rPr>
          <w:bdr w:val="single" w:sz="18" w:space="12" w:color="000000"/>
        </w:rPr>
        <w:t>: lì trovi i testi già pronti da copiare in Claude.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GUIDA ASIA2 · BRAND BRIEF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anrope">
    <w:altName w:val="sans-serif"/>
    <w:charset w:val="01"/>
    <w:family w:val="auto"/>
    <w:pitch w:val="default"/>
  </w:font>
  <w:font w:name="Fraunces">
    <w:altName w:val="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anrope;sans-serif" w:hAnsi="Manrope;sans-serif" w:eastAsia="Manrope;sans-serif" w:cs="Manrope;sans-serif"/>
      <w:color w:val="auto"/>
      <w:sz w:val="20"/>
      <w:szCs w:val="20"/>
      <w:lang w:val="it-IT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64" w:before="240" w:after="120"/>
      <w:outlineLvl w:val="0"/>
    </w:pPr>
    <w:rPr>
      <w:rFonts w:ascii="Fraunces;serif" w:hAnsi="Fraunces;serif" w:eastAsia="Fraunces;serif" w:cs="Fraunces;serif"/>
      <w:b/>
      <w:bCs/>
      <w:sz w:val="51"/>
      <w:szCs w:val="51"/>
    </w:rPr>
  </w:style>
  <w:style w:type="paragraph" w:styleId="Heading3">
    <w:name w:val="heading 3"/>
    <w:basedOn w:val="Heading"/>
    <w:next w:val="BodyText"/>
    <w:qFormat/>
    <w:pPr>
      <w:spacing w:before="240" w:after="90"/>
      <w:ind w:left="240" w:right="240"/>
      <w:outlineLvl w:val="2"/>
    </w:pPr>
    <w:rPr>
      <w:rFonts w:ascii="Liberation Serif" w:hAnsi="Liberation Serif" w:eastAsia="Songti SC" w:cs="Arial Unicode MS"/>
      <w:b/>
      <w:bCs/>
      <w:sz w:val="23"/>
      <w:szCs w:val="23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105" w:after="105"/>
      <w:ind w:left="105" w:right="105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ing1display">
    <w:name w:val="Heading 1.display"/>
    <w:basedOn w:val="Heading1"/>
    <w:qFormat/>
    <w:pPr>
      <w:ind w:hanging="0" w:left="0"/>
      <w:outlineLvl w:val="9"/>
    </w:pPr>
    <w:rPr>
      <w:rFonts w:ascii="Fraunces;serif" w:hAnsi="Fraunces;serif" w:eastAsia="Fraunces;serif" w:cs="Fraunces;serif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000080" w:val="clear"/>
      <w:jc w:val="left"/>
    </w:pPr>
    <w:rPr>
      <w:b/>
      <w:bCs/>
      <w:color w:val="FFFFFF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Users/simocors/Desktop/telesales/telesales-website-deploy/assets/logo-telesales-gold.pn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