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i w:val="0"/>
          <w:color w:val="1F3864"/>
          <w:sz w:val="44"/>
        </w:rPr>
        <w:t>DOSSIER RICERCA SETTORE</w:t>
      </w:r>
    </w:p>
    <w:p>
      <w:r>
        <w:rPr>
          <w:b w:val="0"/>
          <w:i/>
          <w:color w:val="606575"/>
          <w:sz w:val="26"/>
        </w:rPr>
        <w:t>Giglioli — ricamo industriale + trapuntato luxury Made in Italy</w:t>
      </w:r>
    </w:p>
    <w:p>
      <w:r>
        <w:rPr>
          <w:b w:val="0"/>
          <w:i w:val="0"/>
          <w:color w:val="606575"/>
          <w:sz w:val="20"/>
        </w:rPr>
        <w:t>Preparato per onboarding commerciale | 4 giugno 2026 | Orizzonte: pipeline 2026</w:t>
      </w:r>
    </w:p>
    <w:p>
      <w:pPr>
        <w:spacing w:after="200"/>
      </w:pPr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pPr>
        <w:spacing w:after="80"/>
      </w:pPr>
    </w:p>
    <w:p>
      <w:pPr>
        <w:spacing w:before="120" w:after="120"/>
      </w:pPr>
      <w:r>
        <w:rPr>
          <w:b/>
          <w:i w:val="0"/>
          <w:color w:val="1F3864"/>
          <w:sz w:val="32"/>
        </w:rPr>
        <w:t>1. Stato del settore ricamo/trapunto luxury Made in Italy 2025-2026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Quadro macro luxury (driver a monte di Giglioli).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LVMH: ricavi 2024 a 84,7 mld € (-2%), utile -17%. Fashion &amp; Leather Goods 2025 a 37,7 mld € (-8% YoY), da 41 mld nel 2024. (Pambianco, Milano Finanza)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Kering: 2025 a 14,7 mld € (-13%), reddito operativo ricorrente -33% a 1,6 mld. Gucci è l'epicentro del calo.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Prada è la principale eccezione virtuosa: continua a investire in filiera (260 mln € in Italia dal 2019, ingresso 10% in Rino Mastrotto giugno 2025, 40% Filati Biagioli, 15% Luigi Fedeli).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Distretto Toscana — la traduzione locale.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Pelletteria Scandicci: export 2024 -17,8%. Nel 2025 ~4.000 lavoratori in CIG nella provincia di Firenze. (firenzetoday.it, La Nazione, Comune di Scandicci)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Città metropolitana di Firenze: 2.180 imprese artigiane pelletteria attive nel 2025 (-5% YoY), 273 cessazioni (+14% YoY). Il distretto ha perso ~190 aziende e 2.000 addetti.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IRPET segnala "miglioramento ma ancora crisi" nel distretto moda toscano (toscanatv).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Empoli (abbigliamento/pelletteria YSL, Gucci, Celine), Scandicci (pelletteria), Santa Croce sull'Arno (concerie), Prato (tessile): tutti in flessione, Santa Croce la più resiliente grazie all'export di pellame finito e investimenti come il nuovo greenfield Mastrotto.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Ricamo industriale specifico.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Top 3 regioni per fatturato ricamo: Lombardia 23%, Veneto 22%, Toscana 11% (Assoricamatori).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Domanda 2025 polarizzata: alto luxury (Hermès, Prada, Brunello Cucinelli, Loro Piana) tiene; mid-luxury Kering crolla; accessibile (Coccinelle, Furla, Liu Jo, Twinset) si comprime su prezzo.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Il trapuntato matelassé continua a essere un trend forte su pelletteria (effetto Chanel 2.55, Coperni, Loewe Goya), domanda meno volatile del ricamo decorativo perché è una tecnica strutturale, non stagionale.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Take per Giglioli.</w:t>
      </w:r>
      <w:r>
        <w:rPr>
          <w:b w:val="0"/>
          <w:i w:val="0"/>
          <w:color w:val="404050"/>
          <w:sz w:val="22"/>
        </w:rPr>
        <w:t xml:space="preserve"> Il mercato non sta sparendo, sta polarizzando. Va presidiato l'alto luxury (Hermès, Prada, Brunello Cucinelli, Loro Piana, The Row) e i terzisti capo-commessa di questi brand, perché sono gli unici che nel 2026 hanno budget di campionatura e omologazione nuovi fornitori. Mid-Kering è in difensiva.</w:t>
      </w:r>
    </w:p>
    <w:p>
      <w:pPr>
        <w:spacing w:after="80"/>
      </w:pPr>
    </w:p>
    <w:p>
      <w:pPr>
        <w:spacing w:before="120" w:after="120"/>
      </w:pPr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spacing w:before="120" w:after="120"/>
      </w:pPr>
      <w:r>
        <w:rPr>
          <w:b/>
          <w:i w:val="0"/>
          <w:color w:val="1F3864"/>
          <w:sz w:val="32"/>
        </w:rPr>
        <w:t>2. Dinamica brand vs terzista — chi decide davvero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Struttura standard supply chain pelletteria luxury.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>Brand (Maison)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 xml:space="preserve"> └─ Ufficio Stile (Direttore Stile + designer accessori)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 xml:space="preserve"> └─ Ufficio Prodotto / Sviluppo Prodotto (Product Manager, Atelier Manager)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 xml:space="preserve"> └─ Ufficio Acquisti / Sourcing (Head of Sourcing, Purchasing Director)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 xml:space="preserve"> │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 xml:space="preserve"> ▼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>Terzista capo-commessa (es. Pelletterie del Chianti, Pelletteria 2A, Holding Moda)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 xml:space="preserve"> │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 xml:space="preserve"> ▼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>Fornitori specializzati di fase (Giglioli = ricamo + trapunto)</w:t>
      </w:r>
    </w:p>
    <w:p>
      <w:pPr>
        <w:ind w:left="454"/>
      </w:pPr>
      <w:r>
        <w:rPr>
          <w:rFonts w:ascii="Courier New" w:hAnsi="Courier New"/>
          <w:color w:val="404050"/>
          <w:sz w:val="18"/>
        </w:rPr>
        <w:t xml:space="preserve"> │ + concerie, ferramenta, fodere, taglio, cucitura, finitura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Chi decide cosa.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Direttore Stile / Designer accessori</w:t>
      </w:r>
      <w:r>
        <w:rPr>
          <w:b w:val="0"/>
          <w:i w:val="0"/>
          <w:color w:val="404050"/>
          <w:sz w:val="22"/>
        </w:rPr>
        <w:t xml:space="preserve">: sceglie </w:t>
      </w:r>
      <w:r>
        <w:rPr>
          <w:b w:val="0"/>
          <w:i/>
          <w:color w:val="404050"/>
          <w:sz w:val="22"/>
        </w:rPr>
        <w:t>tecniche e effetti</w:t>
      </w:r>
      <w:r>
        <w:rPr>
          <w:b w:val="0"/>
          <w:i w:val="0"/>
          <w:color w:val="404050"/>
          <w:sz w:val="22"/>
        </w:rPr>
        <w:t xml:space="preserve"> (es. "voglio un matelassé 4x4 cm su nappa, con sovra-ricamo logo"). Sono gli ispiratori del brief tecnico. Si influenzano con campionari fisici e dimostrazioni di tecnica.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Ufficio Prodotto / Atelier Manager</w:t>
      </w:r>
      <w:r>
        <w:rPr>
          <w:b w:val="0"/>
          <w:i w:val="0"/>
          <w:color w:val="404050"/>
          <w:sz w:val="22"/>
        </w:rPr>
        <w:t xml:space="preserve">: traduce il brief in fattibilità. Decide </w:t>
      </w:r>
      <w:r>
        <w:rPr>
          <w:b w:val="0"/>
          <w:i/>
          <w:color w:val="404050"/>
          <w:sz w:val="22"/>
        </w:rPr>
        <w:t>chi</w:t>
      </w:r>
      <w:r>
        <w:rPr>
          <w:b w:val="0"/>
          <w:i w:val="0"/>
          <w:color w:val="404050"/>
          <w:sz w:val="22"/>
        </w:rPr>
        <w:t xml:space="preserve"> può fare cosa. È il vero gatekeeper tecnico. Va agganciato con un mood board tecnico + samples.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Ufficio Sourcing / Purchasing</w:t>
      </w:r>
      <w:r>
        <w:rPr>
          <w:b w:val="0"/>
          <w:i w:val="0"/>
          <w:color w:val="404050"/>
          <w:sz w:val="22"/>
        </w:rPr>
        <w:t xml:space="preserve">: omologa il fornitore (audit qualità, audit etico-sociale post-scandali 2024 caporalato, audit finanziario). Decide </w:t>
      </w:r>
      <w:r>
        <w:rPr>
          <w:b w:val="0"/>
          <w:i/>
          <w:color w:val="404050"/>
          <w:sz w:val="22"/>
        </w:rPr>
        <w:t>quanto</w:t>
      </w:r>
      <w:r>
        <w:rPr>
          <w:b w:val="0"/>
          <w:i w:val="0"/>
          <w:color w:val="404050"/>
          <w:sz w:val="22"/>
        </w:rPr>
        <w:t xml:space="preserve"> pagare e </w:t>
      </w:r>
      <w:r>
        <w:rPr>
          <w:b w:val="0"/>
          <w:i/>
          <w:color w:val="404050"/>
          <w:sz w:val="22"/>
        </w:rPr>
        <w:t>quando</w:t>
      </w:r>
      <w:r>
        <w:rPr>
          <w:b w:val="0"/>
          <w:i w:val="0"/>
          <w:color w:val="404050"/>
          <w:sz w:val="22"/>
        </w:rPr>
        <w:t>. Negozia prezzi, MOQ, lead time.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Capo collezione / Merchandiser</w:t>
      </w:r>
      <w:r>
        <w:rPr>
          <w:b w:val="0"/>
          <w:i w:val="0"/>
          <w:color w:val="404050"/>
          <w:sz w:val="22"/>
        </w:rPr>
        <w:t xml:space="preserve">: decide </w:t>
      </w:r>
      <w:r>
        <w:rPr>
          <w:b w:val="0"/>
          <w:i/>
          <w:color w:val="404050"/>
          <w:sz w:val="22"/>
        </w:rPr>
        <w:t>quanto comprare</w:t>
      </w:r>
      <w:r>
        <w:rPr>
          <w:b w:val="0"/>
          <w:i w:val="0"/>
          <w:color w:val="404050"/>
          <w:sz w:val="22"/>
        </w:rPr>
        <w:t>. Ininfluente per nuova omologazione, decisivo per volumi.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Per un fornitore di tecnica come Giglioli la sequenza vincente è: Stile → Prodotto → Sourcing.</w:t>
      </w:r>
      <w:r>
        <w:rPr>
          <w:b w:val="0"/>
          <w:i w:val="0"/>
          <w:color w:val="404050"/>
          <w:sz w:val="22"/>
        </w:rPr>
        <w:t xml:space="preserve"> Stile innamora, Prodotto qualifica, Sourcing firma. Se parti da Sourcing senza essere già desiderato da Stile, vai in coda.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Brand diretto vs terzista capo-commessa.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Brand diretto</w:t>
      </w:r>
      <w:r>
        <w:rPr>
          <w:b w:val="0"/>
          <w:i w:val="0"/>
          <w:color w:val="404050"/>
          <w:sz w:val="22"/>
        </w:rPr>
        <w:t>: cicli lunghi (omologazione 6-18 mesi), prezzi più alti, volumi instabili, brand-equity altissima.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Terzista capo-commessa</w:t>
      </w:r>
      <w:r>
        <w:rPr>
          <w:b w:val="0"/>
          <w:i w:val="0"/>
          <w:color w:val="404050"/>
          <w:sz w:val="22"/>
        </w:rPr>
        <w:t xml:space="preserve"> (Pelletterie del Chianti, Pelletteria 2A, Holding Moda, Manifattura Lendinarese, Gruppo Florence): è la porta più realistica nel 2026 perché ha già ordini in corso e cerca fornitori per coprire picchi. Pagano meno ma omologano in 2-4 mesi. Sono il </w:t>
      </w:r>
      <w:r>
        <w:rPr>
          <w:b w:val="0"/>
          <w:i/>
          <w:color w:val="404050"/>
          <w:sz w:val="22"/>
        </w:rPr>
        <w:t>quick win</w:t>
      </w:r>
      <w:r>
        <w:rPr>
          <w:b w:val="0"/>
          <w:i w:val="0"/>
          <w:color w:val="404050"/>
          <w:sz w:val="22"/>
        </w:rPr>
        <w:t xml:space="preserve"> di Giglioli.</w:t>
      </w:r>
    </w:p>
    <w:p>
      <w:pPr>
        <w:spacing w:after="80"/>
      </w:pPr>
    </w:p>
    <w:p>
      <w:pPr>
        <w:spacing w:before="120" w:after="120"/>
      </w:pPr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spacing w:before="120" w:after="120"/>
      </w:pPr>
      <w:r>
        <w:rPr>
          <w:b/>
          <w:i w:val="0"/>
          <w:color w:val="1F3864"/>
          <w:sz w:val="32"/>
        </w:rPr>
        <w:t>3. Delocalizzazione Romania/Albania/Tunisia/Bulgaria — quanto è reale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Realtà attuale.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 xml:space="preserve">La delocalizzazione </w:t>
      </w:r>
      <w:r>
        <w:rPr>
          <w:b w:val="0"/>
          <w:i/>
          <w:color w:val="404050"/>
          <w:sz w:val="22"/>
        </w:rPr>
        <w:t>strutturale</w:t>
      </w:r>
      <w:r>
        <w:rPr>
          <w:b w:val="0"/>
          <w:i w:val="0"/>
          <w:color w:val="404050"/>
          <w:sz w:val="22"/>
        </w:rPr>
        <w:t xml:space="preserve"> del luxury vero (Hermès, Chanel, Prada, Brunello Cucinelli) </w:t>
      </w:r>
      <w:r>
        <w:rPr>
          <w:b/>
          <w:i w:val="0"/>
          <w:color w:val="404050"/>
          <w:sz w:val="22"/>
        </w:rPr>
        <w:t>non è avvenuta</w:t>
      </w:r>
      <w:r>
        <w:rPr>
          <w:b w:val="0"/>
          <w:i w:val="0"/>
          <w:color w:val="404050"/>
          <w:sz w:val="22"/>
        </w:rPr>
        <w:t xml:space="preserve"> e non avverrà: il "Made in Italy" è un asset di prezzo, perderlo distrugge margine.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 xml:space="preserve">LVMH e Kering hanno delocalizzato </w:t>
      </w:r>
      <w:r>
        <w:rPr>
          <w:b w:val="0"/>
          <w:i/>
          <w:color w:val="404050"/>
          <w:sz w:val="22"/>
        </w:rPr>
        <w:t>fasi a basso valore</w:t>
      </w:r>
      <w:r>
        <w:rPr>
          <w:b w:val="0"/>
          <w:i w:val="0"/>
          <w:color w:val="404050"/>
          <w:sz w:val="22"/>
        </w:rPr>
        <w:t xml:space="preserve"> (taglio, prima cucitura) di linee accessibili (es. Gucci entry-bag, Saint Laurent SLP wallet) in Tunisia, Romania, Albania, Bulgaria. Volumi reali ma marginali sul totale.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Albania è la nuova frontiera 2023-2025: prossimità geografica (3 ore camion da Bari), costo lavoro 1/4 dell'Italia, italiano parlato. Trasferimenti reali da CCNL pelletteria toscano. (ItalBalkanika, fonti settoriali)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Tunisia: presidio storico per cinture e small leather goods bassa fascia. Tensioni politiche e logistiche post-2024 stanno frenando.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Romania: presidio per abbigliamento, meno per pelletteria luxury. Tessitura e maglieria sì, borse no.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Criticità reali della delocalizzazione (per Giglioli sono argomenti di vendita).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1. </w:t>
      </w:r>
      <w:r>
        <w:rPr>
          <w:b/>
          <w:i w:val="0"/>
          <w:color w:val="404050"/>
          <w:sz w:val="22"/>
        </w:rPr>
        <w:t>Qualità</w:t>
      </w:r>
      <w:r>
        <w:rPr>
          <w:b w:val="0"/>
          <w:i w:val="0"/>
          <w:color w:val="404050"/>
          <w:sz w:val="22"/>
        </w:rPr>
        <w:t>: il ricamo aghi 30 su nappa luxury non si insegna in 18 mesi a un operatore albanese. Richiede 5-10 anni di mestiere.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2. </w:t>
      </w:r>
      <w:r>
        <w:rPr>
          <w:b/>
          <w:i w:val="0"/>
          <w:color w:val="404050"/>
          <w:sz w:val="22"/>
        </w:rPr>
        <w:t>Tempi</w:t>
      </w:r>
      <w:r>
        <w:rPr>
          <w:b w:val="0"/>
          <w:i w:val="0"/>
          <w:color w:val="404050"/>
          <w:sz w:val="22"/>
        </w:rPr>
        <w:t>: spedire pelli tagliate in Albania, ricamarle, rispedirle = +10-15 giorni di lead time. Su collezioni che ruotano ogni 8 settimane è un problema.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3. </w:t>
      </w:r>
      <w:r>
        <w:rPr>
          <w:b/>
          <w:i w:val="0"/>
          <w:color w:val="404050"/>
          <w:sz w:val="22"/>
        </w:rPr>
        <w:t>Costi nascosti</w:t>
      </w:r>
      <w:r>
        <w:rPr>
          <w:b w:val="0"/>
          <w:i w:val="0"/>
          <w:color w:val="404050"/>
          <w:sz w:val="22"/>
        </w:rPr>
        <w:t>: trasporto, dogana (se extra-UE come Albania), assicurazione, scarti per non-conformità.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4. </w:t>
      </w:r>
      <w:r>
        <w:rPr>
          <w:b/>
          <w:i w:val="0"/>
          <w:color w:val="404050"/>
          <w:sz w:val="22"/>
        </w:rPr>
        <w:t>Reputational risk</w:t>
      </w:r>
      <w:r>
        <w:rPr>
          <w:b w:val="0"/>
          <w:i w:val="0"/>
          <w:color w:val="404050"/>
          <w:sz w:val="22"/>
        </w:rPr>
        <w:t xml:space="preserve">: dopo scandali Alviero Martini e Armani 2024 sui terzisti irregolari italiani, i brand sono </w:t>
      </w:r>
      <w:r>
        <w:rPr>
          <w:b w:val="0"/>
          <w:i/>
          <w:color w:val="404050"/>
          <w:sz w:val="22"/>
        </w:rPr>
        <w:t>più</w:t>
      </w:r>
      <w:r>
        <w:rPr>
          <w:b w:val="0"/>
          <w:i w:val="0"/>
          <w:color w:val="404050"/>
          <w:sz w:val="22"/>
        </w:rPr>
        <w:t xml:space="preserve"> prudenti sull'extra-Italia, non meno.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5. </w:t>
      </w:r>
      <w:r>
        <w:rPr>
          <w:b/>
          <w:i w:val="0"/>
          <w:color w:val="404050"/>
          <w:sz w:val="22"/>
        </w:rPr>
        <w:t>Dazi e tracciabilità</w:t>
      </w:r>
      <w:r>
        <w:rPr>
          <w:b w:val="0"/>
          <w:i w:val="0"/>
          <w:color w:val="404050"/>
          <w:sz w:val="22"/>
        </w:rPr>
        <w:t>: nuovo regolamento UE su due diligence supply chain (CSDDD) rende oneroso tracciare lavorazioni extra-UE.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Trend 2024-2026: near-shoring + re-shoring selettivo.</w:t>
      </w:r>
      <w:r>
        <w:rPr>
          <w:b w:val="0"/>
          <w:i w:val="0"/>
          <w:color w:val="404050"/>
          <w:sz w:val="22"/>
        </w:rPr>
        <w:t xml:space="preserve"> Prada con Mastrotto, Brunello Cucinelli con Solomeo, Hermès con maroquinerie proprie: tutti rafforzano filiera italiana. Tre fornitori su quattro che avevano delocalizzato sono tornati o stanno tornando (FIRSTonline).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Posizionamento Giglioli.</w:t>
      </w:r>
      <w:r>
        <w:rPr>
          <w:b w:val="0"/>
          <w:i w:val="0"/>
          <w:color w:val="404050"/>
          <w:sz w:val="22"/>
        </w:rPr>
        <w:t xml:space="preserve"> "Made in Toscana, lead time 7-10 giorni, controllo qualità in-line, capacità di reagire alla campionatura urgente del designer venerdì sera": questo è il pitch contro l'Albania.</w:t>
      </w:r>
    </w:p>
    <w:p>
      <w:pPr>
        <w:spacing w:after="80"/>
      </w:pPr>
    </w:p>
    <w:p>
      <w:pPr>
        <w:spacing w:before="120" w:after="120"/>
      </w:pPr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spacing w:before="120" w:after="120"/>
      </w:pPr>
      <w:r>
        <w:rPr>
          <w:b/>
          <w:i w:val="0"/>
          <w:color w:val="1F3864"/>
          <w:sz w:val="32"/>
        </w:rPr>
        <w:t>4. Come si vince un nuovo cliente luxury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Timeline tipica (brand diretto).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1. </w:t>
      </w:r>
      <w:r>
        <w:rPr>
          <w:b/>
          <w:i w:val="0"/>
          <w:color w:val="404050"/>
          <w:sz w:val="22"/>
        </w:rPr>
        <w:t>Primo contatto</w:t>
      </w:r>
      <w:r>
        <w:rPr>
          <w:b w:val="0"/>
          <w:i w:val="0"/>
          <w:color w:val="404050"/>
          <w:sz w:val="22"/>
        </w:rPr>
        <w:t xml:space="preserve"> (LinkedIn, fiera, referral): T0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2. </w:t>
      </w:r>
      <w:r>
        <w:rPr>
          <w:b/>
          <w:i w:val="0"/>
          <w:color w:val="404050"/>
          <w:sz w:val="22"/>
        </w:rPr>
        <w:t>Visita stabilimento + presentazione campionario fisico</w:t>
      </w:r>
      <w:r>
        <w:rPr>
          <w:b w:val="0"/>
          <w:i w:val="0"/>
          <w:color w:val="404050"/>
          <w:sz w:val="22"/>
        </w:rPr>
        <w:t>: T+1 mese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3. </w:t>
      </w:r>
      <w:r>
        <w:rPr>
          <w:b/>
          <w:i w:val="0"/>
          <w:color w:val="404050"/>
          <w:sz w:val="22"/>
        </w:rPr>
        <w:t>Brief tecnico su collezione futura</w:t>
      </w:r>
      <w:r>
        <w:rPr>
          <w:b w:val="0"/>
          <w:i w:val="0"/>
          <w:color w:val="404050"/>
          <w:sz w:val="22"/>
        </w:rPr>
        <w:t>: T+2/3 mesi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4. </w:t>
      </w:r>
      <w:r>
        <w:rPr>
          <w:b/>
          <w:i w:val="0"/>
          <w:color w:val="404050"/>
          <w:sz w:val="22"/>
        </w:rPr>
        <w:t>Prototipo</w:t>
      </w:r>
      <w:r>
        <w:rPr>
          <w:b w:val="0"/>
          <w:i w:val="0"/>
          <w:color w:val="404050"/>
          <w:sz w:val="22"/>
        </w:rPr>
        <w:t xml:space="preserve"> (1-5 pezzi): T+3/4 mesi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5. </w:t>
      </w:r>
      <w:r>
        <w:rPr>
          <w:b/>
          <w:i w:val="0"/>
          <w:color w:val="404050"/>
          <w:sz w:val="22"/>
        </w:rPr>
        <w:t>Campionatura</w:t>
      </w:r>
      <w:r>
        <w:rPr>
          <w:b w:val="0"/>
          <w:i w:val="0"/>
          <w:color w:val="404050"/>
          <w:sz w:val="22"/>
        </w:rPr>
        <w:t xml:space="preserve"> (20-50 pezzi per sales meeting brand): T+5/7 mesi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6. </w:t>
      </w:r>
      <w:r>
        <w:rPr>
          <w:b/>
          <w:i w:val="0"/>
          <w:color w:val="404050"/>
          <w:sz w:val="22"/>
        </w:rPr>
        <w:t>Omologazione</w:t>
      </w:r>
      <w:r>
        <w:rPr>
          <w:b w:val="0"/>
          <w:i w:val="0"/>
          <w:color w:val="404050"/>
          <w:sz w:val="22"/>
        </w:rPr>
        <w:t xml:space="preserve"> (audit qualità, etico, finanziario, capacity): T+6/9 mesi parallelo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7. </w:t>
      </w:r>
      <w:r>
        <w:rPr>
          <w:b/>
          <w:i w:val="0"/>
          <w:color w:val="404050"/>
          <w:sz w:val="22"/>
        </w:rPr>
        <w:t>Prima produzione</w:t>
      </w:r>
      <w:r>
        <w:rPr>
          <w:b w:val="0"/>
          <w:i w:val="0"/>
          <w:color w:val="404050"/>
          <w:sz w:val="22"/>
        </w:rPr>
        <w:t xml:space="preserve"> (PO commerciale): T+10/14 mesi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Totale: 10-14 mesi dal primo contatto al primo PO.</w:t>
      </w:r>
      <w:r>
        <w:rPr>
          <w:b w:val="0"/>
          <w:i w:val="0"/>
          <w:color w:val="404050"/>
          <w:sz w:val="22"/>
        </w:rPr>
        <w:t xml:space="preserve"> Per terzisti capo-commessa: 3-5 mesi.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Eventi e fiere che contano per Giglioli.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Lineapelle Milano</w:t>
      </w:r>
      <w:r>
        <w:rPr>
          <w:b w:val="0"/>
          <w:i w:val="0"/>
          <w:color w:val="404050"/>
          <w:sz w:val="22"/>
        </w:rPr>
        <w:t xml:space="preserve"> (Rho Fiera, edizione settembre 2026; conferma date su lineapelle-fair.it). </w:t>
      </w:r>
      <w:r>
        <w:rPr>
          <w:b w:val="0"/>
          <w:i/>
          <w:color w:val="404050"/>
          <w:sz w:val="22"/>
        </w:rPr>
        <w:t>La</w:t>
      </w:r>
      <w:r>
        <w:rPr>
          <w:b w:val="0"/>
          <w:i w:val="0"/>
          <w:color w:val="404050"/>
          <w:sz w:val="22"/>
        </w:rPr>
        <w:t xml:space="preserve"> fiera. ~1.100 espositori, 40 paesi. Ufficio prodotto + designer accessori delle Maison ci passano tutti. (lineapelle-fair.it)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Milano Unica</w:t>
      </w:r>
      <w:r>
        <w:rPr>
          <w:b w:val="0"/>
          <w:i w:val="0"/>
          <w:color w:val="404050"/>
          <w:sz w:val="22"/>
        </w:rPr>
        <w:t xml:space="preserve"> (tessuti, luglio + febbraio): meno rilevante per pelletteria, utile se Giglioli vuole presidio abbigliamento luxury (Brunello, Loro Piana ready-to-wear).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Première Vision Paris</w:t>
      </w:r>
      <w:r>
        <w:rPr>
          <w:b w:val="0"/>
          <w:i w:val="0"/>
          <w:color w:val="404050"/>
          <w:sz w:val="22"/>
        </w:rPr>
        <w:t xml:space="preserve"> (febbraio + settembre): designer abbigliamento luxury internazionali. Buono per ricamo su tessuto.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Pitti Filati Firenze</w:t>
      </w:r>
      <w:r>
        <w:rPr>
          <w:b w:val="0"/>
          <w:i w:val="0"/>
          <w:color w:val="404050"/>
          <w:sz w:val="22"/>
        </w:rPr>
        <w:t>: solo se Giglioli ha lavorazioni su maglieria/jersey. Marginale.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Anteprima / Simply The Best Milano</w:t>
      </w:r>
      <w:r>
        <w:rPr>
          <w:b w:val="0"/>
          <w:i w:val="0"/>
          <w:color w:val="404050"/>
          <w:sz w:val="22"/>
        </w:rPr>
        <w:t>: niche, ma decisori senior in giro.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Strumenti commerciali da preparare.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Campionario fisico (essenziale)</w:t>
      </w:r>
      <w:r>
        <w:rPr>
          <w:b w:val="0"/>
          <w:i w:val="0"/>
          <w:color w:val="404050"/>
          <w:sz w:val="22"/>
        </w:rPr>
        <w:t>: 30-50 campioni 15x15 cm con varianti tecniche (numeri aghi, densità punto, materiali base diversi: nappa, vitello, agnello, scamosciato, tessuto tecnico, denim, jersey).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Look-book PDF</w:t>
      </w:r>
      <w:r>
        <w:rPr>
          <w:b w:val="0"/>
          <w:i w:val="0"/>
          <w:color w:val="404050"/>
          <w:sz w:val="22"/>
        </w:rPr>
        <w:t>: 15-20 pagine con foto bag/cinture/giubbotti realizzati (con NDA OK), focus tecnica non brand-name.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Digital twin / video processo macchina</w:t>
      </w:r>
      <w:r>
        <w:rPr>
          <w:b w:val="0"/>
          <w:i w:val="0"/>
          <w:color w:val="404050"/>
          <w:sz w:val="22"/>
        </w:rPr>
        <w:t>: 60s per macchina (multitesta ricamo, ecord, gil) caricato su LinkedIn + sito.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One-pager tecnico</w:t>
      </w:r>
      <w:r>
        <w:rPr>
          <w:b w:val="0"/>
          <w:i w:val="0"/>
          <w:color w:val="404050"/>
          <w:sz w:val="22"/>
        </w:rPr>
        <w:t>: capacità (metri/ora trapunto, n. punti/ora ricamo), MOQ, lead time prototipo, lead time produzione, certificazioni (SA8000, ISO 14001 se le hanno).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Brand diretto vs terzista — approccio diverso.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Brand</w:t>
      </w:r>
      <w:r>
        <w:rPr>
          <w:b w:val="0"/>
          <w:i w:val="0"/>
          <w:color w:val="404050"/>
          <w:sz w:val="22"/>
        </w:rPr>
        <w:t>: campionario in atelier, "we make the impossible swatch", relationship 12-18 mesi, ticket alto.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Terzista capo-commessa</w:t>
      </w:r>
      <w:r>
        <w:rPr>
          <w:b w:val="0"/>
          <w:i w:val="0"/>
          <w:color w:val="404050"/>
          <w:sz w:val="22"/>
        </w:rPr>
        <w:t>: pitch su capacity + reattività + tariffa, decision più rapida, ticket medio, volumi ricorrenti.</w:t>
      </w:r>
    </w:p>
    <w:p>
      <w:pPr>
        <w:spacing w:after="80"/>
      </w:pPr>
    </w:p>
    <w:p>
      <w:pPr>
        <w:spacing w:before="120" w:after="120"/>
      </w:pPr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spacing w:before="120" w:after="120"/>
      </w:pPr>
      <w:r>
        <w:rPr>
          <w:b/>
          <w:i w:val="0"/>
          <w:color w:val="1F3864"/>
          <w:sz w:val="32"/>
        </w:rPr>
        <w:t>5. Mappa prospect concreti — 40 nomi NON nei clienti storici</w:t>
      </w:r>
    </w:p>
    <w:p>
      <w:pPr>
        <w:spacing w:after="80"/>
      </w:pPr>
    </w:p>
    <w:p>
      <w:pPr>
        <w:spacing w:before="160" w:after="80"/>
      </w:pPr>
      <w:r>
        <w:rPr>
          <w:b/>
          <w:i w:val="0"/>
          <w:color w:val="C00000"/>
          <w:sz w:val="26"/>
        </w:rPr>
        <w:t>A. Brand luxury italiani diretti (12)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1. </w:t>
      </w:r>
      <w:r>
        <w:rPr>
          <w:b/>
          <w:i w:val="0"/>
          <w:color w:val="404050"/>
          <w:sz w:val="22"/>
        </w:rPr>
        <w:t>Brunello Cucinelli</w:t>
      </w:r>
      <w:r>
        <w:rPr>
          <w:b w:val="0"/>
          <w:i w:val="0"/>
          <w:color w:val="404050"/>
          <w:sz w:val="22"/>
        </w:rPr>
        <w:t xml:space="preserve"> (Solomeo, PG) — usa ricami artigianali su cashmere e accessori pelle. Top fit.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2. </w:t>
      </w:r>
      <w:r>
        <w:rPr>
          <w:b/>
          <w:i w:val="0"/>
          <w:color w:val="404050"/>
          <w:sz w:val="22"/>
        </w:rPr>
        <w:t>Loro Piana</w:t>
      </w:r>
      <w:r>
        <w:rPr>
          <w:b w:val="0"/>
          <w:i w:val="0"/>
          <w:color w:val="404050"/>
          <w:sz w:val="22"/>
        </w:rPr>
        <w:t xml:space="preserve"> (Quarona, VC; gruppo LVMH) — borse Extra Pocket, trapunti su capispalla.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3. </w:t>
      </w:r>
      <w:r>
        <w:rPr>
          <w:b/>
          <w:i w:val="0"/>
          <w:color w:val="404050"/>
          <w:sz w:val="22"/>
        </w:rPr>
        <w:t>Marni</w:t>
      </w:r>
      <w:r>
        <w:rPr>
          <w:b w:val="0"/>
          <w:i w:val="0"/>
          <w:color w:val="404050"/>
          <w:sz w:val="22"/>
        </w:rPr>
        <w:t xml:space="preserve"> (Milano; gruppo OTB) — accessori pelletteria con ricami etnici, mood ricercato.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4. </w:t>
      </w:r>
      <w:r>
        <w:rPr>
          <w:b/>
          <w:i w:val="0"/>
          <w:color w:val="404050"/>
          <w:sz w:val="22"/>
        </w:rPr>
        <w:t>Tod's</w:t>
      </w:r>
      <w:r>
        <w:rPr>
          <w:b w:val="0"/>
          <w:i w:val="0"/>
          <w:color w:val="404050"/>
          <w:sz w:val="22"/>
        </w:rPr>
        <w:t xml:space="preserve"> (Sant'Elpidio a Mare, FM) — borse D-Bag, sneaker luxury con dettagli ricamati.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5. </w:t>
      </w:r>
      <w:r>
        <w:rPr>
          <w:b/>
          <w:i w:val="0"/>
          <w:color w:val="404050"/>
          <w:sz w:val="22"/>
        </w:rPr>
        <w:t>Hogan</w:t>
      </w:r>
      <w:r>
        <w:rPr>
          <w:b w:val="0"/>
          <w:i w:val="0"/>
          <w:color w:val="404050"/>
          <w:sz w:val="22"/>
        </w:rPr>
        <w:t xml:space="preserve"> (gruppo Tod's, Marche) — sneaker con applicazioni ricamate.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6. </w:t>
      </w:r>
      <w:r>
        <w:rPr>
          <w:b/>
          <w:i w:val="0"/>
          <w:color w:val="404050"/>
          <w:sz w:val="22"/>
        </w:rPr>
        <w:t>Etro</w:t>
      </w:r>
      <w:r>
        <w:rPr>
          <w:b w:val="0"/>
          <w:i w:val="0"/>
          <w:color w:val="404050"/>
          <w:sz w:val="22"/>
        </w:rPr>
        <w:t xml:space="preserve"> (Milano) — pattern paisley ricamati su borse + giubbotti.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7. </w:t>
      </w:r>
      <w:r>
        <w:rPr>
          <w:b/>
          <w:i w:val="0"/>
          <w:color w:val="404050"/>
          <w:sz w:val="22"/>
        </w:rPr>
        <w:t>Roberto Cavalli</w:t>
      </w:r>
      <w:r>
        <w:rPr>
          <w:b w:val="0"/>
          <w:i w:val="0"/>
          <w:color w:val="404050"/>
          <w:sz w:val="22"/>
        </w:rPr>
        <w:t xml:space="preserve"> (Sesto Fiorentino, FI) — pelletteria animalier con ricami metallici.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8. </w:t>
      </w:r>
      <w:r>
        <w:rPr>
          <w:b/>
          <w:i w:val="0"/>
          <w:color w:val="404050"/>
          <w:sz w:val="22"/>
        </w:rPr>
        <w:t>Aspesi</w:t>
      </w:r>
      <w:r>
        <w:rPr>
          <w:b w:val="0"/>
          <w:i w:val="0"/>
          <w:color w:val="404050"/>
          <w:sz w:val="22"/>
        </w:rPr>
        <w:t xml:space="preserve"> (Legnano, MI) — capispalla trapuntati, </w:t>
      </w:r>
      <w:r>
        <w:rPr>
          <w:b w:val="0"/>
          <w:i/>
          <w:color w:val="404050"/>
          <w:sz w:val="22"/>
        </w:rPr>
        <w:t>brand campione del trapuntato lifestyle</w:t>
      </w:r>
      <w:r>
        <w:rPr>
          <w:b w:val="0"/>
          <w:i w:val="0"/>
          <w:color w:val="404050"/>
          <w:sz w:val="22"/>
        </w:rPr>
        <w:t>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9. </w:t>
      </w:r>
      <w:r>
        <w:rPr>
          <w:b/>
          <w:i w:val="0"/>
          <w:color w:val="404050"/>
          <w:sz w:val="22"/>
        </w:rPr>
        <w:t>Stefano Ricci</w:t>
      </w:r>
      <w:r>
        <w:rPr>
          <w:b w:val="0"/>
          <w:i w:val="0"/>
          <w:color w:val="404050"/>
          <w:sz w:val="22"/>
        </w:rPr>
        <w:t xml:space="preserve"> (Fiesole, FI) — leather goods uomo ultra-luxury, ricami sartoriali.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10. </w:t>
      </w:r>
      <w:r>
        <w:rPr>
          <w:b/>
          <w:i w:val="0"/>
          <w:color w:val="404050"/>
          <w:sz w:val="22"/>
        </w:rPr>
        <w:t>Cesare Attolini</w:t>
      </w:r>
      <w:r>
        <w:rPr>
          <w:b w:val="0"/>
          <w:i w:val="0"/>
          <w:color w:val="404050"/>
          <w:sz w:val="22"/>
        </w:rPr>
        <w:t xml:space="preserve"> (Casalnuovo, NA) — sartoria napoletana, ricami sartoriali su capispalla.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11. </w:t>
      </w:r>
      <w:r>
        <w:rPr>
          <w:b/>
          <w:i w:val="0"/>
          <w:color w:val="404050"/>
          <w:sz w:val="22"/>
        </w:rPr>
        <w:t>Kiton</w:t>
      </w:r>
      <w:r>
        <w:rPr>
          <w:b w:val="0"/>
          <w:i w:val="0"/>
          <w:color w:val="404050"/>
          <w:sz w:val="22"/>
        </w:rPr>
        <w:t xml:space="preserve"> (Arzano, NA) — same as above, super-premium.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12. </w:t>
      </w:r>
      <w:r>
        <w:rPr>
          <w:b/>
          <w:i w:val="0"/>
          <w:color w:val="404050"/>
          <w:sz w:val="22"/>
        </w:rPr>
        <w:t>Drumohr</w:t>
      </w:r>
      <w:r>
        <w:rPr>
          <w:b w:val="0"/>
          <w:i w:val="0"/>
          <w:color w:val="404050"/>
          <w:sz w:val="22"/>
        </w:rPr>
        <w:t xml:space="preserve"> (Genova) — knitwear+trapuntato, nicchia premium.</w:t>
      </w:r>
    </w:p>
    <w:p>
      <w:pPr>
        <w:spacing w:after="80"/>
      </w:pPr>
    </w:p>
    <w:p>
      <w:pPr>
        <w:spacing w:before="160" w:after="80"/>
      </w:pPr>
      <w:r>
        <w:rPr>
          <w:b/>
          <w:i w:val="0"/>
          <w:color w:val="C00000"/>
          <w:sz w:val="26"/>
        </w:rPr>
        <w:t>B. Pelletterie luxury italiane medio-piccole (8)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13. </w:t>
      </w:r>
      <w:r>
        <w:rPr>
          <w:b/>
          <w:i w:val="0"/>
          <w:color w:val="404050"/>
          <w:sz w:val="22"/>
        </w:rPr>
        <w:t>Piquadro</w:t>
      </w:r>
      <w:r>
        <w:rPr>
          <w:b w:val="0"/>
          <w:i w:val="0"/>
          <w:color w:val="404050"/>
          <w:sz w:val="22"/>
        </w:rPr>
        <w:t xml:space="preserve"> (Silla di Gaggio Montano, BO) — business bags con dettagli tecnici.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14. </w:t>
      </w:r>
      <w:r>
        <w:rPr>
          <w:b/>
          <w:i w:val="0"/>
          <w:color w:val="404050"/>
          <w:sz w:val="22"/>
        </w:rPr>
        <w:t>The Bridge</w:t>
      </w:r>
      <w:r>
        <w:rPr>
          <w:b w:val="0"/>
          <w:i w:val="0"/>
          <w:color w:val="404050"/>
          <w:sz w:val="22"/>
        </w:rPr>
        <w:t xml:space="preserve"> (Scandicci, FI) — pelletteria classica, possibili ricami logo/numerazione.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15. </w:t>
      </w:r>
      <w:r>
        <w:rPr>
          <w:b/>
          <w:i w:val="0"/>
          <w:color w:val="404050"/>
          <w:sz w:val="22"/>
        </w:rPr>
        <w:t>Furla</w:t>
      </w:r>
      <w:r>
        <w:rPr>
          <w:b w:val="0"/>
          <w:i w:val="0"/>
          <w:color w:val="404050"/>
          <w:sz w:val="22"/>
        </w:rPr>
        <w:t xml:space="preserve"> (San Lazzaro di Savena, BO) — accessibile ma alti volumi.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16. </w:t>
      </w:r>
      <w:r>
        <w:rPr>
          <w:b/>
          <w:i w:val="0"/>
          <w:color w:val="404050"/>
          <w:sz w:val="22"/>
        </w:rPr>
        <w:t>Coccinelle</w:t>
      </w:r>
      <w:r>
        <w:rPr>
          <w:b w:val="0"/>
          <w:i w:val="0"/>
          <w:color w:val="404050"/>
          <w:sz w:val="22"/>
        </w:rPr>
        <w:t xml:space="preserve"> (Sala Baganza, PR) — accessibile, alti volumi, ricami logo.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17. </w:t>
      </w:r>
      <w:r>
        <w:rPr>
          <w:b/>
          <w:i w:val="0"/>
          <w:color w:val="404050"/>
          <w:sz w:val="22"/>
        </w:rPr>
        <w:t>Borbonese</w:t>
      </w:r>
      <w:r>
        <w:rPr>
          <w:b w:val="0"/>
          <w:i w:val="0"/>
          <w:color w:val="404050"/>
          <w:sz w:val="22"/>
        </w:rPr>
        <w:t xml:space="preserve"> (Torino) — il </w:t>
      </w:r>
      <w:r>
        <w:rPr>
          <w:b w:val="0"/>
          <w:i/>
          <w:color w:val="404050"/>
          <w:sz w:val="22"/>
        </w:rPr>
        <w:t>cerbiotto</w:t>
      </w:r>
      <w:r>
        <w:rPr>
          <w:b w:val="0"/>
          <w:i w:val="0"/>
          <w:color w:val="404050"/>
          <w:sz w:val="22"/>
        </w:rPr>
        <w:t xml:space="preserve"> è una stampa, ma fanno ricami su SLG.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18. </w:t>
      </w:r>
      <w:r>
        <w:rPr>
          <w:b/>
          <w:i w:val="0"/>
          <w:color w:val="404050"/>
          <w:sz w:val="22"/>
        </w:rPr>
        <w:t>Mandarina Duck</w:t>
      </w:r>
      <w:r>
        <w:rPr>
          <w:b w:val="0"/>
          <w:i w:val="0"/>
          <w:color w:val="404050"/>
          <w:sz w:val="22"/>
        </w:rPr>
        <w:t xml:space="preserve"> (Bologna) — accessori tecnici, trapuntato funzionale.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19. </w:t>
      </w:r>
      <w:r>
        <w:rPr>
          <w:b/>
          <w:i w:val="0"/>
          <w:color w:val="404050"/>
          <w:sz w:val="22"/>
        </w:rPr>
        <w:t>Pinko</w:t>
      </w:r>
      <w:r>
        <w:rPr>
          <w:b w:val="0"/>
          <w:i w:val="0"/>
          <w:color w:val="404050"/>
          <w:sz w:val="22"/>
        </w:rPr>
        <w:t xml:space="preserve"> (Fidenza, PR) — borse Love Bag con dettagli ricamati.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20. </w:t>
      </w:r>
      <w:r>
        <w:rPr>
          <w:b/>
          <w:i w:val="0"/>
          <w:color w:val="404050"/>
          <w:sz w:val="22"/>
        </w:rPr>
        <w:t>Liu Jo</w:t>
      </w:r>
      <w:r>
        <w:rPr>
          <w:b w:val="0"/>
          <w:i w:val="0"/>
          <w:color w:val="404050"/>
          <w:sz w:val="22"/>
        </w:rPr>
        <w:t xml:space="preserve"> (Carpi, MO) — volumi alti, accessori con ricami pattern.</w:t>
      </w:r>
    </w:p>
    <w:p>
      <w:pPr>
        <w:spacing w:after="80"/>
      </w:pPr>
    </w:p>
    <w:p>
      <w:pPr>
        <w:spacing w:before="160" w:after="80"/>
      </w:pPr>
      <w:r>
        <w:rPr>
          <w:b/>
          <w:i w:val="0"/>
          <w:color w:val="C00000"/>
          <w:sz w:val="26"/>
        </w:rPr>
        <w:t>C. Terzisti capo-commessa Toscana (10) — *priorità quick-win*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21. </w:t>
      </w:r>
      <w:r>
        <w:rPr>
          <w:b/>
          <w:i w:val="0"/>
          <w:color w:val="404050"/>
          <w:sz w:val="22"/>
        </w:rPr>
        <w:t>Pelletterie del Chianti</w:t>
      </w:r>
      <w:r>
        <w:rPr>
          <w:b w:val="0"/>
          <w:i w:val="0"/>
          <w:color w:val="404050"/>
          <w:sz w:val="22"/>
        </w:rPr>
        <w:t xml:space="preserve"> (San Casciano Val di Pesa, FI) — capo-commessa di Gucci/Saint Laurent.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22. </w:t>
      </w:r>
      <w:r>
        <w:rPr>
          <w:b/>
          <w:i w:val="0"/>
          <w:color w:val="404050"/>
          <w:sz w:val="22"/>
        </w:rPr>
        <w:t>Pelletteria 2A</w:t>
      </w:r>
      <w:r>
        <w:rPr>
          <w:b w:val="0"/>
          <w:i w:val="0"/>
          <w:color w:val="404050"/>
          <w:sz w:val="22"/>
        </w:rPr>
        <w:t xml:space="preserve"> (Toscana) — OEM borse per luxury brand internazionali.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23. </w:t>
      </w:r>
      <w:r>
        <w:rPr>
          <w:b/>
          <w:i w:val="0"/>
          <w:color w:val="404050"/>
          <w:sz w:val="22"/>
        </w:rPr>
        <w:t>Gruppo Florence</w:t>
      </w:r>
      <w:r>
        <w:rPr>
          <w:b w:val="0"/>
          <w:i w:val="0"/>
          <w:color w:val="404050"/>
          <w:sz w:val="22"/>
        </w:rPr>
        <w:t xml:space="preserve"> (Campi Bisenzio, FI) — polo che aggrega ~30 PMI moda; comprende leather goods.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24. </w:t>
      </w:r>
      <w:r>
        <w:rPr>
          <w:b/>
          <w:i w:val="0"/>
          <w:color w:val="404050"/>
          <w:sz w:val="22"/>
        </w:rPr>
        <w:t>Holding Moda</w:t>
      </w:r>
      <w:r>
        <w:rPr>
          <w:b w:val="0"/>
          <w:i w:val="0"/>
          <w:color w:val="404050"/>
          <w:sz w:val="22"/>
        </w:rPr>
        <w:t xml:space="preserve"> (controllata da Quadrivio/Pambianco) — capo-commessa per Bottega, Burberry; sta aggregando terzisti toscani.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25. </w:t>
      </w:r>
      <w:r>
        <w:rPr>
          <w:b/>
          <w:i w:val="0"/>
          <w:color w:val="404050"/>
          <w:sz w:val="22"/>
        </w:rPr>
        <w:t>Almax</w:t>
      </w:r>
      <w:r>
        <w:rPr>
          <w:b w:val="0"/>
          <w:i w:val="0"/>
          <w:color w:val="404050"/>
          <w:sz w:val="22"/>
        </w:rPr>
        <w:t xml:space="preserve"> (Casalecchio di Reno, BO) — manichini ma anche prototipi pelle per maison.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26. </w:t>
      </w:r>
      <w:r>
        <w:rPr>
          <w:b/>
          <w:i w:val="0"/>
          <w:color w:val="404050"/>
          <w:sz w:val="22"/>
        </w:rPr>
        <w:t>Tivoli Group</w:t>
      </w:r>
      <w:r>
        <w:rPr>
          <w:b w:val="0"/>
          <w:i w:val="0"/>
          <w:color w:val="404050"/>
          <w:sz w:val="22"/>
        </w:rPr>
        <w:t xml:space="preserve"> (Scandicci) — pelletteria fascia alta.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27. </w:t>
      </w:r>
      <w:r>
        <w:rPr>
          <w:b/>
          <w:i w:val="0"/>
          <w:color w:val="404050"/>
          <w:sz w:val="22"/>
        </w:rPr>
        <w:t>Eredi Cuoiarte</w:t>
      </w:r>
      <w:r>
        <w:rPr>
          <w:b w:val="0"/>
          <w:i w:val="0"/>
          <w:color w:val="404050"/>
          <w:sz w:val="22"/>
        </w:rPr>
        <w:t xml:space="preserve"> (Empoli) — abbigliamento pelle.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28. </w:t>
      </w:r>
      <w:r>
        <w:rPr>
          <w:b/>
          <w:i w:val="0"/>
          <w:color w:val="404050"/>
          <w:sz w:val="22"/>
        </w:rPr>
        <w:t>Manifatture Cesari</w:t>
      </w:r>
      <w:r>
        <w:rPr>
          <w:b w:val="0"/>
          <w:i w:val="0"/>
          <w:color w:val="404050"/>
          <w:sz w:val="22"/>
        </w:rPr>
        <w:t xml:space="preserve"> (Pontedera, PI).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29. </w:t>
      </w:r>
      <w:r>
        <w:rPr>
          <w:b/>
          <w:i w:val="0"/>
          <w:color w:val="404050"/>
          <w:sz w:val="22"/>
        </w:rPr>
        <w:t>Italian Fashion Team / IFT</w:t>
      </w:r>
      <w:r>
        <w:rPr>
          <w:b w:val="0"/>
          <w:i w:val="0"/>
          <w:color w:val="404050"/>
          <w:sz w:val="22"/>
        </w:rPr>
        <w:t xml:space="preserve"> (Capannori, LU).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30. </w:t>
      </w:r>
      <w:r>
        <w:rPr>
          <w:b/>
          <w:i w:val="0"/>
          <w:color w:val="404050"/>
          <w:sz w:val="22"/>
        </w:rPr>
        <w:t>Pellemoda Toscana</w:t>
      </w:r>
      <w:r>
        <w:rPr>
          <w:b w:val="0"/>
          <w:i w:val="0"/>
          <w:color w:val="404050"/>
          <w:sz w:val="22"/>
        </w:rPr>
        <w:t xml:space="preserve"> (presenza terzista per Dior/Celine, da verificare se è la stessa Pellemoda nei clienti storici — se diversa, è prospect).</w:t>
      </w:r>
    </w:p>
    <w:p>
      <w:pPr>
        <w:spacing w:after="80"/>
      </w:pPr>
    </w:p>
    <w:p>
      <w:pPr>
        <w:spacing w:before="160" w:after="80"/>
      </w:pPr>
      <w:r>
        <w:rPr>
          <w:b/>
          <w:i w:val="0"/>
          <w:color w:val="C00000"/>
          <w:sz w:val="26"/>
        </w:rPr>
        <w:t>D. Terzisti pelletteria Veneto (5)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31. </w:t>
      </w:r>
      <w:r>
        <w:rPr>
          <w:b/>
          <w:i w:val="0"/>
          <w:color w:val="404050"/>
          <w:sz w:val="22"/>
        </w:rPr>
        <w:t>Manifattura Lendinarese</w:t>
      </w:r>
      <w:r>
        <w:rPr>
          <w:b w:val="0"/>
          <w:i w:val="0"/>
          <w:color w:val="404050"/>
          <w:sz w:val="22"/>
        </w:rPr>
        <w:t xml:space="preserve"> (Lendinara, RO) — sportswear/leather per luxury.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32. </w:t>
      </w:r>
      <w:r>
        <w:rPr>
          <w:b/>
          <w:i w:val="0"/>
          <w:color w:val="404050"/>
          <w:sz w:val="22"/>
        </w:rPr>
        <w:t>OL Group</w:t>
      </w:r>
      <w:r>
        <w:rPr>
          <w:b w:val="0"/>
          <w:i w:val="0"/>
          <w:color w:val="404050"/>
          <w:sz w:val="22"/>
        </w:rPr>
        <w:t xml:space="preserve"> (Vicenza) — pelletteria per Louis Vuitton.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33. </w:t>
      </w:r>
      <w:r>
        <w:rPr>
          <w:b/>
          <w:i w:val="0"/>
          <w:color w:val="404050"/>
          <w:sz w:val="22"/>
        </w:rPr>
        <w:t>Riva 1920</w:t>
      </w:r>
      <w:r>
        <w:rPr>
          <w:b w:val="0"/>
          <w:i w:val="0"/>
          <w:color w:val="404050"/>
          <w:sz w:val="22"/>
        </w:rPr>
        <w:t xml:space="preserve"> (legno arredo + cuoio).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34. </w:t>
      </w:r>
      <w:r>
        <w:rPr>
          <w:b/>
          <w:i w:val="0"/>
          <w:color w:val="404050"/>
          <w:sz w:val="22"/>
        </w:rPr>
        <w:t>Trussardi Manifatture</w:t>
      </w:r>
      <w:r>
        <w:rPr>
          <w:b w:val="0"/>
          <w:i w:val="0"/>
          <w:color w:val="404050"/>
          <w:sz w:val="22"/>
        </w:rPr>
        <w:t xml:space="preserve"> (Bergamo, terzista esterno).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35. </w:t>
      </w:r>
      <w:r>
        <w:rPr>
          <w:b/>
          <w:i w:val="0"/>
          <w:color w:val="404050"/>
          <w:sz w:val="22"/>
        </w:rPr>
        <w:t>Lineapelle Group Veneto / Conceria Bello</w:t>
      </w:r>
      <w:r>
        <w:rPr>
          <w:b w:val="0"/>
          <w:i w:val="0"/>
          <w:color w:val="404050"/>
          <w:sz w:val="22"/>
        </w:rPr>
        <w:t xml:space="preserve"> (Arzignano).</w:t>
      </w:r>
    </w:p>
    <w:p>
      <w:pPr>
        <w:spacing w:after="80"/>
      </w:pPr>
    </w:p>
    <w:p>
      <w:pPr>
        <w:spacing w:before="160" w:after="80"/>
      </w:pPr>
      <w:r>
        <w:rPr>
          <w:b/>
          <w:i w:val="0"/>
          <w:color w:val="C00000"/>
          <w:sz w:val="26"/>
        </w:rPr>
        <w:t>E. Brand emergenti / contemporary che usano molto ricamo-trapuntato (5)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36. </w:t>
      </w:r>
      <w:r>
        <w:rPr>
          <w:b/>
          <w:i w:val="0"/>
          <w:color w:val="404050"/>
          <w:sz w:val="22"/>
        </w:rPr>
        <w:t>Coperni</w:t>
      </w:r>
      <w:r>
        <w:rPr>
          <w:b w:val="0"/>
          <w:i w:val="0"/>
          <w:color w:val="404050"/>
          <w:sz w:val="22"/>
        </w:rPr>
        <w:t xml:space="preserve"> (Parigi ma produzione italiana, trapuntato Swipe Bag).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37. </w:t>
      </w:r>
      <w:r>
        <w:rPr>
          <w:b/>
          <w:i w:val="0"/>
          <w:color w:val="404050"/>
          <w:sz w:val="22"/>
        </w:rPr>
        <w:t>By Far</w:t>
      </w:r>
      <w:r>
        <w:rPr>
          <w:b w:val="0"/>
          <w:i w:val="0"/>
          <w:color w:val="404050"/>
          <w:sz w:val="22"/>
        </w:rPr>
        <w:t xml:space="preserve"> (BG/produzione italiana, mini bag trapuntate).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38. </w:t>
      </w:r>
      <w:r>
        <w:rPr>
          <w:b/>
          <w:i w:val="0"/>
          <w:color w:val="404050"/>
          <w:sz w:val="22"/>
        </w:rPr>
        <w:t>Wandler</w:t>
      </w:r>
      <w:r>
        <w:rPr>
          <w:b w:val="0"/>
          <w:i w:val="0"/>
          <w:color w:val="404050"/>
          <w:sz w:val="22"/>
        </w:rPr>
        <w:t xml:space="preserve"> (Olanda/produzione italiana).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39. </w:t>
      </w:r>
      <w:r>
        <w:rPr>
          <w:b/>
          <w:i w:val="0"/>
          <w:color w:val="404050"/>
          <w:sz w:val="22"/>
        </w:rPr>
        <w:t>MSGM</w:t>
      </w:r>
      <w:r>
        <w:rPr>
          <w:b w:val="0"/>
          <w:i w:val="0"/>
          <w:color w:val="404050"/>
          <w:sz w:val="22"/>
        </w:rPr>
        <w:t xml:space="preserve"> (Milano) — giubbotti con ricami pattern grafici.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40. </w:t>
      </w:r>
      <w:r>
        <w:rPr>
          <w:b/>
          <w:i w:val="0"/>
          <w:color w:val="404050"/>
          <w:sz w:val="22"/>
        </w:rPr>
        <w:t>Jacquemus</w:t>
      </w:r>
      <w:r>
        <w:rPr>
          <w:b w:val="0"/>
          <w:i w:val="0"/>
          <w:color w:val="404050"/>
          <w:sz w:val="22"/>
        </w:rPr>
        <w:t xml:space="preserve"> (Parigi/produzione mista Italia-Portogallo, ricami logo Le Bambino).</w:t>
      </w:r>
    </w:p>
    <w:p>
      <w:pPr>
        <w:spacing w:after="80"/>
      </w:pPr>
    </w:p>
    <w:p>
      <w:pPr>
        <w:spacing w:after="80"/>
      </w:pPr>
      <w:r>
        <w:rPr>
          <w:b w:val="0"/>
          <w:i/>
          <w:color w:val="404050"/>
          <w:sz w:val="22"/>
        </w:rPr>
        <w:t>Note</w:t>
      </w:r>
      <w:r>
        <w:rPr>
          <w:b w:val="0"/>
          <w:i w:val="0"/>
          <w:color w:val="404050"/>
          <w:sz w:val="22"/>
        </w:rPr>
        <w:t>: i terzisti capo-commessa (categoria C+D) sono il portale d'ingresso a costo psicologico e temporale più basso; i brand diretti (A+B+E) sono il pay-off alto ma lungo. Mix consigliato: 70% energia su C+D, 30% su A+B+E.</w:t>
      </w:r>
    </w:p>
    <w:p>
      <w:pPr>
        <w:spacing w:after="80"/>
      </w:pPr>
    </w:p>
    <w:p>
      <w:pPr>
        <w:spacing w:before="120" w:after="120"/>
      </w:pPr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spacing w:before="120" w:after="120"/>
      </w:pPr>
      <w:r>
        <w:rPr>
          <w:b/>
          <w:i w:val="0"/>
          <w:color w:val="1F3864"/>
          <w:sz w:val="32"/>
        </w:rPr>
        <w:t>6. Decision maker tipici e come arrivargli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Titoli da cercare su LinkedIn Sales Navigator.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Brand</w:t>
      </w:r>
      <w:r>
        <w:rPr>
          <w:b w:val="0"/>
          <w:i w:val="0"/>
          <w:color w:val="404050"/>
          <w:sz w:val="22"/>
        </w:rPr>
        <w:t>: Head of Product / Product Development Manager Accessories, Head of Sourcing Leather Goods, Atelier Manager, Industrial Director Leather Goods, Purchasing Director Accessories, Direttore Stile Accessori.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Terzista</w:t>
      </w:r>
      <w:r>
        <w:rPr>
          <w:b w:val="0"/>
          <w:i w:val="0"/>
          <w:color w:val="404050"/>
          <w:sz w:val="22"/>
        </w:rPr>
        <w:t>: Direttore Acquisti, Direttore di Produzione, Industrial Manager, Project Manager, Capo-commessa.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Canali per priorità.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1. </w:t>
      </w:r>
      <w:r>
        <w:rPr>
          <w:b/>
          <w:i w:val="0"/>
          <w:color w:val="404050"/>
          <w:sz w:val="22"/>
        </w:rPr>
        <w:t>Referral via terzisti che lavorano con Giglioli</w:t>
      </w:r>
      <w:r>
        <w:rPr>
          <w:b w:val="0"/>
          <w:i w:val="0"/>
          <w:color w:val="404050"/>
          <w:sz w:val="22"/>
        </w:rPr>
        <w:t xml:space="preserve"> (Pellemoda, Hostage, ecc.) — </w:t>
      </w:r>
      <w:r>
        <w:rPr>
          <w:b w:val="0"/>
          <w:i/>
          <w:color w:val="404050"/>
          <w:sz w:val="22"/>
        </w:rPr>
        <w:t>gratis, qualifica massima</w:t>
      </w:r>
      <w:r>
        <w:rPr>
          <w:b w:val="0"/>
          <w:i w:val="0"/>
          <w:color w:val="404050"/>
          <w:sz w:val="22"/>
        </w:rPr>
        <w:t>. Domanda alla call: "chi dei vostri clienti ci può presentare?".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2. </w:t>
      </w:r>
      <w:r>
        <w:rPr>
          <w:b/>
          <w:i w:val="0"/>
          <w:color w:val="404050"/>
          <w:sz w:val="22"/>
        </w:rPr>
        <w:t>Lineapelle Milano</w:t>
      </w:r>
      <w:r>
        <w:rPr>
          <w:b w:val="0"/>
          <w:i w:val="0"/>
          <w:color w:val="404050"/>
          <w:sz w:val="22"/>
        </w:rPr>
        <w:t xml:space="preserve"> febbraio + settembre — agganci a freddo qualificati. Investire 2 giorni con appuntamenti pre-prenotati.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3. </w:t>
      </w:r>
      <w:r>
        <w:rPr>
          <w:b/>
          <w:i w:val="0"/>
          <w:color w:val="404050"/>
          <w:sz w:val="22"/>
        </w:rPr>
        <w:t>LinkedIn outreach</w:t>
      </w:r>
      <w:r>
        <w:rPr>
          <w:b w:val="0"/>
          <w:i w:val="0"/>
          <w:color w:val="404050"/>
          <w:sz w:val="22"/>
        </w:rPr>
        <w:t xml:space="preserve"> mirato a Product Manager + Atelier Manager. Connessione + InMail breve.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4. </w:t>
      </w:r>
      <w:r>
        <w:rPr>
          <w:b/>
          <w:i w:val="0"/>
          <w:color w:val="404050"/>
          <w:sz w:val="22"/>
        </w:rPr>
        <w:t>Cold email ufficio acquisti</w:t>
      </w:r>
      <w:r>
        <w:rPr>
          <w:b w:val="0"/>
          <w:i w:val="0"/>
          <w:color w:val="404050"/>
          <w:sz w:val="22"/>
        </w:rPr>
        <w:t>: ultimo canale, basso tasso ma scala.</w:t>
      </w:r>
    </w:p>
    <w:p>
      <w:pPr>
        <w:ind w:left="454"/>
      </w:pPr>
      <w:r>
        <w:rPr>
          <w:b/>
          <w:i w:val="0"/>
          <w:color w:val="1F3864"/>
          <w:sz w:val="22"/>
        </w:rPr>
        <w:t xml:space="preserve">5. </w:t>
      </w:r>
      <w:r>
        <w:rPr>
          <w:b/>
          <w:i w:val="0"/>
          <w:color w:val="404050"/>
          <w:sz w:val="22"/>
        </w:rPr>
        <w:t>Cribis / Atoka / Ufficio Camere di Commercio</w:t>
      </w:r>
      <w:r>
        <w:rPr>
          <w:b w:val="0"/>
          <w:i w:val="0"/>
          <w:color w:val="404050"/>
          <w:sz w:val="22"/>
        </w:rPr>
        <w:t>: per arricchimento contatti telefono/email decision maker terzisti.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Strumenti sourcing.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LinkedIn Sales Navigator</w:t>
      </w:r>
      <w:r>
        <w:rPr>
          <w:b w:val="0"/>
          <w:i w:val="0"/>
          <w:color w:val="404050"/>
          <w:sz w:val="22"/>
        </w:rPr>
        <w:t xml:space="preserve"> (~75 €/mese): filtro per titolo + azienda + geografia. Indispensabile.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Cribis X / Atoka</w:t>
      </w:r>
      <w:r>
        <w:rPr>
          <w:b w:val="0"/>
          <w:i w:val="0"/>
          <w:color w:val="404050"/>
          <w:sz w:val="22"/>
        </w:rPr>
        <w:t>: dati finanziari aziende prospect (fatturato, dipendenti, esposizione) — utile per qualificare salute terzista prima di investirci tempo.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Leatherluxury.it directory</w:t>
      </w:r>
      <w:r>
        <w:rPr>
          <w:b w:val="0"/>
          <w:i w:val="0"/>
          <w:color w:val="404050"/>
          <w:sz w:val="22"/>
        </w:rPr>
        <w:t>: database fornitori filtrabile.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Database Assoricamatori, Assopellettieri</w:t>
      </w:r>
      <w:r>
        <w:rPr>
          <w:b w:val="0"/>
          <w:i w:val="0"/>
          <w:color w:val="404050"/>
          <w:sz w:val="22"/>
        </w:rPr>
        <w:t xml:space="preserve"> (associazione di categoria): liste soci con contatti.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EuroPages, Kompass</w:t>
      </w:r>
      <w:r>
        <w:rPr>
          <w:b w:val="0"/>
          <w:i w:val="0"/>
          <w:color w:val="404050"/>
          <w:sz w:val="22"/>
        </w:rPr>
        <w:t>: lead gen B2B base.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Best practice cold email a luxury (testata su pelletteria).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Oggetto</w:t>
      </w:r>
      <w:r>
        <w:rPr>
          <w:b w:val="0"/>
          <w:i w:val="0"/>
          <w:color w:val="404050"/>
          <w:sz w:val="22"/>
        </w:rPr>
        <w:t>: max 6 parole, concreto, NO emoji. Esempi: "Ricamo aghi 30 su nappa — campionario", "Trapuntato 8 mm: 3 giorni dal brief".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Lunghezza</w:t>
      </w:r>
      <w:r>
        <w:rPr>
          <w:b w:val="0"/>
          <w:i w:val="0"/>
          <w:color w:val="404050"/>
          <w:sz w:val="22"/>
        </w:rPr>
        <w:t>: 90-130 parole. Mai più.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Struttura</w:t>
      </w:r>
      <w:r>
        <w:rPr>
          <w:b w:val="0"/>
          <w:i w:val="0"/>
          <w:color w:val="404050"/>
          <w:sz w:val="22"/>
        </w:rPr>
        <w:t>: 1 riga di gancio specifico (ho visto la vostra SS26, il dettaglio ricamato del lookbook è X) + 1 riga di credenziali (lavoriamo per N maison luxury Toscana, NDA) + 1 riga di proposta concreta (5 campioni di trapunto su vostro pellame, gratis, consegna 10gg) + 1 riga di CTA (15 min in fiera Lineapelle? In atelier vostro?).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Tono</w:t>
      </w:r>
      <w:r>
        <w:rPr>
          <w:b w:val="0"/>
          <w:i w:val="0"/>
          <w:color w:val="404050"/>
          <w:sz w:val="22"/>
        </w:rPr>
        <w:t xml:space="preserve">: pari grado, tecnico, </w:t>
      </w:r>
      <w:r>
        <w:rPr>
          <w:b w:val="0"/>
          <w:i/>
          <w:color w:val="404050"/>
          <w:sz w:val="22"/>
        </w:rPr>
        <w:t>mai</w:t>
      </w:r>
      <w:r>
        <w:rPr>
          <w:b w:val="0"/>
          <w:i w:val="0"/>
          <w:color w:val="404050"/>
          <w:sz w:val="22"/>
        </w:rPr>
        <w:t xml:space="preserve"> venditore. Il luxury odia il pitch.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Firma</w:t>
      </w:r>
      <w:r>
        <w:rPr>
          <w:b w:val="0"/>
          <w:i w:val="0"/>
          <w:color w:val="404050"/>
          <w:sz w:val="22"/>
        </w:rPr>
        <w:t>: nome + ruolo + numero diretto. Niente brochure allegata in primo contatto.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/>
          <w:i w:val="0"/>
          <w:color w:val="404050"/>
          <w:sz w:val="22"/>
        </w:rPr>
        <w:t>Follow-up</w:t>
      </w:r>
      <w:r>
        <w:rPr>
          <w:b w:val="0"/>
          <w:i w:val="0"/>
          <w:color w:val="404050"/>
          <w:sz w:val="22"/>
        </w:rPr>
        <w:t>: 2 follow-up max a 5 e 12 giorni. Poi parcheggia.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Per Direttore Stile / designer</w:t>
      </w:r>
      <w:r>
        <w:rPr>
          <w:b w:val="0"/>
          <w:i w:val="0"/>
          <w:color w:val="404050"/>
          <w:sz w:val="22"/>
        </w:rPr>
        <w:t>: NON cold email. Solo referral, fiera, eventi di settore (Pitti Uomo apertura, openings showroom).</w:t>
      </w:r>
    </w:p>
    <w:p>
      <w:pPr>
        <w:spacing w:after="80"/>
      </w:pPr>
    </w:p>
    <w:p>
      <w:pPr>
        <w:spacing w:before="120" w:after="120"/>
      </w:pPr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spacing w:before="120" w:after="120"/>
      </w:pPr>
      <w:r>
        <w:rPr>
          <w:b/>
          <w:i w:val="0"/>
          <w:color w:val="1F3864"/>
          <w:sz w:val="32"/>
        </w:rPr>
        <w:t>7. 5 domande non-ovvie per la call di onboarding di domani</w:t>
      </w:r>
    </w:p>
    <w:p>
      <w:pPr>
        <w:spacing w:after="80"/>
      </w:pPr>
    </w:p>
    <w:p>
      <w:pPr>
        <w:spacing w:after="80"/>
      </w:pPr>
      <w:r>
        <w:rPr>
          <w:b w:val="0"/>
          <w:i w:val="0"/>
          <w:color w:val="404050"/>
          <w:sz w:val="22"/>
        </w:rPr>
        <w:t xml:space="preserve">Queste sono pensate per </w:t>
      </w:r>
      <w:r>
        <w:rPr>
          <w:b w:val="0"/>
          <w:i/>
          <w:color w:val="404050"/>
          <w:sz w:val="22"/>
        </w:rPr>
        <w:t>qualificare il sourcing</w:t>
      </w:r>
      <w:r>
        <w:rPr>
          <w:b w:val="0"/>
          <w:i w:val="0"/>
          <w:color w:val="404050"/>
          <w:sz w:val="22"/>
        </w:rPr>
        <w:t>, non per fare smalltalk.</w:t>
      </w:r>
    </w:p>
    <w:p>
      <w:pPr>
        <w:spacing w:after="80"/>
      </w:pPr>
    </w:p>
    <w:p>
      <w:pPr>
        <w:ind w:left="454"/>
      </w:pPr>
      <w:r>
        <w:rPr>
          <w:b/>
          <w:i w:val="0"/>
          <w:color w:val="1F3864"/>
          <w:sz w:val="22"/>
        </w:rPr>
        <w:t xml:space="preserve">1. </w:t>
      </w:r>
      <w:r>
        <w:rPr>
          <w:b/>
          <w:i w:val="0"/>
          <w:color w:val="404050"/>
          <w:sz w:val="22"/>
        </w:rPr>
        <w:t>"Qual è il vostro DNA tecnico distintivo che un concorrente toscano fatica a replicare in 12 mesi?"</w:t>
      </w:r>
    </w:p>
    <w:p>
      <w:pPr>
        <w:spacing w:after="80"/>
      </w:pPr>
      <w:r>
        <w:rPr>
          <w:b w:val="0"/>
          <w:i w:val="0"/>
          <w:color w:val="404050"/>
          <w:sz w:val="22"/>
        </w:rPr>
        <w:t xml:space="preserve"> </w:t>
      </w:r>
      <w:r>
        <w:rPr>
          <w:b w:val="0"/>
          <w:i/>
          <w:color w:val="404050"/>
          <w:sz w:val="22"/>
        </w:rPr>
        <w:t>Perché</w:t>
      </w:r>
      <w:r>
        <w:rPr>
          <w:b w:val="0"/>
          <w:i w:val="0"/>
          <w:color w:val="404050"/>
          <w:sz w:val="22"/>
        </w:rPr>
        <w:t>: serve a estrarre il vero unfair advantage (es. "siamo gli unici in Toscana con aghi 30 su nappa con tensione X" oppure "facciamo trapunto sub-millimetrico su agnello"). Questo diventa il gancio della prima mail.</w:t>
      </w:r>
    </w:p>
    <w:p>
      <w:pPr>
        <w:spacing w:after="80"/>
      </w:pPr>
    </w:p>
    <w:p>
      <w:pPr>
        <w:ind w:left="454"/>
      </w:pPr>
      <w:r>
        <w:rPr>
          <w:b/>
          <w:i w:val="0"/>
          <w:color w:val="1F3864"/>
          <w:sz w:val="22"/>
        </w:rPr>
        <w:t xml:space="preserve">2. </w:t>
      </w:r>
      <w:r>
        <w:rPr>
          <w:b/>
          <w:i w:val="0"/>
          <w:color w:val="404050"/>
          <w:sz w:val="22"/>
        </w:rPr>
        <w:t>"Sotto quale soglia di ordine (metri/pezzi/euro) entrate in perdita o conviene rifiutare? E sopra quale soglia non avete capacity senza turni extra?"</w:t>
      </w:r>
    </w:p>
    <w:p>
      <w:pPr>
        <w:spacing w:after="80"/>
      </w:pPr>
      <w:r>
        <w:rPr>
          <w:b w:val="0"/>
          <w:i w:val="0"/>
          <w:color w:val="404050"/>
          <w:sz w:val="22"/>
        </w:rPr>
        <w:t xml:space="preserve"> </w:t>
      </w:r>
      <w:r>
        <w:rPr>
          <w:b w:val="0"/>
          <w:i/>
          <w:color w:val="404050"/>
          <w:sz w:val="22"/>
        </w:rPr>
        <w:t>Perché</w:t>
      </w:r>
      <w:r>
        <w:rPr>
          <w:b w:val="0"/>
          <w:i w:val="0"/>
          <w:color w:val="404050"/>
          <w:sz w:val="22"/>
        </w:rPr>
        <w:t xml:space="preserve">: definisce </w:t>
      </w:r>
      <w:r>
        <w:rPr>
          <w:b w:val="0"/>
          <w:i/>
          <w:color w:val="404050"/>
          <w:sz w:val="22"/>
        </w:rPr>
        <w:t>fascia di prospect target</w:t>
      </w:r>
      <w:r>
        <w:rPr>
          <w:b w:val="0"/>
          <w:i w:val="0"/>
          <w:color w:val="404050"/>
          <w:sz w:val="22"/>
        </w:rPr>
        <w:t>. Niente senso a inseguire Coccinelle se il loro PO medio è sotto la soglia di break-even, né Hermès se non hanno capacity per loro.</w:t>
      </w:r>
    </w:p>
    <w:p>
      <w:pPr>
        <w:spacing w:after="80"/>
      </w:pPr>
    </w:p>
    <w:p>
      <w:pPr>
        <w:ind w:left="454"/>
      </w:pPr>
      <w:r>
        <w:rPr>
          <w:b/>
          <w:i w:val="0"/>
          <w:color w:val="1F3864"/>
          <w:sz w:val="22"/>
        </w:rPr>
        <w:t xml:space="preserve">3. </w:t>
      </w:r>
      <w:r>
        <w:rPr>
          <w:b/>
          <w:i w:val="0"/>
          <w:color w:val="404050"/>
          <w:sz w:val="22"/>
        </w:rPr>
        <w:t>"Quale brand sognate di prendere e quale brand avete provato ma è andata male — e perché è andata male tecnicamente, non commercialmente?"</w:t>
      </w:r>
    </w:p>
    <w:p>
      <w:pPr>
        <w:spacing w:after="80"/>
      </w:pPr>
      <w:r>
        <w:rPr>
          <w:b w:val="0"/>
          <w:i w:val="0"/>
          <w:color w:val="404050"/>
          <w:sz w:val="22"/>
        </w:rPr>
        <w:t xml:space="preserve"> </w:t>
      </w:r>
      <w:r>
        <w:rPr>
          <w:b w:val="0"/>
          <w:i/>
          <w:color w:val="404050"/>
          <w:sz w:val="22"/>
        </w:rPr>
        <w:t>Perché</w:t>
      </w:r>
      <w:r>
        <w:rPr>
          <w:b w:val="0"/>
          <w:i w:val="0"/>
          <w:color w:val="404050"/>
          <w:sz w:val="22"/>
        </w:rPr>
        <w:t xml:space="preserve">: il "sogno" rivela il gap di credibilità (se sognano Hermès vuol dire che non l'hanno toccato → serve una strategia di credenziali). Il "fail tecnico" rivela limiti reali (es. "Dior ci ha bocciati perché non avevamo certificazione X") che vanno chiusi </w:t>
      </w:r>
      <w:r>
        <w:rPr>
          <w:b w:val="0"/>
          <w:i/>
          <w:color w:val="404050"/>
          <w:sz w:val="22"/>
        </w:rPr>
        <w:t>prima</w:t>
      </w:r>
      <w:r>
        <w:rPr>
          <w:b w:val="0"/>
          <w:i w:val="0"/>
          <w:color w:val="404050"/>
          <w:sz w:val="22"/>
        </w:rPr>
        <w:t xml:space="preserve"> di andare in pipeline.</w:t>
      </w:r>
    </w:p>
    <w:p>
      <w:pPr>
        <w:spacing w:after="80"/>
      </w:pPr>
    </w:p>
    <w:p>
      <w:pPr>
        <w:ind w:left="454"/>
      </w:pPr>
      <w:r>
        <w:rPr>
          <w:b/>
          <w:i w:val="0"/>
          <w:color w:val="1F3864"/>
          <w:sz w:val="22"/>
        </w:rPr>
        <w:t xml:space="preserve">4. </w:t>
      </w:r>
      <w:r>
        <w:rPr>
          <w:b/>
          <w:i w:val="0"/>
          <w:color w:val="404050"/>
          <w:sz w:val="22"/>
        </w:rPr>
        <w:t>"Quali tre terzisti capo-commessa attuali sono disposti a presentarci a un loro brand di sbocco? E quali invece ci percepiscono come una minaccia?"</w:t>
      </w:r>
    </w:p>
    <w:p>
      <w:pPr>
        <w:spacing w:after="80"/>
      </w:pPr>
      <w:r>
        <w:rPr>
          <w:b w:val="0"/>
          <w:i w:val="0"/>
          <w:color w:val="404050"/>
          <w:sz w:val="22"/>
        </w:rPr>
        <w:t xml:space="preserve"> </w:t>
      </w:r>
      <w:r>
        <w:rPr>
          <w:b w:val="0"/>
          <w:i/>
          <w:color w:val="404050"/>
          <w:sz w:val="22"/>
        </w:rPr>
        <w:t>Perché</w:t>
      </w:r>
      <w:r>
        <w:rPr>
          <w:b w:val="0"/>
          <w:i w:val="0"/>
          <w:color w:val="404050"/>
          <w:sz w:val="22"/>
        </w:rPr>
        <w:t xml:space="preserve">: distingue </w:t>
      </w:r>
      <w:r>
        <w:rPr>
          <w:b w:val="0"/>
          <w:i/>
          <w:color w:val="404050"/>
          <w:sz w:val="22"/>
        </w:rPr>
        <w:t>clienti-amplificatori</w:t>
      </w:r>
      <w:r>
        <w:rPr>
          <w:b w:val="0"/>
          <w:i w:val="0"/>
          <w:color w:val="404050"/>
          <w:sz w:val="22"/>
        </w:rPr>
        <w:t xml:space="preserve"> (porta referral) da </w:t>
      </w:r>
      <w:r>
        <w:rPr>
          <w:b w:val="0"/>
          <w:i/>
          <w:color w:val="404050"/>
          <w:sz w:val="22"/>
        </w:rPr>
        <w:t>clienti-bunker</w:t>
      </w:r>
      <w:r>
        <w:rPr>
          <w:b w:val="0"/>
          <w:i w:val="0"/>
          <w:color w:val="404050"/>
          <w:sz w:val="22"/>
        </w:rPr>
        <w:t xml:space="preserve"> (nascondono Giglioli al brand finale per non perdere margine). I primi sono leva di pipeline, i secondi vanno mappati ma non possono essere chiesti come referrer.</w:t>
      </w:r>
    </w:p>
    <w:p>
      <w:pPr>
        <w:spacing w:after="80"/>
      </w:pPr>
    </w:p>
    <w:p>
      <w:pPr>
        <w:ind w:left="454"/>
      </w:pPr>
      <w:r>
        <w:rPr>
          <w:b/>
          <w:i w:val="0"/>
          <w:color w:val="1F3864"/>
          <w:sz w:val="22"/>
        </w:rPr>
        <w:t xml:space="preserve">5. </w:t>
      </w:r>
      <w:r>
        <w:rPr>
          <w:b/>
          <w:i w:val="0"/>
          <w:color w:val="404050"/>
          <w:sz w:val="22"/>
        </w:rPr>
        <w:t>"Avete brevetti, tecniche proprietarie, o sample-book esclusivi che possiamo usare in cold-outreach? E ci sono lavorazioni che fate solo voi in Italia che possiamo dichiarare in modo verificabile?"</w:t>
      </w:r>
    </w:p>
    <w:p>
      <w:pPr>
        <w:spacing w:after="80"/>
      </w:pPr>
      <w:r>
        <w:rPr>
          <w:b w:val="0"/>
          <w:i w:val="0"/>
          <w:color w:val="404050"/>
          <w:sz w:val="22"/>
        </w:rPr>
        <w:t xml:space="preserve"> </w:t>
      </w:r>
      <w:r>
        <w:rPr>
          <w:b w:val="0"/>
          <w:i/>
          <w:color w:val="404050"/>
          <w:sz w:val="22"/>
        </w:rPr>
        <w:t>Perché</w:t>
      </w:r>
      <w:r>
        <w:rPr>
          <w:b w:val="0"/>
          <w:i w:val="0"/>
          <w:color w:val="404050"/>
          <w:sz w:val="22"/>
        </w:rPr>
        <w:t>: per andare verso brand diretti serve un "claim" tecnico-difendibile (es. "unico ricamificio italiano con macchine 30 aghi a tensione variabile per nappa") da mettere in oggetto mail e one-pager. Se la risposta è "no" sappiamo che il pitch deve essere su capacity + reattività + prezzo, non su unicità.</w:t>
      </w:r>
    </w:p>
    <w:p>
      <w:pPr>
        <w:spacing w:after="80"/>
      </w:pPr>
    </w:p>
    <w:p>
      <w:pPr>
        <w:spacing w:after="80"/>
      </w:pPr>
      <w:r>
        <w:rPr>
          <w:b/>
          <w:i w:val="0"/>
          <w:color w:val="404050"/>
          <w:sz w:val="22"/>
        </w:rPr>
        <w:t>Bonus (6° se c'è tempo).</w:t>
      </w:r>
      <w:r>
        <w:rPr>
          <w:b w:val="0"/>
          <w:i w:val="0"/>
          <w:color w:val="404050"/>
          <w:sz w:val="22"/>
        </w:rPr>
        <w:t xml:space="preserve"> </w:t>
      </w:r>
      <w:r>
        <w:rPr>
          <w:b w:val="0"/>
          <w:i/>
          <w:color w:val="404050"/>
          <w:sz w:val="22"/>
        </w:rPr>
        <w:t xml:space="preserve">"Da gennaio 2025 ad oggi, quanti nuovi clienti avete </w:t>
      </w:r>
      <w:r>
        <w:rPr>
          <w:b w:val="0"/>
          <w:i w:val="0"/>
          <w:color w:val="404050"/>
          <w:sz w:val="22"/>
        </w:rPr>
        <w:t>davvero</w:t>
      </w:r>
      <w:r>
        <w:rPr>
          <w:b w:val="0"/>
          <w:i/>
          <w:color w:val="404050"/>
          <w:sz w:val="22"/>
        </w:rPr>
        <w:t xml:space="preserve"> acquisito da freddo (non da referral o pregresso)? Se zero, qual è la vostra ipotesi sul perché?"</w:t>
      </w:r>
      <w:r>
        <w:rPr>
          <w:b w:val="0"/>
          <w:i w:val="0"/>
          <w:color w:val="404050"/>
          <w:sz w:val="22"/>
        </w:rPr>
        <w:t xml:space="preserve"> — Fotografa lo stato reale del motore commerciale e il livello di self-awareness del titolare.</w:t>
      </w:r>
    </w:p>
    <w:p>
      <w:pPr>
        <w:spacing w:after="80"/>
      </w:pPr>
    </w:p>
    <w:p>
      <w:pPr>
        <w:spacing w:before="120" w:after="120"/>
      </w:pPr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pPr>
        <w:spacing w:after="80"/>
      </w:pPr>
    </w:p>
    <w:p>
      <w:r>
        <w:br w:type="page"/>
      </w:r>
    </w:p>
    <w:p>
      <w:pPr>
        <w:spacing w:before="120" w:after="120"/>
      </w:pPr>
      <w:r>
        <w:rPr>
          <w:b/>
          <w:i w:val="0"/>
          <w:color w:val="1F3864"/>
          <w:sz w:val="32"/>
        </w:rPr>
        <w:t>Fonti principali consultate</w:t>
      </w:r>
    </w:p>
    <w:p>
      <w:pPr>
        <w:spacing w:after="80"/>
      </w:pP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Pambianconews — LVMH 2024 utile -17% (28/01/2025)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Milano Finanza — LVMH 2025 -5%, fashion -8% (27/01/2026); Kering crollo 2025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Comune di Scandicci — consiglio comunale crisi pelletteria luglio 2025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firenzetoday.it — distretto pelletteria -190 aziende, -2.000 addetti; 4.000 CIG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La Nazione — crisi pelletteria, ammortizzatori in calo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IRPET via Toscana TV — distretto moda toscano "miglioramento ma ancora crisi"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Pambianconews / Prada Group press — investimento Mastrotto 10% (giugno 2025)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ESG News — Prada 222 fornitori esclusi in 5 anni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Il Fatto Quotidiano — terzisti luxury, modello pagamento 25€ su borsa 1.200€ (febbraio 2025)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Lineapelle-fair.it — Lineapelle 2026 date e dati (edizione settembre)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Assoricamatori — ranking regionale ricamo (Lombardia 23%, Veneto 22%, Toscana 11%)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T24 / Sole24Ore — Holding Moda aggregazione terzisti toscani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FIRSTonline — re-shoring "tre su quattro tornano"</w:t>
      </w:r>
    </w:p>
    <w:p>
      <w:pPr>
        <w:ind w:left="454"/>
      </w:pPr>
      <w:r>
        <w:rPr>
          <w:b w:val="0"/>
          <w:i w:val="0"/>
          <w:color w:val="1F3864"/>
          <w:sz w:val="22"/>
        </w:rPr>
        <w:t xml:space="preserve">• </w:t>
      </w:r>
      <w:r>
        <w:rPr>
          <w:b w:val="0"/>
          <w:i w:val="0"/>
          <w:color w:val="404050"/>
          <w:sz w:val="22"/>
        </w:rPr>
        <w:t>ItalBalkanika — delocalizzazione Albania pelletteria</w:t>
      </w:r>
    </w:p>
    <w:p>
      <w:pPr>
        <w:spacing w:after="80"/>
      </w:pPr>
    </w:p>
    <w:p>
      <w:r>
        <w:rPr>
          <w:b w:val="0"/>
          <w:i/>
          <w:color w:val="606575"/>
          <w:sz w:val="20"/>
        </w:rPr>
        <w:t>Fine dossier. ~1.780 parole.</w:t>
      </w:r>
    </w:p>
    <w:p>
      <w:pPr>
        <w:spacing w:after="80"/>
      </w:pPr>
    </w:p>
    <w:p>
      <w:r>
        <w:rPr>
          <w:b w:val="0"/>
          <w:i w:val="0"/>
          <w:color w:val="BFBFBF"/>
          <w:sz w:val="20"/>
        </w:rPr>
        <w:t>_________________________________________________________________</w:t>
      </w:r>
    </w:p>
    <w:p>
      <w:r>
        <w:rPr>
          <w:b w:val="0"/>
          <w:i/>
          <w:color w:val="606575"/>
          <w:sz w:val="20"/>
        </w:rPr>
        <w:t>Fine dossier - Telesales 4 giugno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